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8513F" w14:textId="77777777" w:rsidR="006271CB" w:rsidRDefault="006271CB" w:rsidP="006271CB">
      <w:pPr>
        <w:widowControl/>
        <w:shd w:val="clear" w:color="auto" w:fill="FFFFFF"/>
        <w:jc w:val="left"/>
        <w:outlineLvl w:val="2"/>
        <w:rPr>
          <w:rFonts w:ascii="方正小标宋简体" w:eastAsia="黑体" w:hAnsi="方正小标宋简体" w:cs="方正小标宋简体" w:hint="eastAsia"/>
          <w:sz w:val="44"/>
          <w:szCs w:val="44"/>
        </w:rPr>
      </w:pPr>
      <w:r>
        <w:rPr>
          <w:rFonts w:ascii="黑体" w:eastAsia="黑体" w:hAnsi="黑体" w:cs="黑体" w:hint="eastAsia"/>
          <w:bCs/>
          <w:w w:val="95"/>
          <w:kern w:val="0"/>
          <w:sz w:val="32"/>
          <w:szCs w:val="32"/>
        </w:rPr>
        <w:t>附件1</w:t>
      </w:r>
    </w:p>
    <w:p w14:paraId="010188FA" w14:textId="77777777" w:rsidR="006271CB" w:rsidRDefault="006271CB" w:rsidP="006271CB">
      <w:pPr>
        <w:pStyle w:val="a5"/>
        <w:snapToGrid w:val="0"/>
        <w:spacing w:beforeLines="50" w:before="156" w:afterLines="50" w:after="156" w:line="560" w:lineRule="exact"/>
        <w:rPr>
          <w:rFonts w:ascii="方正小标宋简体" w:eastAsia="方正小标宋简体" w:hAnsi="方正小标宋简体" w:cs="方正小标宋简体" w:hint="eastAsia"/>
          <w:b w:val="0"/>
          <w:bCs w:val="0"/>
          <w:w w:val="95"/>
          <w:sz w:val="44"/>
          <w:szCs w:val="44"/>
        </w:rPr>
      </w:pPr>
      <w:r>
        <w:rPr>
          <w:rFonts w:ascii="方正小标宋简体" w:eastAsia="方正小标宋简体" w:hAnsi="方正小标宋简体" w:cs="方正小标宋简体" w:hint="eastAsia"/>
          <w:b w:val="0"/>
          <w:bCs w:val="0"/>
          <w:sz w:val="44"/>
          <w:szCs w:val="44"/>
        </w:rPr>
        <w:t>网络信息监测服务项目</w:t>
      </w:r>
      <w:r>
        <w:rPr>
          <w:rFonts w:ascii="方正小标宋简体" w:eastAsia="方正小标宋简体" w:hAnsi="方正小标宋简体" w:cs="方正小标宋简体" w:hint="eastAsia"/>
          <w:b w:val="0"/>
          <w:bCs w:val="0"/>
          <w:w w:val="95"/>
          <w:sz w:val="44"/>
          <w:szCs w:val="44"/>
        </w:rPr>
        <w:t>采购需求</w:t>
      </w:r>
    </w:p>
    <w:p w14:paraId="32F07CF1" w14:textId="77777777" w:rsidR="006271CB" w:rsidRDefault="006271CB" w:rsidP="006271CB">
      <w:pPr>
        <w:widowControl/>
        <w:shd w:val="clear" w:color="auto" w:fill="FFFFFF"/>
        <w:jc w:val="center"/>
        <w:outlineLvl w:val="2"/>
        <w:rPr>
          <w:rFonts w:ascii="宋体" w:hAnsi="宋体" w:cs="宋体" w:hint="eastAsia"/>
          <w:b/>
          <w:w w:val="95"/>
          <w:kern w:val="0"/>
          <w:sz w:val="44"/>
          <w:szCs w:val="44"/>
        </w:rPr>
      </w:pPr>
    </w:p>
    <w:p w14:paraId="4EF60424" w14:textId="77777777" w:rsidR="006271CB" w:rsidRDefault="006271CB" w:rsidP="006271CB">
      <w:pPr>
        <w:pStyle w:val="1"/>
        <w:tabs>
          <w:tab w:val="left" w:pos="1923"/>
        </w:tabs>
        <w:kinsoku w:val="0"/>
        <w:overflowPunct w:val="0"/>
        <w:autoSpaceDE w:val="0"/>
        <w:autoSpaceDN w:val="0"/>
        <w:adjustRightInd w:val="0"/>
        <w:spacing w:before="0" w:line="560" w:lineRule="exact"/>
        <w:ind w:left="0" w:right="0" w:firstLineChars="200" w:firstLine="597"/>
        <w:rPr>
          <w:rFonts w:ascii="黑体" w:eastAsia="黑体" w:hAnsi="黑体"/>
          <w:spacing w:val="-2"/>
          <w:w w:val="95"/>
          <w:sz w:val="32"/>
        </w:rPr>
      </w:pPr>
      <w:r>
        <w:rPr>
          <w:rFonts w:ascii="黑体" w:eastAsia="黑体" w:hAnsi="黑体"/>
          <w:spacing w:val="-2"/>
          <w:w w:val="95"/>
          <w:sz w:val="32"/>
        </w:rPr>
        <w:t>一、采购项目概况</w:t>
      </w:r>
    </w:p>
    <w:p w14:paraId="4F09AF35" w14:textId="77777777" w:rsidR="006271CB" w:rsidRDefault="006271CB" w:rsidP="006271CB">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rPr>
      </w:pPr>
      <w:r>
        <w:rPr>
          <w:rFonts w:ascii="仿宋_GB2312" w:eastAsia="仿宋_GB2312"/>
          <w:spacing w:val="-2"/>
          <w:w w:val="95"/>
          <w:sz w:val="32"/>
        </w:rPr>
        <w:t>实时跟踪全网平台关于深圳残疾人的网络舆论信息，实现对互联网舆论</w:t>
      </w:r>
      <w:proofErr w:type="gramStart"/>
      <w:r>
        <w:rPr>
          <w:rFonts w:ascii="仿宋_GB2312" w:eastAsia="仿宋_GB2312"/>
          <w:spacing w:val="-2"/>
          <w:w w:val="95"/>
          <w:sz w:val="32"/>
        </w:rPr>
        <w:t>涉残信息</w:t>
      </w:r>
      <w:proofErr w:type="gramEnd"/>
      <w:r>
        <w:rPr>
          <w:rFonts w:ascii="仿宋_GB2312" w:eastAsia="仿宋_GB2312"/>
          <w:spacing w:val="-2"/>
          <w:w w:val="95"/>
          <w:sz w:val="32"/>
        </w:rPr>
        <w:t>的全方位监测和预警；针对</w:t>
      </w:r>
      <w:proofErr w:type="gramStart"/>
      <w:r>
        <w:rPr>
          <w:rFonts w:ascii="仿宋_GB2312" w:eastAsia="仿宋_GB2312"/>
          <w:spacing w:val="-2"/>
          <w:w w:val="95"/>
          <w:sz w:val="32"/>
        </w:rPr>
        <w:t>涉残信息</w:t>
      </w:r>
      <w:proofErr w:type="gramEnd"/>
      <w:r>
        <w:rPr>
          <w:rFonts w:ascii="仿宋_GB2312" w:eastAsia="仿宋_GB2312"/>
          <w:spacing w:val="-2"/>
          <w:w w:val="95"/>
          <w:sz w:val="32"/>
        </w:rPr>
        <w:t>提供推送服务，并定期提供舆情日报、月报、专报等相关报告；当重大舆情发生时，舆情服务团队为深圳市残联提供应急响应服务，及时、全面掌握与该舆情密切相关的各种信息并进行汇报生成报告。</w:t>
      </w:r>
    </w:p>
    <w:p w14:paraId="41936968" w14:textId="77777777" w:rsidR="006271CB" w:rsidRDefault="006271CB" w:rsidP="006271CB">
      <w:pPr>
        <w:pStyle w:val="1"/>
        <w:tabs>
          <w:tab w:val="left" w:pos="1923"/>
        </w:tabs>
        <w:kinsoku w:val="0"/>
        <w:overflowPunct w:val="0"/>
        <w:autoSpaceDE w:val="0"/>
        <w:autoSpaceDN w:val="0"/>
        <w:adjustRightInd w:val="0"/>
        <w:spacing w:before="0" w:line="560" w:lineRule="exact"/>
        <w:ind w:left="0" w:right="0" w:firstLineChars="200" w:firstLine="597"/>
        <w:rPr>
          <w:rFonts w:ascii="黑体" w:eastAsia="黑体" w:hAnsi="黑体"/>
          <w:spacing w:val="-2"/>
          <w:w w:val="95"/>
          <w:sz w:val="32"/>
        </w:rPr>
      </w:pPr>
      <w:r>
        <w:rPr>
          <w:rFonts w:ascii="黑体" w:eastAsia="黑体" w:hAnsi="黑体"/>
          <w:spacing w:val="-2"/>
          <w:w w:val="95"/>
          <w:sz w:val="32"/>
        </w:rPr>
        <w:t>二、项目管理和服务要求</w:t>
      </w:r>
    </w:p>
    <w:p w14:paraId="4F3F9CDD" w14:textId="77777777" w:rsidR="006271CB" w:rsidRDefault="006271CB" w:rsidP="006271CB">
      <w:pPr>
        <w:pStyle w:val="a4"/>
        <w:widowControl/>
        <w:spacing w:beforeAutospacing="0" w:afterAutospacing="0" w:line="560" w:lineRule="exact"/>
        <w:ind w:firstLineChars="200" w:firstLine="597"/>
        <w:outlineLvl w:val="4"/>
        <w:rPr>
          <w:rFonts w:ascii="仿宋_GB2312" w:eastAsia="仿宋_GB2312"/>
          <w:spacing w:val="-2"/>
          <w:w w:val="95"/>
          <w:kern w:val="2"/>
          <w:sz w:val="32"/>
        </w:rPr>
      </w:pPr>
      <w:r>
        <w:rPr>
          <w:rFonts w:ascii="仿宋_GB2312" w:eastAsia="仿宋_GB2312" w:hint="eastAsia"/>
          <w:spacing w:val="-2"/>
          <w:w w:val="95"/>
          <w:kern w:val="2"/>
          <w:sz w:val="32"/>
        </w:rPr>
        <w:t>1.日常舆论监测服务。全年对深圳网络平台，</w:t>
      </w:r>
      <w:proofErr w:type="gramStart"/>
      <w:r>
        <w:rPr>
          <w:rFonts w:ascii="仿宋_GB2312" w:eastAsia="仿宋_GB2312" w:hint="eastAsia"/>
          <w:spacing w:val="-2"/>
          <w:w w:val="95"/>
          <w:kern w:val="2"/>
          <w:sz w:val="32"/>
        </w:rPr>
        <w:t>含微博</w:t>
      </w:r>
      <w:proofErr w:type="gramEnd"/>
      <w:r>
        <w:rPr>
          <w:rFonts w:ascii="仿宋_GB2312" w:eastAsia="仿宋_GB2312" w:hint="eastAsia"/>
          <w:spacing w:val="-2"/>
          <w:w w:val="95"/>
          <w:kern w:val="2"/>
          <w:sz w:val="32"/>
        </w:rPr>
        <w:t>、微信、新闻APP、论坛、博客、新闻网站等信息源进行监测，做好网络舆论预警工作制作日报、月报等报告，当发现相关负面舆论信息时，及时向甲方汇报，并提供信息速报。</w:t>
      </w:r>
    </w:p>
    <w:p w14:paraId="56719B35" w14:textId="77777777" w:rsidR="006271CB" w:rsidRDefault="006271CB" w:rsidP="006271CB">
      <w:pPr>
        <w:pStyle w:val="a4"/>
        <w:widowControl/>
        <w:spacing w:beforeAutospacing="0" w:afterAutospacing="0" w:line="560" w:lineRule="exact"/>
        <w:ind w:firstLine="480"/>
        <w:outlineLvl w:val="4"/>
        <w:rPr>
          <w:rFonts w:ascii="仿宋_GB2312" w:eastAsia="仿宋_GB2312"/>
          <w:spacing w:val="-2"/>
          <w:w w:val="95"/>
          <w:kern w:val="2"/>
          <w:sz w:val="32"/>
        </w:rPr>
      </w:pPr>
      <w:r>
        <w:rPr>
          <w:rFonts w:ascii="仿宋_GB2312" w:eastAsia="仿宋_GB2312" w:hint="eastAsia"/>
          <w:spacing w:val="-2"/>
          <w:w w:val="95"/>
          <w:kern w:val="2"/>
          <w:sz w:val="32"/>
        </w:rPr>
        <w:t>2.重大舆论应急响应服务。对于监测到的突发事件或重大</w:t>
      </w:r>
      <w:proofErr w:type="gramStart"/>
      <w:r>
        <w:rPr>
          <w:rFonts w:ascii="仿宋_GB2312" w:eastAsia="仿宋_GB2312" w:hint="eastAsia"/>
          <w:spacing w:val="-2"/>
          <w:w w:val="95"/>
          <w:kern w:val="2"/>
          <w:sz w:val="32"/>
        </w:rPr>
        <w:t>涉残舆论</w:t>
      </w:r>
      <w:proofErr w:type="gramEnd"/>
      <w:r>
        <w:rPr>
          <w:rFonts w:ascii="仿宋_GB2312" w:eastAsia="仿宋_GB2312" w:hint="eastAsia"/>
          <w:spacing w:val="-2"/>
          <w:w w:val="95"/>
          <w:kern w:val="2"/>
          <w:sz w:val="32"/>
        </w:rPr>
        <w:t>引起的事件，及时向甲方进行汇报，并及时跟踪舆论信息，进行专项监测，同时协助甲方进行分析，提供解决建议。</w:t>
      </w:r>
    </w:p>
    <w:p w14:paraId="5F5C20AF" w14:textId="77777777" w:rsidR="006271CB" w:rsidRDefault="006271CB" w:rsidP="006271CB">
      <w:pPr>
        <w:pStyle w:val="a4"/>
        <w:widowControl/>
        <w:spacing w:beforeAutospacing="0" w:afterAutospacing="0" w:line="560" w:lineRule="exact"/>
        <w:ind w:firstLine="480"/>
        <w:outlineLvl w:val="4"/>
        <w:rPr>
          <w:rFonts w:ascii="仿宋_GB2312" w:eastAsia="仿宋_GB2312"/>
          <w:spacing w:val="-2"/>
          <w:w w:val="95"/>
          <w:kern w:val="2"/>
          <w:sz w:val="32"/>
        </w:rPr>
      </w:pPr>
      <w:r>
        <w:rPr>
          <w:rFonts w:ascii="仿宋_GB2312" w:eastAsia="仿宋_GB2312" w:hint="eastAsia"/>
          <w:spacing w:val="-2"/>
          <w:w w:val="95"/>
          <w:kern w:val="2"/>
          <w:sz w:val="32"/>
        </w:rPr>
        <w:t>3.舆情监测系统服务。投标人须具有专业的舆情监测系统，对于舆情能够进行专项监测、搜索、重点关注、系统预警等，并为甲方提供相关培训。</w:t>
      </w:r>
    </w:p>
    <w:p w14:paraId="6C5ED102" w14:textId="77777777" w:rsidR="006271CB" w:rsidRDefault="006271CB" w:rsidP="006271CB">
      <w:pPr>
        <w:pStyle w:val="1"/>
        <w:tabs>
          <w:tab w:val="left" w:pos="1923"/>
        </w:tabs>
        <w:kinsoku w:val="0"/>
        <w:overflowPunct w:val="0"/>
        <w:autoSpaceDE w:val="0"/>
        <w:autoSpaceDN w:val="0"/>
        <w:adjustRightInd w:val="0"/>
        <w:spacing w:before="0" w:line="560" w:lineRule="exact"/>
        <w:ind w:left="0" w:right="0" w:firstLineChars="200" w:firstLine="597"/>
        <w:rPr>
          <w:rFonts w:ascii="黑体" w:eastAsia="黑体" w:hAnsi="黑体"/>
          <w:spacing w:val="-2"/>
          <w:w w:val="95"/>
          <w:sz w:val="32"/>
        </w:rPr>
      </w:pPr>
      <w:r>
        <w:rPr>
          <w:rFonts w:ascii="黑体" w:eastAsia="黑体" w:hAnsi="黑体"/>
          <w:spacing w:val="-2"/>
          <w:w w:val="95"/>
          <w:sz w:val="32"/>
        </w:rPr>
        <w:t>三、供应商资格要求</w:t>
      </w:r>
    </w:p>
    <w:p w14:paraId="0C852819" w14:textId="77777777" w:rsidR="006271CB" w:rsidRDefault="006271CB" w:rsidP="006271CB">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rPr>
      </w:pPr>
      <w:r>
        <w:rPr>
          <w:rFonts w:ascii="仿宋_GB2312" w:eastAsia="仿宋_GB2312"/>
          <w:spacing w:val="-2"/>
          <w:w w:val="95"/>
          <w:sz w:val="32"/>
        </w:rPr>
        <w:t>1.投标人须符合《中华人民共和国政府采购法》第二十二条第一款的规定。</w:t>
      </w:r>
    </w:p>
    <w:p w14:paraId="6B600FFC" w14:textId="77777777" w:rsidR="006271CB" w:rsidRDefault="006271CB" w:rsidP="006271CB">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rPr>
      </w:pPr>
      <w:r>
        <w:rPr>
          <w:rFonts w:ascii="仿宋_GB2312" w:eastAsia="仿宋_GB2312"/>
          <w:spacing w:val="-2"/>
          <w:w w:val="95"/>
          <w:sz w:val="32"/>
        </w:rPr>
        <w:lastRenderedPageBreak/>
        <w:t>（1）具有独立承担民事责任的能力；</w:t>
      </w:r>
    </w:p>
    <w:p w14:paraId="5F522CA2" w14:textId="77777777" w:rsidR="006271CB" w:rsidRDefault="006271CB" w:rsidP="006271CB">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rPr>
      </w:pPr>
      <w:r>
        <w:rPr>
          <w:rFonts w:ascii="仿宋_GB2312" w:eastAsia="仿宋_GB2312"/>
          <w:spacing w:val="-2"/>
          <w:w w:val="95"/>
          <w:sz w:val="32"/>
        </w:rPr>
        <w:t>（2）具有良好的商业信誉和健全的财务会计制度；</w:t>
      </w:r>
    </w:p>
    <w:p w14:paraId="6E8726E1" w14:textId="77777777" w:rsidR="006271CB" w:rsidRDefault="006271CB" w:rsidP="006271CB">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rPr>
      </w:pPr>
      <w:r>
        <w:rPr>
          <w:rFonts w:ascii="仿宋_GB2312" w:eastAsia="仿宋_GB2312"/>
          <w:spacing w:val="-2"/>
          <w:w w:val="95"/>
          <w:sz w:val="32"/>
        </w:rPr>
        <w:t>（3）具有履行合同所必需的设备和专业技术能力；</w:t>
      </w:r>
    </w:p>
    <w:p w14:paraId="51EB7262" w14:textId="77777777" w:rsidR="006271CB" w:rsidRDefault="006271CB" w:rsidP="006271CB">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rPr>
      </w:pPr>
      <w:r>
        <w:rPr>
          <w:rFonts w:ascii="仿宋_GB2312" w:eastAsia="仿宋_GB2312"/>
          <w:spacing w:val="-2"/>
          <w:w w:val="95"/>
          <w:sz w:val="32"/>
        </w:rPr>
        <w:t>（4）有依法缴纳税收和社会保障资金的良好记录；</w:t>
      </w:r>
    </w:p>
    <w:p w14:paraId="50900220" w14:textId="77777777" w:rsidR="006271CB" w:rsidRDefault="006271CB" w:rsidP="006271CB">
      <w:pPr>
        <w:pStyle w:val="1"/>
        <w:tabs>
          <w:tab w:val="left" w:pos="1923"/>
        </w:tabs>
        <w:kinsoku w:val="0"/>
        <w:overflowPunct w:val="0"/>
        <w:autoSpaceDE w:val="0"/>
        <w:autoSpaceDN w:val="0"/>
        <w:adjustRightInd w:val="0"/>
        <w:spacing w:before="0" w:line="560" w:lineRule="exact"/>
        <w:ind w:left="0" w:right="0" w:firstLineChars="200" w:firstLine="454"/>
        <w:rPr>
          <w:rFonts w:eastAsia="仿宋_GB2312" w:hint="default"/>
          <w:w w:val="95"/>
          <w:sz w:val="32"/>
          <w:szCs w:val="32"/>
        </w:rPr>
      </w:pPr>
      <w:r>
        <w:rPr>
          <w:color w:val="FF0000"/>
          <w:w w:val="95"/>
        </w:rPr>
        <w:t xml:space="preserve"> </w:t>
      </w:r>
      <w:r>
        <w:rPr>
          <w:rFonts w:ascii="仿宋_GB2312" w:eastAsia="仿宋_GB2312" w:hAnsi="仿宋_GB2312" w:cs="仿宋_GB2312"/>
          <w:w w:val="95"/>
          <w:sz w:val="32"/>
          <w:szCs w:val="32"/>
        </w:rPr>
        <w:t>（5）</w:t>
      </w:r>
      <w:r>
        <w:rPr>
          <w:rFonts w:ascii="仿宋_GB2312" w:eastAsia="仿宋_GB2312"/>
          <w:spacing w:val="-2"/>
          <w:w w:val="95"/>
          <w:sz w:val="32"/>
          <w:szCs w:val="32"/>
        </w:rPr>
        <w:t>参加政府采购活动前三年内，在经营活动中没有重大违法记录。</w:t>
      </w:r>
    </w:p>
    <w:p w14:paraId="3FAE6E60" w14:textId="77777777" w:rsidR="006271CB" w:rsidRDefault="006271CB" w:rsidP="006271CB">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rPr>
      </w:pPr>
      <w:r>
        <w:rPr>
          <w:rFonts w:ascii="仿宋_GB2312" w:eastAsia="仿宋_GB2312"/>
          <w:spacing w:val="-2"/>
          <w:w w:val="95"/>
          <w:sz w:val="32"/>
          <w:szCs w:val="32"/>
        </w:rPr>
        <w:t>2.</w:t>
      </w:r>
      <w:r>
        <w:rPr>
          <w:rFonts w:ascii="仿宋_GB2312" w:eastAsia="仿宋_GB2312"/>
          <w:spacing w:val="-2"/>
          <w:w w:val="95"/>
          <w:sz w:val="32"/>
        </w:rPr>
        <w:t>本项目不接受联合体投标，不允许将项目分包或转包。</w:t>
      </w:r>
    </w:p>
    <w:p w14:paraId="21CD302B" w14:textId="77777777" w:rsidR="006271CB" w:rsidRDefault="006271CB" w:rsidP="006271CB">
      <w:pPr>
        <w:spacing w:line="560" w:lineRule="exact"/>
        <w:ind w:firstLineChars="200" w:firstLine="597"/>
        <w:rPr>
          <w:rFonts w:ascii="仿宋_GB2312" w:eastAsia="仿宋_GB2312"/>
          <w:spacing w:val="-2"/>
          <w:w w:val="95"/>
        </w:rPr>
      </w:pPr>
      <w:r>
        <w:rPr>
          <w:rFonts w:ascii="仿宋_GB2312" w:eastAsia="仿宋_GB2312" w:hint="eastAsia"/>
          <w:spacing w:val="-2"/>
          <w:w w:val="95"/>
          <w:sz w:val="32"/>
        </w:rPr>
        <w:t>3.投标人</w:t>
      </w:r>
      <w:r>
        <w:rPr>
          <w:rFonts w:ascii="仿宋_GB2312" w:eastAsia="仿宋_GB2312"/>
          <w:spacing w:val="-2"/>
          <w:w w:val="95"/>
          <w:sz w:val="32"/>
        </w:rPr>
        <w:t>应自觉抵制商业贿赂行为，投标人到中标公告期结束前三年内无行贿犯罪记录</w:t>
      </w:r>
      <w:r>
        <w:rPr>
          <w:rFonts w:ascii="仿宋_GB2312" w:eastAsia="仿宋_GB2312" w:hint="eastAsia"/>
          <w:spacing w:val="-2"/>
          <w:w w:val="95"/>
          <w:sz w:val="32"/>
        </w:rPr>
        <w:t>。</w:t>
      </w:r>
    </w:p>
    <w:p w14:paraId="57BDAC8C" w14:textId="77777777" w:rsidR="006271CB" w:rsidRDefault="006271CB" w:rsidP="006271CB">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rPr>
      </w:pPr>
      <w:r>
        <w:rPr>
          <w:rFonts w:ascii="仿宋_GB2312" w:eastAsia="仿宋_GB2312"/>
          <w:spacing w:val="-2"/>
          <w:w w:val="95"/>
          <w:sz w:val="32"/>
        </w:rPr>
        <w:t>4.</w:t>
      </w:r>
      <w:r>
        <w:rPr>
          <w:rFonts w:ascii="仿宋_GB2312" w:eastAsia="仿宋_GB2312"/>
          <w:spacing w:val="-2"/>
          <w:w w:val="94"/>
          <w:sz w:val="32"/>
        </w:rPr>
        <w:t>提供在中华人民共和国境内合法注册的法人或其他组织的营业执照（或事业单位法人证书，或社会团体法人登记证书）、组织机构代码证、税务登记证（如已办理了多证合一，则仅需</w:t>
      </w:r>
      <w:proofErr w:type="gramStart"/>
      <w:r>
        <w:rPr>
          <w:rFonts w:ascii="仿宋_GB2312" w:eastAsia="仿宋_GB2312"/>
          <w:spacing w:val="-2"/>
          <w:w w:val="94"/>
          <w:sz w:val="32"/>
        </w:rPr>
        <w:t>提供合证后</w:t>
      </w:r>
      <w:proofErr w:type="gramEnd"/>
      <w:r>
        <w:rPr>
          <w:rFonts w:ascii="仿宋_GB2312" w:eastAsia="仿宋_GB2312"/>
          <w:spacing w:val="-2"/>
          <w:w w:val="94"/>
          <w:sz w:val="32"/>
        </w:rPr>
        <w:t>的营业执照）。</w:t>
      </w:r>
    </w:p>
    <w:p w14:paraId="22916947" w14:textId="77777777" w:rsidR="006271CB" w:rsidRDefault="006271CB" w:rsidP="006271CB">
      <w:pPr>
        <w:pStyle w:val="1"/>
        <w:tabs>
          <w:tab w:val="left" w:pos="1923"/>
        </w:tabs>
        <w:kinsoku w:val="0"/>
        <w:overflowPunct w:val="0"/>
        <w:autoSpaceDE w:val="0"/>
        <w:autoSpaceDN w:val="0"/>
        <w:adjustRightInd w:val="0"/>
        <w:spacing w:before="0" w:line="560" w:lineRule="exact"/>
        <w:ind w:left="0" w:right="0" w:firstLineChars="200" w:firstLine="605"/>
        <w:rPr>
          <w:rFonts w:ascii="仿宋_GB2312" w:eastAsia="仿宋_GB2312" w:hint="default"/>
          <w:spacing w:val="-2"/>
          <w:w w:val="95"/>
          <w:sz w:val="32"/>
        </w:rPr>
      </w:pPr>
      <w:r>
        <w:rPr>
          <w:rFonts w:ascii="仿宋_GB2312" w:eastAsia="仿宋_GB2312" w:hAnsi="仿宋_GB2312" w:cs="仿宋_GB2312"/>
          <w:w w:val="95"/>
          <w:kern w:val="0"/>
          <w:sz w:val="32"/>
          <w:szCs w:val="32"/>
        </w:rPr>
        <w:t>6.</w:t>
      </w:r>
      <w:r>
        <w:rPr>
          <w:rFonts w:ascii="仿宋_GB2312" w:eastAsia="仿宋_GB2312"/>
          <w:spacing w:val="-2"/>
          <w:w w:val="92"/>
          <w:sz w:val="32"/>
        </w:rPr>
        <w:t>承诺按法律法规有关规定，接受项目监管、审计和评估，并承担相应责任。</w:t>
      </w:r>
    </w:p>
    <w:p w14:paraId="3F808A48" w14:textId="77777777" w:rsidR="006271CB" w:rsidRDefault="006271CB" w:rsidP="006271CB">
      <w:pPr>
        <w:pStyle w:val="1"/>
        <w:tabs>
          <w:tab w:val="left" w:pos="1923"/>
        </w:tabs>
        <w:kinsoku w:val="0"/>
        <w:overflowPunct w:val="0"/>
        <w:autoSpaceDE w:val="0"/>
        <w:autoSpaceDN w:val="0"/>
        <w:adjustRightInd w:val="0"/>
        <w:spacing w:before="0" w:line="560" w:lineRule="exact"/>
        <w:ind w:left="0" w:right="0" w:firstLineChars="200" w:firstLine="597"/>
        <w:rPr>
          <w:rFonts w:ascii="黑体" w:eastAsia="黑体" w:hAnsi="黑体"/>
          <w:spacing w:val="-2"/>
          <w:w w:val="95"/>
          <w:sz w:val="32"/>
        </w:rPr>
      </w:pPr>
      <w:r>
        <w:rPr>
          <w:rFonts w:ascii="黑体" w:eastAsia="黑体" w:hAnsi="黑体"/>
          <w:spacing w:val="-2"/>
          <w:w w:val="95"/>
          <w:sz w:val="32"/>
        </w:rPr>
        <w:t>四、评标定标方法</w:t>
      </w:r>
    </w:p>
    <w:p w14:paraId="4145BC8E" w14:textId="77777777" w:rsidR="006271CB" w:rsidRDefault="006271CB" w:rsidP="006271CB">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rPr>
      </w:pPr>
      <w:r>
        <w:rPr>
          <w:rFonts w:ascii="仿宋_GB2312" w:eastAsia="仿宋_GB2312"/>
          <w:spacing w:val="-2"/>
          <w:w w:val="95"/>
          <w:sz w:val="32"/>
        </w:rPr>
        <w:t>采用票决法。</w:t>
      </w:r>
    </w:p>
    <w:p w14:paraId="2B5F699B" w14:textId="77777777" w:rsidR="006271CB" w:rsidRDefault="006271CB" w:rsidP="006271CB">
      <w:pPr>
        <w:pStyle w:val="1"/>
        <w:tabs>
          <w:tab w:val="left" w:pos="1923"/>
        </w:tabs>
        <w:kinsoku w:val="0"/>
        <w:overflowPunct w:val="0"/>
        <w:autoSpaceDE w:val="0"/>
        <w:autoSpaceDN w:val="0"/>
        <w:adjustRightInd w:val="0"/>
        <w:spacing w:before="0" w:line="560" w:lineRule="exact"/>
        <w:ind w:left="0" w:right="0" w:firstLineChars="200" w:firstLine="597"/>
        <w:rPr>
          <w:rFonts w:ascii="黑体" w:eastAsia="黑体" w:hAnsi="黑体"/>
          <w:spacing w:val="-2"/>
          <w:w w:val="95"/>
          <w:sz w:val="32"/>
        </w:rPr>
      </w:pPr>
      <w:r>
        <w:rPr>
          <w:rFonts w:ascii="黑体" w:eastAsia="黑体" w:hAnsi="黑体"/>
          <w:spacing w:val="-2"/>
          <w:w w:val="95"/>
          <w:sz w:val="32"/>
        </w:rPr>
        <w:t>五、商务需求</w:t>
      </w:r>
    </w:p>
    <w:p w14:paraId="066326DE" w14:textId="77777777" w:rsidR="006271CB" w:rsidRDefault="006271CB" w:rsidP="006271CB">
      <w:pPr>
        <w:pStyle w:val="1"/>
        <w:tabs>
          <w:tab w:val="left" w:pos="1923"/>
        </w:tabs>
        <w:kinsoku w:val="0"/>
        <w:overflowPunct w:val="0"/>
        <w:autoSpaceDE w:val="0"/>
        <w:autoSpaceDN w:val="0"/>
        <w:adjustRightInd w:val="0"/>
        <w:spacing w:before="0" w:line="560" w:lineRule="exact"/>
        <w:ind w:leftChars="304" w:left="638" w:right="0" w:firstLine="0"/>
        <w:rPr>
          <w:rFonts w:ascii="仿宋_GB2312" w:eastAsia="仿宋_GB2312" w:hint="default"/>
          <w:spacing w:val="-2"/>
          <w:w w:val="95"/>
          <w:sz w:val="32"/>
        </w:rPr>
      </w:pPr>
      <w:r>
        <w:rPr>
          <w:rFonts w:ascii="仿宋_GB2312" w:eastAsia="仿宋_GB2312"/>
          <w:b/>
          <w:bCs/>
          <w:spacing w:val="-2"/>
          <w:w w:val="95"/>
          <w:sz w:val="32"/>
        </w:rPr>
        <w:t>（一）服务期：</w:t>
      </w:r>
      <w:proofErr w:type="gramStart"/>
      <w:r>
        <w:rPr>
          <w:rFonts w:ascii="仿宋_GB2312" w:eastAsia="仿宋_GB2312"/>
          <w:spacing w:val="-2"/>
          <w:w w:val="95"/>
          <w:sz w:val="32"/>
        </w:rPr>
        <w:t>自服务</w:t>
      </w:r>
      <w:proofErr w:type="gramEnd"/>
      <w:r>
        <w:rPr>
          <w:rFonts w:ascii="仿宋_GB2312" w:eastAsia="仿宋_GB2312"/>
          <w:spacing w:val="-2"/>
          <w:w w:val="95"/>
          <w:sz w:val="32"/>
        </w:rPr>
        <w:t>协议签订之日起至2025年12月31日。</w:t>
      </w:r>
      <w:r>
        <w:rPr>
          <w:rFonts w:ascii="仿宋_GB2312" w:eastAsia="仿宋_GB2312"/>
          <w:b/>
          <w:bCs/>
          <w:spacing w:val="-2"/>
          <w:w w:val="95"/>
          <w:sz w:val="32"/>
        </w:rPr>
        <w:t>（二）服务地点：</w:t>
      </w:r>
      <w:r>
        <w:rPr>
          <w:rFonts w:ascii="仿宋_GB2312" w:eastAsia="仿宋_GB2312"/>
          <w:spacing w:val="-2"/>
          <w:w w:val="95"/>
          <w:sz w:val="32"/>
        </w:rPr>
        <w:t>深圳市残疾人联合会。</w:t>
      </w:r>
    </w:p>
    <w:p w14:paraId="24D6D809" w14:textId="77777777" w:rsidR="006271CB" w:rsidRDefault="006271CB" w:rsidP="006271CB">
      <w:pPr>
        <w:pStyle w:val="1"/>
        <w:tabs>
          <w:tab w:val="left" w:pos="1923"/>
        </w:tabs>
        <w:kinsoku w:val="0"/>
        <w:overflowPunct w:val="0"/>
        <w:autoSpaceDE w:val="0"/>
        <w:autoSpaceDN w:val="0"/>
        <w:adjustRightInd w:val="0"/>
        <w:spacing w:before="0" w:line="560" w:lineRule="exact"/>
        <w:ind w:left="0" w:right="0" w:firstLineChars="200" w:firstLine="599"/>
        <w:rPr>
          <w:rFonts w:ascii="仿宋_GB2312" w:eastAsia="仿宋_GB2312" w:hint="default"/>
          <w:b/>
          <w:bCs/>
          <w:spacing w:val="-2"/>
          <w:w w:val="95"/>
          <w:sz w:val="32"/>
        </w:rPr>
      </w:pPr>
      <w:r>
        <w:rPr>
          <w:rFonts w:ascii="仿宋_GB2312" w:eastAsia="仿宋_GB2312"/>
          <w:b/>
          <w:bCs/>
          <w:spacing w:val="-2"/>
          <w:w w:val="95"/>
          <w:sz w:val="32"/>
        </w:rPr>
        <w:t>（三）报价要求：</w:t>
      </w:r>
    </w:p>
    <w:p w14:paraId="612A8C63" w14:textId="77777777" w:rsidR="006271CB" w:rsidRDefault="006271CB" w:rsidP="006271CB">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rPr>
      </w:pPr>
      <w:r>
        <w:rPr>
          <w:rFonts w:ascii="仿宋_GB2312" w:eastAsia="仿宋_GB2312"/>
          <w:spacing w:val="-2"/>
          <w:w w:val="95"/>
          <w:sz w:val="32"/>
        </w:rPr>
        <w:t>1、本项目服务费采用包干制，应包括服务成本、法定税费和企业的利润。由投标供应商根据采购文件所提供的资料自行测算投标报价；一经中标，报价总价作为中标供应商与采购人</w:t>
      </w:r>
      <w:proofErr w:type="gramStart"/>
      <w:r>
        <w:rPr>
          <w:rFonts w:ascii="仿宋_GB2312" w:eastAsia="仿宋_GB2312"/>
          <w:spacing w:val="-2"/>
          <w:w w:val="95"/>
          <w:sz w:val="32"/>
        </w:rPr>
        <w:t>签定</w:t>
      </w:r>
      <w:proofErr w:type="gramEnd"/>
      <w:r>
        <w:rPr>
          <w:rFonts w:ascii="仿宋_GB2312" w:eastAsia="仿宋_GB2312"/>
          <w:spacing w:val="-2"/>
          <w:w w:val="95"/>
          <w:sz w:val="32"/>
        </w:rPr>
        <w:t>的</w:t>
      </w:r>
      <w:r>
        <w:rPr>
          <w:rFonts w:ascii="仿宋_GB2312" w:eastAsia="仿宋_GB2312"/>
          <w:spacing w:val="-2"/>
          <w:w w:val="95"/>
          <w:sz w:val="32"/>
        </w:rPr>
        <w:lastRenderedPageBreak/>
        <w:t>合同金额，合同期限内不做调整。</w:t>
      </w:r>
    </w:p>
    <w:p w14:paraId="385897DE" w14:textId="77777777" w:rsidR="006271CB" w:rsidRDefault="006271CB" w:rsidP="006271CB">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rPr>
      </w:pPr>
      <w:r>
        <w:rPr>
          <w:rFonts w:ascii="仿宋_GB2312" w:eastAsia="仿宋_GB2312"/>
          <w:spacing w:val="-2"/>
          <w:w w:val="95"/>
          <w:sz w:val="32"/>
        </w:rPr>
        <w:t>2、投标供应商应当根据本单位的成本自行决定报价，但不得以低于其单位成本的报价投标。</w:t>
      </w:r>
    </w:p>
    <w:p w14:paraId="39C6FAB0" w14:textId="77777777" w:rsidR="006271CB" w:rsidRDefault="006271CB" w:rsidP="006271CB">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rPr>
      </w:pPr>
      <w:r>
        <w:rPr>
          <w:rFonts w:ascii="仿宋_GB2312" w:eastAsia="仿宋_GB2312"/>
          <w:spacing w:val="-2"/>
          <w:w w:val="95"/>
          <w:sz w:val="32"/>
        </w:rPr>
        <w:t>3、投标供应商的报价不得超过项目预算金额。</w:t>
      </w:r>
    </w:p>
    <w:p w14:paraId="218C0004" w14:textId="77777777" w:rsidR="006271CB" w:rsidRDefault="006271CB" w:rsidP="006271CB">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rPr>
      </w:pPr>
      <w:r>
        <w:rPr>
          <w:rFonts w:ascii="仿宋_GB2312" w:eastAsia="仿宋_GB2312"/>
          <w:spacing w:val="-2"/>
          <w:w w:val="95"/>
          <w:sz w:val="32"/>
        </w:rPr>
        <w:t>4、投标供应商的报价，应当是本项目采购范围和采购文件及合同条款上所列的各项内容中所述的全部，不得以任何理由予以重复。</w:t>
      </w:r>
    </w:p>
    <w:p w14:paraId="12E95746" w14:textId="77777777" w:rsidR="006271CB" w:rsidRDefault="006271CB" w:rsidP="006271CB">
      <w:pPr>
        <w:spacing w:line="560" w:lineRule="exact"/>
        <w:ind w:firstLineChars="200" w:firstLine="599"/>
        <w:rPr>
          <w:rFonts w:ascii="仿宋_GB2312" w:eastAsia="仿宋_GB2312" w:hAnsi="Times New Roman"/>
          <w:spacing w:val="-2"/>
          <w:w w:val="95"/>
          <w:sz w:val="32"/>
        </w:rPr>
      </w:pPr>
      <w:r>
        <w:rPr>
          <w:rFonts w:ascii="仿宋_GB2312" w:eastAsia="仿宋_GB2312"/>
          <w:b/>
          <w:bCs/>
          <w:spacing w:val="-2"/>
          <w:w w:val="95"/>
          <w:sz w:val="32"/>
        </w:rPr>
        <w:t>（</w:t>
      </w:r>
      <w:r>
        <w:rPr>
          <w:rFonts w:ascii="仿宋_GB2312" w:eastAsia="仿宋_GB2312" w:hint="eastAsia"/>
          <w:b/>
          <w:bCs/>
          <w:spacing w:val="-2"/>
          <w:w w:val="95"/>
          <w:sz w:val="32"/>
        </w:rPr>
        <w:t>四</w:t>
      </w:r>
      <w:r>
        <w:rPr>
          <w:rFonts w:ascii="仿宋_GB2312" w:eastAsia="仿宋_GB2312"/>
          <w:b/>
          <w:bCs/>
          <w:spacing w:val="-2"/>
          <w:w w:val="95"/>
          <w:sz w:val="32"/>
        </w:rPr>
        <w:t>）付款方式：</w:t>
      </w:r>
      <w:r>
        <w:rPr>
          <w:rFonts w:ascii="仿宋_GB2312" w:eastAsia="仿宋_GB2312"/>
          <w:spacing w:val="-2"/>
          <w:w w:val="95"/>
          <w:sz w:val="32"/>
        </w:rPr>
        <w:t>分期</w:t>
      </w:r>
      <w:r>
        <w:rPr>
          <w:rFonts w:ascii="仿宋_GB2312" w:eastAsia="仿宋_GB2312" w:hAnsi="Times New Roman" w:hint="eastAsia"/>
          <w:spacing w:val="-2"/>
          <w:w w:val="95"/>
          <w:sz w:val="32"/>
        </w:rPr>
        <w:t>付款，合同签订支付合同总金额的</w:t>
      </w:r>
      <w:r>
        <w:rPr>
          <w:rFonts w:ascii="仿宋_GB2312" w:eastAsia="仿宋_GB2312" w:hint="eastAsia"/>
          <w:spacing w:val="-2"/>
          <w:w w:val="95"/>
          <w:sz w:val="32"/>
        </w:rPr>
        <w:t>7</w:t>
      </w:r>
      <w:r>
        <w:rPr>
          <w:rFonts w:ascii="仿宋_GB2312" w:eastAsia="仿宋_GB2312" w:hAnsi="Times New Roman" w:hint="eastAsia"/>
          <w:spacing w:val="-2"/>
          <w:w w:val="95"/>
          <w:sz w:val="32"/>
        </w:rPr>
        <w:t>0%；通过项目评估验收合格后，支付合同余款。</w:t>
      </w:r>
    </w:p>
    <w:p w14:paraId="1CC5C64A" w14:textId="77777777" w:rsidR="006271CB" w:rsidRDefault="006271CB" w:rsidP="006271CB">
      <w:pPr>
        <w:spacing w:line="560" w:lineRule="exact"/>
        <w:ind w:firstLineChars="200" w:firstLine="599"/>
        <w:rPr>
          <w:rFonts w:ascii="仿宋_GB2312" w:eastAsia="仿宋_GB2312" w:hAnsi="Times New Roman"/>
          <w:spacing w:val="-2"/>
          <w:w w:val="95"/>
          <w:sz w:val="32"/>
        </w:rPr>
      </w:pPr>
      <w:r>
        <w:rPr>
          <w:rFonts w:ascii="仿宋_GB2312" w:eastAsia="仿宋_GB2312" w:hint="eastAsia"/>
          <w:b/>
          <w:bCs/>
          <w:spacing w:val="-2"/>
          <w:w w:val="95"/>
          <w:sz w:val="32"/>
        </w:rPr>
        <w:t>（五</w:t>
      </w:r>
      <w:r>
        <w:rPr>
          <w:rFonts w:ascii="仿宋_GB2312" w:eastAsia="仿宋_GB2312" w:hAnsi="Times New Roman" w:hint="eastAsia"/>
          <w:b/>
          <w:bCs/>
          <w:spacing w:val="-2"/>
          <w:w w:val="95"/>
          <w:sz w:val="32"/>
        </w:rPr>
        <w:t>）</w:t>
      </w:r>
      <w:r>
        <w:rPr>
          <w:rFonts w:ascii="仿宋_GB2312" w:eastAsia="仿宋_GB2312" w:hint="eastAsia"/>
          <w:b/>
          <w:bCs/>
          <w:spacing w:val="-2"/>
          <w:w w:val="95"/>
          <w:sz w:val="32"/>
        </w:rPr>
        <w:t>保密要求：</w:t>
      </w:r>
      <w:r>
        <w:rPr>
          <w:rFonts w:ascii="仿宋_GB2312" w:eastAsia="仿宋_GB2312" w:hint="eastAsia"/>
          <w:spacing w:val="-2"/>
          <w:w w:val="95"/>
          <w:sz w:val="32"/>
        </w:rPr>
        <w:t>中标单位对开展项目所取得的信息和内容保密，不得对外或向第三方披露。</w:t>
      </w:r>
    </w:p>
    <w:p w14:paraId="6A54BEA6" w14:textId="77777777" w:rsidR="006271CB" w:rsidRDefault="006271CB" w:rsidP="006271CB">
      <w:pPr>
        <w:spacing w:line="560" w:lineRule="exact"/>
        <w:ind w:firstLineChars="200" w:firstLine="599"/>
        <w:rPr>
          <w:rFonts w:ascii="仿宋_GB2312" w:eastAsia="仿宋_GB2312" w:hAnsi="Times New Roman"/>
          <w:spacing w:val="-2"/>
          <w:w w:val="95"/>
          <w:sz w:val="32"/>
        </w:rPr>
      </w:pPr>
      <w:r>
        <w:rPr>
          <w:rFonts w:ascii="仿宋_GB2312" w:eastAsia="仿宋_GB2312" w:hint="eastAsia"/>
          <w:b/>
          <w:bCs/>
          <w:spacing w:val="-2"/>
          <w:w w:val="95"/>
          <w:sz w:val="32"/>
        </w:rPr>
        <w:t>（六）</w:t>
      </w:r>
      <w:r>
        <w:rPr>
          <w:rFonts w:ascii="仿宋_GB2312" w:eastAsia="仿宋_GB2312" w:hAnsi="Times New Roman" w:hint="eastAsia"/>
          <w:b/>
          <w:bCs/>
          <w:spacing w:val="-2"/>
          <w:w w:val="95"/>
          <w:sz w:val="32"/>
        </w:rPr>
        <w:t>违约责任：</w:t>
      </w:r>
      <w:r>
        <w:rPr>
          <w:rFonts w:ascii="仿宋_GB2312" w:eastAsia="仿宋_GB2312" w:hAnsi="Times New Roman" w:hint="eastAsia"/>
          <w:spacing w:val="-2"/>
          <w:w w:val="95"/>
          <w:sz w:val="32"/>
        </w:rPr>
        <w:t>以合同签订的违约责任确定。</w:t>
      </w:r>
    </w:p>
    <w:p w14:paraId="370123F3" w14:textId="77777777" w:rsidR="00DB6929" w:rsidRPr="006271CB" w:rsidRDefault="00DB6929">
      <w:pPr>
        <w:rPr>
          <w:rFonts w:hint="eastAsia"/>
        </w:rPr>
      </w:pPr>
    </w:p>
    <w:sectPr w:rsidR="00DB6929" w:rsidRPr="006271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1CB"/>
    <w:rsid w:val="006271CB"/>
    <w:rsid w:val="00C14457"/>
    <w:rsid w:val="00DB6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C979E"/>
  <w15:chartTrackingRefBased/>
  <w15:docId w15:val="{ADE54A9F-6F98-43C2-954D-D0A1F46DE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6271CB"/>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qFormat/>
    <w:rsid w:val="006271CB"/>
    <w:pPr>
      <w:spacing w:beforeAutospacing="1" w:afterAutospacing="1"/>
      <w:jc w:val="left"/>
    </w:pPr>
    <w:rPr>
      <w:kern w:val="0"/>
      <w:sz w:val="24"/>
    </w:rPr>
  </w:style>
  <w:style w:type="paragraph" w:styleId="a5">
    <w:name w:val="Title"/>
    <w:basedOn w:val="a"/>
    <w:next w:val="a"/>
    <w:link w:val="a6"/>
    <w:uiPriority w:val="99"/>
    <w:qFormat/>
    <w:rsid w:val="006271CB"/>
    <w:pPr>
      <w:spacing w:before="240" w:after="60" w:line="360" w:lineRule="auto"/>
      <w:jc w:val="center"/>
      <w:outlineLvl w:val="0"/>
    </w:pPr>
    <w:rPr>
      <w:rFonts w:ascii="Cambria" w:hAnsi="Cambria"/>
      <w:b/>
      <w:bCs/>
      <w:sz w:val="32"/>
      <w:szCs w:val="32"/>
    </w:rPr>
  </w:style>
  <w:style w:type="character" w:customStyle="1" w:styleId="a6">
    <w:name w:val="标题 字符"/>
    <w:basedOn w:val="a1"/>
    <w:link w:val="a5"/>
    <w:uiPriority w:val="99"/>
    <w:rsid w:val="006271CB"/>
    <w:rPr>
      <w:rFonts w:ascii="Cambria" w:eastAsia="宋体" w:hAnsi="Cambria" w:cs="Times New Roman"/>
      <w:b/>
      <w:bCs/>
      <w:sz w:val="32"/>
      <w:szCs w:val="32"/>
    </w:rPr>
  </w:style>
  <w:style w:type="paragraph" w:customStyle="1" w:styleId="1">
    <w:name w:val="列表段落1"/>
    <w:basedOn w:val="a"/>
    <w:uiPriority w:val="1"/>
    <w:unhideWhenUsed/>
    <w:qFormat/>
    <w:rsid w:val="006271CB"/>
    <w:pPr>
      <w:spacing w:before="2"/>
      <w:ind w:left="960" w:right="980" w:firstLine="640"/>
    </w:pPr>
    <w:rPr>
      <w:rFonts w:hint="eastAsia"/>
      <w:sz w:val="24"/>
    </w:rPr>
  </w:style>
  <w:style w:type="paragraph" w:styleId="a0">
    <w:name w:val="Normal Indent"/>
    <w:basedOn w:val="a"/>
    <w:uiPriority w:val="99"/>
    <w:semiHidden/>
    <w:unhideWhenUsed/>
    <w:rsid w:val="006271C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181</Words>
  <Characters>1036</Characters>
  <Application>Microsoft Office Word</Application>
  <DocSecurity>0</DocSecurity>
  <Lines>8</Lines>
  <Paragraphs>2</Paragraphs>
  <ScaleCrop>false</ScaleCrop>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2024-12-20T09:14:00Z</dcterms:created>
  <dcterms:modified xsi:type="dcterms:W3CDTF">2024-12-20T09:14:00Z</dcterms:modified>
</cp:coreProperties>
</file>