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4DA8" w14:textId="77777777" w:rsidR="00FF77B2" w:rsidRDefault="00FF77B2" w:rsidP="00FF77B2">
      <w:pPr>
        <w:rPr>
          <w:rFonts w:ascii="黑体" w:eastAsia="黑体" w:hAnsi="黑体" w:cs="黑体"/>
          <w:sz w:val="32"/>
        </w:rPr>
      </w:pPr>
      <w:r>
        <w:rPr>
          <w:rFonts w:ascii="黑体" w:eastAsia="黑体" w:hAnsi="黑体" w:cs="黑体" w:hint="eastAsia"/>
          <w:sz w:val="32"/>
        </w:rPr>
        <w:t>附件1</w:t>
      </w:r>
    </w:p>
    <w:p w14:paraId="0053FFBA" w14:textId="77777777" w:rsidR="00FF77B2" w:rsidRDefault="00FF77B2" w:rsidP="00FF77B2">
      <w:pPr>
        <w:pStyle w:val="a8"/>
      </w:pPr>
    </w:p>
    <w:p w14:paraId="31861FF2" w14:textId="77777777" w:rsidR="00FF77B2" w:rsidRDefault="00FF77B2" w:rsidP="00FF77B2">
      <w:pPr>
        <w:widowControl/>
        <w:spacing w:line="640" w:lineRule="exact"/>
        <w:jc w:val="center"/>
        <w:rPr>
          <w:rFonts w:ascii="方正小标宋_GBK" w:eastAsia="方正小标宋_GBK" w:hAnsi="方正小标宋_GBK" w:cs="方正小标宋_GBK"/>
          <w:bCs/>
          <w:w w:val="95"/>
          <w:sz w:val="44"/>
          <w:szCs w:val="44"/>
        </w:rPr>
      </w:pPr>
      <w:r>
        <w:rPr>
          <w:rFonts w:ascii="方正小标宋_GBK" w:eastAsia="方正小标宋_GBK" w:hAnsi="方正小标宋_GBK" w:cs="方正小标宋_GBK" w:hint="eastAsia"/>
          <w:bCs/>
          <w:sz w:val="44"/>
          <w:szCs w:val="44"/>
        </w:rPr>
        <w:t>深圳市残联残疾人事业宣传专版</w:t>
      </w:r>
      <w:r>
        <w:rPr>
          <w:rFonts w:ascii="方正小标宋_GBK" w:eastAsia="方正小标宋_GBK" w:hAnsi="方正小标宋_GBK" w:cs="方正小标宋_GBK"/>
          <w:bCs/>
          <w:w w:val="95"/>
          <w:sz w:val="44"/>
          <w:szCs w:val="44"/>
        </w:rPr>
        <w:t>项目</w:t>
      </w:r>
    </w:p>
    <w:p w14:paraId="01844230" w14:textId="77777777" w:rsidR="00FF77B2" w:rsidRDefault="00FF77B2" w:rsidP="00FF77B2">
      <w:pPr>
        <w:widowControl/>
        <w:spacing w:line="640" w:lineRule="exact"/>
        <w:jc w:val="center"/>
        <w:rPr>
          <w:rStyle w:val="ab"/>
          <w:rFonts w:ascii="宋体" w:eastAsia="宋体" w:hAnsi="宋体" w:cs="宋体"/>
          <w:bCs/>
          <w:color w:val="212529"/>
          <w:sz w:val="24"/>
        </w:rPr>
      </w:pPr>
      <w:r>
        <w:rPr>
          <w:rFonts w:ascii="方正小标宋_GBK" w:eastAsia="方正小标宋_GBK" w:hAnsi="方正小标宋_GBK" w:cs="方正小标宋_GBK"/>
          <w:bCs/>
          <w:w w:val="95"/>
          <w:sz w:val="44"/>
          <w:szCs w:val="44"/>
        </w:rPr>
        <w:t>采购需求</w:t>
      </w:r>
    </w:p>
    <w:p w14:paraId="49EBE0F0" w14:textId="77777777" w:rsidR="00FF77B2" w:rsidRDefault="00FF77B2" w:rsidP="00FF77B2">
      <w:pPr>
        <w:pStyle w:val="aa"/>
        <w:widowControl/>
        <w:spacing w:before="0" w:beforeAutospacing="0" w:after="0" w:afterAutospacing="0" w:line="405" w:lineRule="atLeast"/>
        <w:ind w:firstLineChars="200" w:firstLine="643"/>
        <w:rPr>
          <w:rStyle w:val="ab"/>
          <w:rFonts w:ascii="仿宋_GB2312" w:eastAsia="仿宋_GB2312" w:hAnsi="仿宋_GB2312" w:cs="仿宋_GB2312"/>
          <w:bCs/>
          <w:color w:val="212529"/>
          <w:sz w:val="32"/>
        </w:rPr>
      </w:pPr>
    </w:p>
    <w:p w14:paraId="79212530" w14:textId="77777777" w:rsidR="00FF77B2" w:rsidRDefault="00FF77B2" w:rsidP="00FF77B2">
      <w:pPr>
        <w:pStyle w:val="aa"/>
        <w:widowControl/>
        <w:spacing w:before="0" w:beforeAutospacing="0" w:after="0" w:afterAutospacing="0" w:line="560" w:lineRule="exact"/>
        <w:ind w:firstLineChars="200" w:firstLine="643"/>
        <w:rPr>
          <w:rStyle w:val="ab"/>
          <w:rFonts w:ascii="黑体" w:eastAsia="黑体" w:hAnsi="黑体" w:cs="黑体"/>
          <w:b w:val="0"/>
          <w:color w:val="212529"/>
          <w:sz w:val="32"/>
        </w:rPr>
      </w:pPr>
      <w:r>
        <w:rPr>
          <w:rStyle w:val="ab"/>
          <w:rFonts w:ascii="黑体" w:eastAsia="黑体" w:hAnsi="黑体" w:cs="黑体" w:hint="eastAsia"/>
          <w:color w:val="212529"/>
          <w:sz w:val="32"/>
        </w:rPr>
        <w:t>一、采购项目名称</w:t>
      </w:r>
    </w:p>
    <w:p w14:paraId="079C8B1E" w14:textId="77777777" w:rsidR="00FF77B2" w:rsidRDefault="00FF77B2" w:rsidP="00FF77B2">
      <w:pPr>
        <w:pStyle w:val="aa"/>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深圳市残联残疾人事业宣传专版</w:t>
      </w:r>
    </w:p>
    <w:p w14:paraId="1B91A7F0" w14:textId="77777777" w:rsidR="00FF77B2" w:rsidRDefault="00FF77B2" w:rsidP="00FF77B2">
      <w:pPr>
        <w:pStyle w:val="aa"/>
        <w:widowControl/>
        <w:spacing w:before="0" w:beforeAutospacing="0" w:after="0" w:afterAutospacing="0" w:line="560" w:lineRule="exact"/>
        <w:ind w:firstLineChars="200" w:firstLine="643"/>
        <w:rPr>
          <w:rStyle w:val="ab"/>
          <w:rFonts w:ascii="黑体" w:eastAsia="黑体" w:hAnsi="黑体" w:cs="黑体"/>
          <w:b w:val="0"/>
          <w:color w:val="212529"/>
          <w:sz w:val="32"/>
        </w:rPr>
      </w:pPr>
      <w:r>
        <w:rPr>
          <w:rStyle w:val="ab"/>
          <w:rFonts w:ascii="黑体" w:eastAsia="黑体" w:hAnsi="黑体" w:cs="黑体" w:hint="eastAsia"/>
          <w:color w:val="212529"/>
          <w:sz w:val="32"/>
        </w:rPr>
        <w:t>二、项目预算金额</w:t>
      </w:r>
    </w:p>
    <w:p w14:paraId="3DE451D8" w14:textId="77777777" w:rsidR="00FF77B2" w:rsidRDefault="00FF77B2" w:rsidP="00FF77B2">
      <w:pPr>
        <w:pStyle w:val="aa"/>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人民币78.4万元</w:t>
      </w:r>
    </w:p>
    <w:p w14:paraId="7B249306" w14:textId="77777777" w:rsidR="00FF77B2" w:rsidRDefault="00FF77B2" w:rsidP="00FF77B2">
      <w:pPr>
        <w:pStyle w:val="aa"/>
        <w:widowControl/>
        <w:spacing w:before="0" w:beforeAutospacing="0" w:after="0" w:afterAutospacing="0" w:line="560" w:lineRule="exact"/>
        <w:ind w:firstLineChars="200" w:firstLine="643"/>
        <w:rPr>
          <w:rFonts w:ascii="仿宋_GB2312" w:eastAsia="仿宋_GB2312" w:hAnsi="仿宋_GB2312" w:cs="仿宋_GB2312"/>
          <w:sz w:val="32"/>
        </w:rPr>
      </w:pPr>
      <w:r>
        <w:rPr>
          <w:rStyle w:val="ab"/>
          <w:rFonts w:ascii="黑体" w:eastAsia="黑体" w:hAnsi="黑体" w:cs="黑体" w:hint="eastAsia"/>
          <w:color w:val="212529"/>
          <w:sz w:val="32"/>
        </w:rPr>
        <w:t>三、采购项目描述：</w:t>
      </w:r>
    </w:p>
    <w:p w14:paraId="452938ED" w14:textId="77777777" w:rsidR="00FF77B2" w:rsidRDefault="00FF77B2" w:rsidP="00FF77B2">
      <w:pPr>
        <w:spacing w:line="560" w:lineRule="exact"/>
        <w:ind w:firstLineChars="200" w:firstLine="643"/>
        <w:rPr>
          <w:rFonts w:ascii="仿宋_GB2312" w:eastAsia="仿宋_GB2312" w:hAnsi="仿宋_GB2312" w:cs="仿宋_GB2312"/>
          <w:kern w:val="0"/>
          <w:sz w:val="32"/>
          <w:szCs w:val="32"/>
        </w:rPr>
      </w:pPr>
      <w:r>
        <w:rPr>
          <w:rStyle w:val="ab"/>
          <w:rFonts w:ascii="楷体" w:eastAsia="楷体" w:hAnsi="楷体" w:cs="楷体" w:hint="eastAsia"/>
          <w:color w:val="212529"/>
          <w:sz w:val="32"/>
        </w:rPr>
        <w:t>（一）内容：</w:t>
      </w:r>
      <w:r>
        <w:rPr>
          <w:rFonts w:ascii="仿宋_GB2312" w:eastAsia="仿宋_GB2312" w:hAnsi="仿宋_GB2312" w:cs="仿宋_GB2312" w:hint="eastAsia"/>
          <w:kern w:val="0"/>
          <w:sz w:val="32"/>
          <w:szCs w:val="32"/>
        </w:rPr>
        <w:t>为在深圳5家市级报纸（《深圳特区报》《深圳商报》《深圳晚报》《晶报》《香港商报》）各刊发2个整版，总计10个整版，在重要时间节点，对我会残疾人事业进行宣传报道。</w:t>
      </w:r>
    </w:p>
    <w:p w14:paraId="5979BDBA" w14:textId="77777777" w:rsidR="00FF77B2" w:rsidRDefault="00FF77B2" w:rsidP="00FF77B2">
      <w:pPr>
        <w:spacing w:line="560" w:lineRule="exact"/>
        <w:ind w:firstLineChars="200" w:firstLine="643"/>
        <w:rPr>
          <w:rFonts w:ascii="仿宋_GB2312" w:eastAsia="仿宋_GB2312" w:hAnsi="仿宋_GB2312" w:cs="仿宋_GB2312"/>
          <w:sz w:val="32"/>
          <w:szCs w:val="32"/>
        </w:rPr>
      </w:pPr>
      <w:r>
        <w:rPr>
          <w:rStyle w:val="ab"/>
          <w:rFonts w:ascii="楷体" w:eastAsia="楷体" w:hAnsi="楷体" w:cs="楷体" w:hint="eastAsia"/>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为提高全民助残意识，培育社会扶残助残风尚，营造有利于残疾人事业可持续发展的良好社会氛围，推动残疾人事业发展。</w:t>
      </w:r>
    </w:p>
    <w:p w14:paraId="2E707C69" w14:textId="77777777" w:rsidR="00FF77B2" w:rsidRDefault="00FF77B2" w:rsidP="00FF77B2">
      <w:pPr>
        <w:pStyle w:val="aa"/>
        <w:widowControl/>
        <w:spacing w:before="0" w:beforeAutospacing="0" w:after="0" w:afterAutospacing="0" w:line="560" w:lineRule="exact"/>
        <w:ind w:firstLineChars="200" w:firstLine="643"/>
        <w:rPr>
          <w:rStyle w:val="ab"/>
          <w:rFonts w:ascii="黑体" w:eastAsia="黑体" w:hAnsi="黑体" w:cs="黑体"/>
          <w:b w:val="0"/>
          <w:color w:val="212529"/>
          <w:sz w:val="32"/>
        </w:rPr>
      </w:pPr>
      <w:r>
        <w:rPr>
          <w:rStyle w:val="ab"/>
          <w:rFonts w:ascii="黑体" w:eastAsia="黑体" w:hAnsi="黑体" w:cs="黑体" w:hint="eastAsia"/>
          <w:color w:val="212529"/>
          <w:sz w:val="32"/>
        </w:rPr>
        <w:t>四、供应商资格要求</w:t>
      </w:r>
    </w:p>
    <w:p w14:paraId="2C619AF1"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3781DE60"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14:paraId="0C3CE604"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Style w:val="ab"/>
          <w:rFonts w:ascii="仿宋_GB2312" w:eastAsia="仿宋_GB2312" w:hAnsi="仿宋_GB2312" w:cs="仿宋_GB2312" w:hint="default"/>
          <w:bCs/>
          <w:color w:val="212529"/>
          <w:sz w:val="32"/>
        </w:rPr>
      </w:pPr>
      <w:r>
        <w:rPr>
          <w:rStyle w:val="ab"/>
          <w:rFonts w:ascii="仿宋_GB2312" w:eastAsia="仿宋_GB2312" w:hAnsi="仿宋_GB2312" w:cs="仿宋_GB2312"/>
          <w:b w:val="0"/>
          <w:bCs/>
          <w:color w:val="212529"/>
          <w:sz w:val="32"/>
        </w:rPr>
        <w:lastRenderedPageBreak/>
        <w:t>五、商务需求</w:t>
      </w:r>
    </w:p>
    <w:p w14:paraId="1750D277" w14:textId="77777777" w:rsidR="00FF77B2" w:rsidRDefault="00FF77B2" w:rsidP="00FF77B2">
      <w:pPr>
        <w:spacing w:line="560" w:lineRule="exact"/>
        <w:ind w:firstLineChars="200" w:firstLine="643"/>
        <w:rPr>
          <w:rFonts w:ascii="仿宋_GB2312" w:eastAsia="仿宋_GB2312" w:hAnsi="仿宋_GB2312" w:cs="仿宋_GB2312"/>
          <w:sz w:val="32"/>
          <w:szCs w:val="32"/>
        </w:rPr>
      </w:pPr>
      <w:r>
        <w:rPr>
          <w:rStyle w:val="ab"/>
          <w:rFonts w:ascii="楷体" w:eastAsia="楷体" w:hAnsi="楷体" w:cs="楷体"/>
          <w:bCs/>
          <w:color w:val="212529"/>
          <w:sz w:val="32"/>
          <w:szCs w:val="40"/>
        </w:rPr>
        <w:t>（一）服务期：</w:t>
      </w:r>
      <w:r>
        <w:rPr>
          <w:rFonts w:ascii="仿宋_GB2312" w:eastAsia="仿宋_GB2312" w:hAnsi="仿宋_GB2312" w:cs="仿宋_GB2312" w:hint="eastAsia"/>
          <w:sz w:val="32"/>
          <w:szCs w:val="32"/>
        </w:rPr>
        <w:t>2024年1月1日至2024年</w:t>
      </w:r>
      <w:r>
        <w:rPr>
          <w:rFonts w:ascii="仿宋_GB2312" w:eastAsia="仿宋_GB2312" w:hAnsi="仿宋_GB2312" w:cs="仿宋_GB2312"/>
          <w:sz w:val="32"/>
          <w:szCs w:val="32"/>
          <w:lang w:val="en"/>
        </w:rPr>
        <w:t>12</w:t>
      </w:r>
      <w:r>
        <w:rPr>
          <w:rFonts w:ascii="仿宋_GB2312" w:eastAsia="仿宋_GB2312" w:hAnsi="仿宋_GB2312" w:cs="仿宋_GB2312" w:hint="eastAsia"/>
          <w:sz w:val="32"/>
          <w:szCs w:val="32"/>
        </w:rPr>
        <w:t>月31日止，供应商提前完成服务内容，可进行项目验收。</w:t>
      </w:r>
      <w:r>
        <w:rPr>
          <w:rFonts w:ascii="仿宋_GB2312" w:eastAsia="仿宋_GB2312" w:hAnsi="仿宋_GB2312" w:cs="仿宋_GB2312" w:hint="eastAsia"/>
          <w:kern w:val="0"/>
          <w:sz w:val="32"/>
          <w:szCs w:val="32"/>
        </w:rPr>
        <w:t>此项目为长期服务项目，可以续签，</w:t>
      </w:r>
      <w:proofErr w:type="gramStart"/>
      <w:r>
        <w:rPr>
          <w:rFonts w:ascii="仿宋_GB2312" w:eastAsia="仿宋_GB2312" w:hAnsi="仿宋_GB2312" w:cs="仿宋_GB2312" w:hint="eastAsia"/>
          <w:kern w:val="0"/>
          <w:sz w:val="32"/>
          <w:szCs w:val="32"/>
        </w:rPr>
        <w:t>本服务</w:t>
      </w:r>
      <w:proofErr w:type="gramEnd"/>
      <w:r>
        <w:rPr>
          <w:rFonts w:ascii="仿宋_GB2312" w:eastAsia="仿宋_GB2312" w:hAnsi="仿宋_GB2312" w:cs="仿宋_GB2312" w:hint="eastAsia"/>
          <w:kern w:val="0"/>
          <w:sz w:val="32"/>
          <w:szCs w:val="32"/>
        </w:rPr>
        <w:t>期为一年，服务期满后，甲方根据乙方履约情况研究确定是否续签，但最长不超过3年。</w:t>
      </w:r>
    </w:p>
    <w:p w14:paraId="12A6DCC0"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firstLine="643"/>
        <w:rPr>
          <w:rFonts w:ascii="仿宋_GB2312" w:eastAsia="仿宋_GB2312" w:hAnsi="仿宋_GB2312" w:cs="仿宋_GB2312" w:hint="default"/>
          <w:sz w:val="32"/>
          <w:szCs w:val="32"/>
        </w:rPr>
      </w:pPr>
      <w:r>
        <w:rPr>
          <w:rStyle w:val="ab"/>
          <w:rFonts w:ascii="楷体" w:eastAsia="楷体" w:hAnsi="楷体" w:cs="楷体" w:hint="default"/>
          <w:color w:val="212529"/>
          <w:sz w:val="32"/>
          <w:szCs w:val="48"/>
        </w:rPr>
        <w:t>（二）服务地点：</w:t>
      </w:r>
      <w:r>
        <w:rPr>
          <w:rFonts w:ascii="仿宋_GB2312" w:eastAsia="仿宋_GB2312" w:hAnsi="仿宋_GB2312" w:cs="仿宋_GB2312"/>
          <w:sz w:val="32"/>
          <w:szCs w:val="32"/>
        </w:rPr>
        <w:t>深圳市。</w:t>
      </w:r>
    </w:p>
    <w:p w14:paraId="266F6A19"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楷体" w:eastAsia="楷体" w:hAnsi="楷体" w:cs="仿宋_GB2312" w:hint="default"/>
          <w:sz w:val="32"/>
          <w:szCs w:val="32"/>
        </w:rPr>
      </w:pPr>
      <w:r>
        <w:rPr>
          <w:rFonts w:ascii="楷体" w:eastAsia="楷体" w:hAnsi="楷体" w:cs="仿宋_GB2312"/>
          <w:sz w:val="32"/>
          <w:szCs w:val="32"/>
        </w:rPr>
        <w:t>（三）报价要求：</w:t>
      </w:r>
    </w:p>
    <w:p w14:paraId="1B460B57"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692DBC4E"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1A9DE2EA"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14:paraId="3616F809"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2A36409F"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sz w:val="32"/>
          <w:szCs w:val="32"/>
        </w:rPr>
        <w:t>中项目</w:t>
      </w:r>
      <w:proofErr w:type="gramEnd"/>
      <w:r>
        <w:rPr>
          <w:rFonts w:ascii="仿宋_GB2312" w:eastAsia="仿宋_GB2312" w:hAnsi="仿宋_GB2312" w:cs="仿宋_GB2312"/>
          <w:sz w:val="32"/>
          <w:szCs w:val="32"/>
        </w:rPr>
        <w:t>和数量填报综合单价和合价。投标供应商未</w:t>
      </w:r>
      <w:proofErr w:type="gramStart"/>
      <w:r>
        <w:rPr>
          <w:rFonts w:ascii="仿宋_GB2312" w:eastAsia="仿宋_GB2312" w:hAnsi="仿宋_GB2312" w:cs="仿宋_GB2312"/>
          <w:sz w:val="32"/>
          <w:szCs w:val="32"/>
        </w:rPr>
        <w:t>填综合</w:t>
      </w:r>
      <w:proofErr w:type="gramEnd"/>
      <w:r>
        <w:rPr>
          <w:rFonts w:ascii="仿宋_GB2312" w:eastAsia="仿宋_GB2312" w:hAnsi="仿宋_GB2312" w:cs="仿宋_GB2312"/>
          <w:sz w:val="32"/>
          <w:szCs w:val="32"/>
        </w:rPr>
        <w:t>单价或合价的项目，在实施后，将不得以支付，并视作该项费用已包括在其它有价款的综合单价或合价内。</w:t>
      </w:r>
    </w:p>
    <w:p w14:paraId="7E59D4F2"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6.投标供应商应先到项目地点踏勘以充分了解项目的</w:t>
      </w:r>
      <w:r>
        <w:rPr>
          <w:rFonts w:ascii="仿宋_GB2312" w:eastAsia="仿宋_GB2312" w:hAnsi="仿宋_GB2312" w:cs="仿宋_GB2312"/>
          <w:sz w:val="32"/>
          <w:szCs w:val="32"/>
        </w:rPr>
        <w:lastRenderedPageBreak/>
        <w:t>位置、情况、道路及任何其它足以影响投标报价的情况，任何因忽视或误解项目情况而导致的索赔或服务期限延长申请将不获批准。</w:t>
      </w:r>
    </w:p>
    <w:p w14:paraId="574B492A"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7E42B6D5"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（四）付款方式：</w:t>
      </w:r>
      <w:r>
        <w:rPr>
          <w:rFonts w:ascii="仿宋_GB2312" w:eastAsia="仿宋_GB2312" w:hAnsi="仿宋_GB2312" w:cs="仿宋_GB2312"/>
          <w:sz w:val="32"/>
          <w:szCs w:val="32"/>
        </w:rPr>
        <w:t>项目分二期付款。</w:t>
      </w:r>
    </w:p>
    <w:p w14:paraId="606CFCC4"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（五）保密要求：</w:t>
      </w:r>
      <w:r>
        <w:rPr>
          <w:rFonts w:ascii="仿宋_GB2312" w:eastAsia="仿宋_GB2312" w:hAnsi="仿宋_GB2312" w:cs="仿宋_GB2312"/>
          <w:sz w:val="32"/>
          <w:szCs w:val="32"/>
        </w:rPr>
        <w:t>中标单位对开展项目所取得的信息和内容保密，不得对外或向第三方披露。</w:t>
      </w:r>
    </w:p>
    <w:p w14:paraId="5029E0EA" w14:textId="77777777" w:rsidR="00FF77B2" w:rsidRDefault="00FF77B2" w:rsidP="00FF77B2">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（六）违约责任：</w:t>
      </w:r>
      <w:r>
        <w:rPr>
          <w:rFonts w:ascii="仿宋_GB2312" w:eastAsia="仿宋_GB2312" w:hAnsi="仿宋_GB2312" w:cs="仿宋_GB2312"/>
          <w:sz w:val="32"/>
          <w:szCs w:val="32"/>
        </w:rPr>
        <w:t>以合同签订的违约责任确定。</w:t>
      </w:r>
    </w:p>
    <w:p w14:paraId="4BBFA228" w14:textId="77777777" w:rsidR="00BC0D47" w:rsidRPr="00FF77B2" w:rsidRDefault="00BC0D47"/>
    <w:sectPr w:rsidR="00BC0D47" w:rsidRPr="00FF7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B7A4" w14:textId="77777777" w:rsidR="00131BC7" w:rsidRDefault="00131BC7" w:rsidP="00FF77B2">
      <w:r>
        <w:separator/>
      </w:r>
    </w:p>
  </w:endnote>
  <w:endnote w:type="continuationSeparator" w:id="0">
    <w:p w14:paraId="7A54906F" w14:textId="77777777" w:rsidR="00131BC7" w:rsidRDefault="00131BC7" w:rsidP="00FF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D3EC" w14:textId="77777777" w:rsidR="00131BC7" w:rsidRDefault="00131BC7" w:rsidP="00FF77B2">
      <w:r>
        <w:separator/>
      </w:r>
    </w:p>
  </w:footnote>
  <w:footnote w:type="continuationSeparator" w:id="0">
    <w:p w14:paraId="0419CEF8" w14:textId="77777777" w:rsidR="00131BC7" w:rsidRDefault="00131BC7" w:rsidP="00FF7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47"/>
    <w:rsid w:val="00131BC7"/>
    <w:rsid w:val="00BC0D47"/>
    <w:rsid w:val="00FF7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1A7AC6-B644-4CF7-8FDC-484EF8E8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F77B2"/>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F77B2"/>
    <w:pPr>
      <w:tabs>
        <w:tab w:val="center" w:pos="4153"/>
        <w:tab w:val="right" w:pos="8306"/>
      </w:tabs>
      <w:snapToGrid w:val="0"/>
      <w:jc w:val="center"/>
    </w:pPr>
    <w:rPr>
      <w:sz w:val="18"/>
      <w:szCs w:val="18"/>
      <w14:ligatures w14:val="standardContextual"/>
    </w:rPr>
  </w:style>
  <w:style w:type="character" w:customStyle="1" w:styleId="a5">
    <w:name w:val="页眉 字符"/>
    <w:basedOn w:val="a1"/>
    <w:link w:val="a4"/>
    <w:uiPriority w:val="99"/>
    <w:rsid w:val="00FF77B2"/>
    <w:rPr>
      <w:sz w:val="18"/>
      <w:szCs w:val="18"/>
    </w:rPr>
  </w:style>
  <w:style w:type="paragraph" w:styleId="a6">
    <w:name w:val="footer"/>
    <w:basedOn w:val="a"/>
    <w:link w:val="a7"/>
    <w:uiPriority w:val="99"/>
    <w:unhideWhenUsed/>
    <w:rsid w:val="00FF77B2"/>
    <w:pPr>
      <w:tabs>
        <w:tab w:val="center" w:pos="4153"/>
        <w:tab w:val="right" w:pos="8306"/>
      </w:tabs>
      <w:snapToGrid w:val="0"/>
      <w:jc w:val="left"/>
    </w:pPr>
    <w:rPr>
      <w:sz w:val="18"/>
      <w:szCs w:val="18"/>
      <w14:ligatures w14:val="standardContextual"/>
    </w:rPr>
  </w:style>
  <w:style w:type="character" w:customStyle="1" w:styleId="a7">
    <w:name w:val="页脚 字符"/>
    <w:basedOn w:val="a1"/>
    <w:link w:val="a6"/>
    <w:uiPriority w:val="99"/>
    <w:rsid w:val="00FF77B2"/>
    <w:rPr>
      <w:sz w:val="18"/>
      <w:szCs w:val="18"/>
    </w:rPr>
  </w:style>
  <w:style w:type="paragraph" w:styleId="a8">
    <w:name w:val="Body Text"/>
    <w:basedOn w:val="a"/>
    <w:next w:val="a"/>
    <w:link w:val="a9"/>
    <w:qFormat/>
    <w:rsid w:val="00FF77B2"/>
    <w:pPr>
      <w:spacing w:line="360" w:lineRule="auto"/>
    </w:pPr>
    <w:rPr>
      <w:b/>
      <w:bCs/>
      <w:sz w:val="24"/>
    </w:rPr>
  </w:style>
  <w:style w:type="character" w:customStyle="1" w:styleId="a9">
    <w:name w:val="正文文本 字符"/>
    <w:basedOn w:val="a1"/>
    <w:link w:val="a8"/>
    <w:rsid w:val="00FF77B2"/>
    <w:rPr>
      <w:b/>
      <w:bCs/>
      <w:sz w:val="24"/>
      <w:szCs w:val="24"/>
      <w14:ligatures w14:val="none"/>
    </w:rPr>
  </w:style>
  <w:style w:type="paragraph" w:styleId="aa">
    <w:name w:val="Normal (Web)"/>
    <w:basedOn w:val="a"/>
    <w:qFormat/>
    <w:rsid w:val="00FF77B2"/>
    <w:pPr>
      <w:spacing w:before="100" w:beforeAutospacing="1" w:after="100" w:afterAutospacing="1"/>
      <w:jc w:val="left"/>
    </w:pPr>
    <w:rPr>
      <w:rFonts w:cs="Times New Roman"/>
      <w:kern w:val="0"/>
      <w:sz w:val="24"/>
    </w:rPr>
  </w:style>
  <w:style w:type="character" w:styleId="ab">
    <w:name w:val="Strong"/>
    <w:basedOn w:val="a1"/>
    <w:qFormat/>
    <w:rsid w:val="00FF77B2"/>
    <w:rPr>
      <w:b/>
    </w:rPr>
  </w:style>
  <w:style w:type="paragraph" w:customStyle="1" w:styleId="1">
    <w:name w:val="列表段落1"/>
    <w:uiPriority w:val="1"/>
    <w:unhideWhenUsed/>
    <w:qFormat/>
    <w:rsid w:val="00FF77B2"/>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FF77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2023-12-05T08:14:00Z</dcterms:created>
  <dcterms:modified xsi:type="dcterms:W3CDTF">2023-12-05T08:15:00Z</dcterms:modified>
</cp:coreProperties>
</file>