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bCs/>
          <w:color w:val="FF0000"/>
          <w:spacing w:val="40"/>
          <w:w w:val="75"/>
          <w:kern w:val="6"/>
          <w:sz w:val="72"/>
          <w:szCs w:val="74"/>
        </w:rPr>
      </w:pPr>
      <w:r>
        <w:rPr>
          <w:rFonts w:hint="eastAsia" w:ascii="方正小标宋简体" w:eastAsia="方正小标宋简体"/>
          <w:bCs/>
          <w:color w:val="FF0000"/>
          <w:spacing w:val="40"/>
          <w:w w:val="75"/>
          <w:kern w:val="6"/>
          <w:sz w:val="72"/>
          <w:szCs w:val="74"/>
        </w:rPr>
        <w:t>深圳市残疾人综合服务中心</w:t>
      </w:r>
    </w:p>
    <w:p>
      <w:pPr>
        <w:jc w:val="right"/>
        <w:rPr>
          <w:rFonts w:hint="default" w:ascii="仿宋_GB2312" w:eastAsia="仿宋_GB2312"/>
          <w:snapToGrid w:val="0"/>
          <w:kern w:val="0"/>
          <w:sz w:val="32"/>
          <w:szCs w:val="32"/>
          <w:lang w:val="en-US" w:eastAsia="zh-CN"/>
        </w:rPr>
      </w:pPr>
      <w:r>
        <w:rPr>
          <w:rFonts w:ascii="仿宋_GB2312" w:eastAsia="仿宋_GB2312"/>
          <w:snapToGrid w:val="0"/>
          <w:kern w:val="0"/>
          <w:sz w:val="32"/>
          <w:szCs w:val="32"/>
        </w:rPr>
        <w:pict>
          <v:shape id="直接箭头连接符 8" o:spid="_x0000_s1026" o:spt="32" type="#_x0000_t32" style="position:absolute;left:0pt;margin-left:-9.45pt;margin-top:0.5pt;height:0pt;width:437.2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v:path arrowok="t"/>
            <v:fill on="f" focussize="0,0"/>
            <v:stroke weight="1.5pt" color="#FF0000"/>
            <v:imagedata o:title=""/>
            <o:lock v:ext="edit"/>
          </v:shape>
        </w:pict>
      </w:r>
      <w:r>
        <w:rPr>
          <w:rFonts w:hint="eastAsia" w:ascii="仿宋_GB2312" w:eastAsia="仿宋_GB2312"/>
          <w:snapToGrid w:val="0"/>
          <w:kern w:val="0"/>
          <w:sz w:val="32"/>
          <w:szCs w:val="32"/>
        </w:rPr>
        <w:t>招标编号：</w:t>
      </w:r>
      <w:r>
        <w:rPr>
          <w:rFonts w:ascii="仿宋_GB2312" w:eastAsia="仿宋_GB2312"/>
          <w:snapToGrid w:val="0"/>
          <w:kern w:val="0"/>
          <w:sz w:val="32"/>
          <w:szCs w:val="32"/>
        </w:rPr>
        <w:t>ZHZB202</w:t>
      </w:r>
      <w:r>
        <w:rPr>
          <w:rFonts w:hint="eastAsia" w:ascii="仿宋_GB2312" w:eastAsia="仿宋_GB2312"/>
          <w:snapToGrid w:val="0"/>
          <w:kern w:val="0"/>
          <w:sz w:val="32"/>
          <w:szCs w:val="32"/>
          <w:lang w:val="en-US" w:eastAsia="zh-CN"/>
        </w:rPr>
        <w:t>3007</w:t>
      </w:r>
    </w:p>
    <w:p>
      <w:pPr>
        <w:jc w:val="center"/>
        <w:rPr>
          <w:color w:val="FF0000"/>
          <w:sz w:val="44"/>
          <w:szCs w:val="44"/>
        </w:rPr>
      </w:pP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招标公告</w:t>
      </w:r>
    </w:p>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（按比例安排残疾人就业年审和残疾人就业保障金征收—深圳特区报、深圳商报刊登就业年审通告）</w:t>
      </w:r>
    </w:p>
    <w:p>
      <w:pPr>
        <w:jc w:val="center"/>
        <w:rPr>
          <w:b/>
          <w:sz w:val="44"/>
          <w:szCs w:val="44"/>
        </w:rPr>
      </w:pPr>
    </w:p>
    <w:p>
      <w:pPr>
        <w:adjustRightInd w:val="0"/>
        <w:ind w:firstLine="640" w:firstLineChars="200"/>
        <w:jc w:val="left"/>
        <w:rPr>
          <w:rFonts w:ascii="仿宋_GB2312" w:eastAsia="仿宋_GB2312"/>
          <w:sz w:val="32"/>
          <w:szCs w:val="32"/>
        </w:rPr>
      </w:pPr>
      <w:r>
        <w:rPr>
          <w:rFonts w:hint="eastAsia" w:ascii="仿宋_GB2312" w:eastAsia="仿宋_GB2312"/>
          <w:snapToGrid w:val="0"/>
          <w:kern w:val="0"/>
          <w:sz w:val="32"/>
          <w:szCs w:val="32"/>
        </w:rPr>
        <w:t>根据《中华人民共和国招标投标法》、《中华人民共和国政府采购法》和《深圳经济特区政府采购条例》及我中心采购规定等有关要求，现公开</w:t>
      </w:r>
      <w:r>
        <w:rPr>
          <w:rFonts w:hint="eastAsia" w:ascii="仿宋_GB2312" w:eastAsia="仿宋_GB2312"/>
          <w:sz w:val="32"/>
          <w:szCs w:val="32"/>
        </w:rPr>
        <w:t>征召、择优选定项目承接机构。具体公告如下：</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一、项目基本情况</w:t>
      </w:r>
    </w:p>
    <w:p>
      <w:pPr>
        <w:adjustRightInd w:val="0"/>
        <w:ind w:firstLine="640" w:firstLineChars="200"/>
        <w:jc w:val="left"/>
        <w:rPr>
          <w:rFonts w:hint="eastAsia" w:ascii="仿宋_GB2312" w:eastAsia="仿宋_GB2312"/>
          <w:sz w:val="32"/>
          <w:szCs w:val="32"/>
        </w:rPr>
      </w:pPr>
      <w:r>
        <w:rPr>
          <w:rFonts w:hint="eastAsia" w:ascii="仿宋_GB2312" w:eastAsia="仿宋_GB2312"/>
          <w:sz w:val="32"/>
          <w:szCs w:val="32"/>
        </w:rPr>
        <w:t>1.项目编号：JB2023-12-1</w:t>
      </w:r>
    </w:p>
    <w:p>
      <w:pPr>
        <w:adjustRightInd w:val="0"/>
        <w:ind w:firstLine="640" w:firstLineChars="200"/>
        <w:jc w:val="left"/>
        <w:rPr>
          <w:rFonts w:hint="default" w:ascii="仿宋_GB2312" w:eastAsia="仿宋_GB2312"/>
          <w:color w:val="000000" w:themeColor="text1"/>
          <w:sz w:val="32"/>
          <w:szCs w:val="32"/>
          <w:highlight w:val="none"/>
          <w:lang w:val="en-US" w:eastAsia="zh-CN"/>
        </w:rPr>
      </w:pPr>
      <w:r>
        <w:rPr>
          <w:rFonts w:hint="eastAsia" w:ascii="仿宋_GB2312" w:eastAsia="仿宋_GB2312"/>
          <w:sz w:val="32"/>
          <w:szCs w:val="32"/>
        </w:rPr>
        <w:t>2.项目名称：</w:t>
      </w:r>
      <w:r>
        <w:rPr>
          <w:rFonts w:hint="eastAsia" w:ascii="仿宋_GB2312" w:eastAsia="仿宋_GB2312"/>
          <w:color w:val="000000" w:themeColor="text1"/>
          <w:sz w:val="32"/>
          <w:szCs w:val="32"/>
          <w:highlight w:val="none"/>
          <w:lang w:val="en-US" w:eastAsia="zh-CN"/>
        </w:rPr>
        <w:t>按比例安排残疾人就业年审和残疾人就业保障金征收—深圳特区报、深圳商报刊登就业年审通告</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sz w:val="32"/>
          <w:szCs w:val="32"/>
        </w:rPr>
        <w:t>3.预算金额：人</w:t>
      </w:r>
      <w:r>
        <w:rPr>
          <w:rFonts w:hint="eastAsia" w:ascii="仿宋_GB2312" w:eastAsia="仿宋_GB2312"/>
          <w:color w:val="000000" w:themeColor="text1"/>
          <w:sz w:val="32"/>
          <w:szCs w:val="32"/>
          <w:highlight w:val="none"/>
        </w:rPr>
        <w:t>民币</w:t>
      </w:r>
      <w:r>
        <w:rPr>
          <w:rFonts w:hint="eastAsia" w:ascii="仿宋_GB2312" w:eastAsia="仿宋_GB2312"/>
          <w:color w:val="000000" w:themeColor="text1"/>
          <w:sz w:val="32"/>
          <w:szCs w:val="32"/>
          <w:highlight w:val="none"/>
          <w:lang w:val="en-US" w:eastAsia="zh-CN"/>
        </w:rPr>
        <w:t>10.4万</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4.最高限价：人民币</w:t>
      </w:r>
      <w:r>
        <w:rPr>
          <w:rFonts w:hint="eastAsia" w:ascii="仿宋_GB2312" w:eastAsia="仿宋_GB2312"/>
          <w:color w:val="000000" w:themeColor="text1"/>
          <w:sz w:val="32"/>
          <w:szCs w:val="32"/>
          <w:highlight w:val="none"/>
          <w:lang w:val="en-US" w:eastAsia="zh-CN"/>
        </w:rPr>
        <w:t>10.4万</w:t>
      </w:r>
      <w:r>
        <w:rPr>
          <w:rFonts w:hint="eastAsia" w:ascii="仿宋_GB2312" w:eastAsia="仿宋_GB2312"/>
          <w:color w:val="000000" w:themeColor="text1"/>
          <w:sz w:val="32"/>
          <w:szCs w:val="32"/>
          <w:highlight w:val="none"/>
        </w:rPr>
        <w:t>元</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5.采购需求：详见招标文件相关内容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6.合同履行期限：详见招标文件相关内容</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7.本项目是否接受联合体投标：否</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二、投标人的资格要求</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1.具有独立法人资格或具有独立承担民事责任的能力的其它组织（提供营业执照或事业单位法人证等法人证明扫描件，原件备查）；</w:t>
      </w:r>
    </w:p>
    <w:p>
      <w:pPr>
        <w:pStyle w:val="19"/>
        <w:spacing w:line="240" w:lineRule="auto"/>
        <w:ind w:firstLine="640" w:firstLineChars="20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2.投标单位应为：深圳市政府采购中心注册供应商。</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3.参与本项目投标前三年内，在经营活动中没有重大违法记录（由供应商在《政府采购投标及履约承诺函》中作出声明）。</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 xml:space="preserve">4.法律、行政法规规定的其他条件。 </w:t>
      </w:r>
    </w:p>
    <w:p>
      <w:pPr>
        <w:adjustRightInd w:val="0"/>
        <w:ind w:firstLine="640" w:firstLineChars="200"/>
        <w:jc w:val="left"/>
        <w:rPr>
          <w:rFonts w:ascii="黑体" w:hAnsi="黑体" w:eastAsia="黑体"/>
          <w:sz w:val="32"/>
          <w:szCs w:val="32"/>
        </w:rPr>
      </w:pPr>
      <w:r>
        <w:rPr>
          <w:rFonts w:hint="eastAsia" w:ascii="黑体" w:hAnsi="黑体" w:eastAsia="黑体"/>
          <w:sz w:val="32"/>
          <w:szCs w:val="32"/>
        </w:rPr>
        <w:t>三、答疑咨询时间</w:t>
      </w:r>
    </w:p>
    <w:p>
      <w:pPr>
        <w:adjustRightInd w:val="0"/>
        <w:ind w:firstLine="640" w:firstLineChars="200"/>
        <w:jc w:val="left"/>
        <w:rPr>
          <w:rFonts w:ascii="仿宋_GB2312" w:eastAsia="仿宋_GB2312"/>
          <w:color w:val="000000" w:themeColor="text1"/>
          <w:sz w:val="32"/>
          <w:szCs w:val="32"/>
          <w:highlight w:val="none"/>
        </w:rPr>
      </w:pPr>
      <w:r>
        <w:rPr>
          <w:rFonts w:hint="eastAsia" w:ascii="仿宋_GB2312" w:eastAsia="仿宋_GB2312"/>
          <w:color w:val="000000" w:themeColor="text1"/>
          <w:sz w:val="32"/>
          <w:szCs w:val="32"/>
        </w:rPr>
        <w:t>应在</w:t>
      </w: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日17:0</w:t>
      </w:r>
      <w:r>
        <w:rPr>
          <w:rFonts w:hint="eastAsia" w:ascii="仿宋_GB2312" w:eastAsia="仿宋_GB2312"/>
          <w:sz w:val="32"/>
          <w:szCs w:val="32"/>
        </w:rPr>
        <w:t>0时前电话或以书面形式咨询招标机构，逾期恕不受理。在答疑咨询截止日期之后，我中心不再受理对招标参数的质疑。</w:t>
      </w:r>
      <w:r>
        <w:rPr>
          <w:rFonts w:hint="eastAsia" w:ascii="仿宋_GB2312" w:eastAsia="仿宋_GB2312"/>
          <w:color w:val="000000" w:themeColor="text1"/>
          <w:sz w:val="32"/>
          <w:szCs w:val="32"/>
          <w:highlight w:val="none"/>
        </w:rPr>
        <w:t>（联系人：赵小姐 ，0755- 82788957）</w:t>
      </w:r>
    </w:p>
    <w:p>
      <w:pPr>
        <w:adjustRightInd w:val="0"/>
        <w:ind w:firstLine="640" w:firstLineChars="200"/>
        <w:jc w:val="left"/>
        <w:rPr>
          <w:rFonts w:ascii="仿宋_GB2312" w:eastAsia="仿宋_GB2312"/>
          <w:sz w:val="32"/>
          <w:szCs w:val="32"/>
        </w:rPr>
      </w:pPr>
      <w:r>
        <w:rPr>
          <w:rFonts w:hint="eastAsia" w:ascii="黑体" w:hAnsi="黑体" w:eastAsia="黑体"/>
          <w:sz w:val="32"/>
          <w:szCs w:val="32"/>
        </w:rPr>
        <w:t>四、截止时间及联系方式</w:t>
      </w:r>
      <w:r>
        <w:rPr>
          <w:rFonts w:hint="eastAsia" w:ascii="仿宋_GB2312" w:hAnsi="黑体" w:eastAsia="仿宋_GB2312"/>
          <w:sz w:val="32"/>
          <w:szCs w:val="32"/>
        </w:rPr>
        <w:t>：</w:t>
      </w:r>
      <w:r>
        <w:rPr>
          <w:rFonts w:ascii="仿宋_GB2312" w:eastAsia="仿宋_GB2312"/>
          <w:sz w:val="32"/>
          <w:szCs w:val="32"/>
        </w:rPr>
        <w:t>20</w:t>
      </w:r>
      <w:r>
        <w:rPr>
          <w:rFonts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8</w:t>
      </w:r>
      <w:r>
        <w:rPr>
          <w:rFonts w:hint="eastAsia" w:ascii="仿宋_GB2312" w:eastAsia="仿宋_GB2312"/>
          <w:color w:val="000000" w:themeColor="text1"/>
          <w:sz w:val="32"/>
          <w:szCs w:val="32"/>
        </w:rPr>
        <w:t>日</w:t>
      </w:r>
      <w:r>
        <w:rPr>
          <w:rFonts w:hint="eastAsia" w:ascii="仿宋_GB2312" w:hAnsi="宋体" w:eastAsia="仿宋_GB2312"/>
          <w:color w:val="000000" w:themeColor="text1"/>
          <w:sz w:val="32"/>
          <w:szCs w:val="32"/>
        </w:rPr>
        <w:t>17:0</w:t>
      </w:r>
      <w:r>
        <w:rPr>
          <w:rFonts w:hint="eastAsia" w:ascii="仿宋_GB2312" w:hAnsi="宋体" w:eastAsia="仿宋_GB2312"/>
          <w:sz w:val="32"/>
          <w:szCs w:val="32"/>
        </w:rPr>
        <w:t>0</w:t>
      </w:r>
      <w:r>
        <w:rPr>
          <w:rFonts w:hint="eastAsia" w:ascii="仿宋_GB2312" w:eastAsia="仿宋_GB2312"/>
          <w:sz w:val="32"/>
          <w:szCs w:val="32"/>
        </w:rPr>
        <w:t>前</w:t>
      </w:r>
      <w:r>
        <w:rPr>
          <w:rFonts w:hint="eastAsia" w:ascii="仿宋_GB2312" w:eastAsia="仿宋_GB2312"/>
          <w:sz w:val="32"/>
          <w:szCs w:val="32"/>
        </w:rPr>
        <w:cr/>
      </w:r>
      <w:r>
        <w:rPr>
          <w:rFonts w:hint="eastAsia" w:ascii="仿宋_GB2312" w:eastAsia="仿宋_GB2312"/>
          <w:sz w:val="32"/>
          <w:szCs w:val="32"/>
        </w:rPr>
        <w:t xml:space="preserve">    地  址：深圳市福田区梅林路2号</w:t>
      </w:r>
      <w:r>
        <w:rPr>
          <w:rFonts w:ascii="仿宋_GB2312" w:eastAsia="仿宋_GB2312"/>
          <w:sz w:val="32"/>
          <w:szCs w:val="32"/>
        </w:rPr>
        <w:t>1212</w:t>
      </w:r>
      <w:r>
        <w:rPr>
          <w:rFonts w:hint="eastAsia" w:ascii="仿宋_GB2312" w:eastAsia="仿宋_GB2312"/>
          <w:sz w:val="32"/>
          <w:szCs w:val="32"/>
        </w:rPr>
        <w:t>室</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联系人：</w:t>
      </w:r>
      <w:r>
        <w:rPr>
          <w:rFonts w:hint="eastAsia" w:ascii="仿宋_GB2312" w:hAnsi="华文仿宋" w:eastAsia="仿宋_GB2312"/>
          <w:sz w:val="32"/>
          <w:szCs w:val="32"/>
          <w:lang w:val="en-US" w:eastAsia="zh-CN"/>
        </w:rPr>
        <w:t>谢</w:t>
      </w:r>
      <w:r>
        <w:rPr>
          <w:rFonts w:ascii="仿宋_GB2312" w:hAnsi="华文仿宋" w:eastAsia="仿宋_GB2312"/>
          <w:sz w:val="32"/>
          <w:szCs w:val="32"/>
        </w:rPr>
        <w:t>小姐</w:t>
      </w:r>
      <w:r>
        <w:rPr>
          <w:rFonts w:hint="eastAsia" w:ascii="仿宋_GB2312" w:eastAsia="仿宋_GB2312"/>
          <w:sz w:val="32"/>
          <w:szCs w:val="32"/>
          <w:highlight w:val="yellow"/>
        </w:rPr>
        <w:cr/>
      </w:r>
      <w:r>
        <w:rPr>
          <w:rFonts w:hint="eastAsia" w:ascii="仿宋_GB2312" w:eastAsia="仿宋_GB2312"/>
          <w:sz w:val="32"/>
          <w:szCs w:val="32"/>
        </w:rPr>
        <w:t xml:space="preserve">    电  话：0755-82547017</w:t>
      </w:r>
      <w:r>
        <w:rPr>
          <w:rFonts w:hint="eastAsia" w:ascii="仿宋_GB2312" w:eastAsia="仿宋_GB2312"/>
          <w:sz w:val="32"/>
          <w:szCs w:val="32"/>
        </w:rPr>
        <w:cr/>
      </w:r>
      <w:r>
        <w:rPr>
          <w:rFonts w:hint="eastAsia" w:ascii="仿宋_GB2312" w:eastAsia="仿宋_GB2312"/>
          <w:sz w:val="32"/>
          <w:szCs w:val="32"/>
        </w:rPr>
        <w:t xml:space="preserve">    附件：《招标文件》</w:t>
      </w:r>
    </w:p>
    <w:p>
      <w:pPr>
        <w:adjustRightInd w:val="0"/>
        <w:ind w:firstLine="640" w:firstLineChars="200"/>
        <w:jc w:val="left"/>
        <w:rPr>
          <w:rFonts w:ascii="仿宋_GB2312" w:eastAsia="仿宋_GB2312"/>
          <w:sz w:val="32"/>
          <w:szCs w:val="32"/>
        </w:rPr>
      </w:pPr>
    </w:p>
    <w:p>
      <w:pPr>
        <w:adjustRightInd w:val="0"/>
        <w:ind w:firstLine="640" w:firstLineChars="200"/>
        <w:jc w:val="right"/>
        <w:rPr>
          <w:rFonts w:ascii="仿宋_GB2312" w:eastAsia="仿宋_GB2312"/>
          <w:sz w:val="32"/>
          <w:szCs w:val="32"/>
        </w:rPr>
      </w:pPr>
      <w:r>
        <w:rPr>
          <w:rFonts w:hint="eastAsia" w:ascii="仿宋_GB2312" w:eastAsia="仿宋_GB2312"/>
          <w:sz w:val="32"/>
          <w:szCs w:val="32"/>
        </w:rPr>
        <w:t>深圳市残疾人综合服务中心</w:t>
      </w:r>
    </w:p>
    <w:p>
      <w:pPr>
        <w:adjustRightInd w:val="0"/>
        <w:ind w:firstLine="640" w:firstLineChars="200"/>
        <w:jc w:val="right"/>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2023</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日</w:t>
      </w:r>
    </w:p>
    <w:p>
      <w:pPr>
        <w:adjustRightInd w:val="0"/>
        <w:rPr>
          <w:rFonts w:ascii="方正小标宋简体" w:hAnsi="黑体" w:eastAsia="方正小标宋简体"/>
          <w:sz w:val="44"/>
          <w:szCs w:val="44"/>
        </w:rPr>
      </w:pPr>
      <w:r>
        <w:rPr>
          <w:rFonts w:ascii="仿宋_GB2312" w:eastAsia="仿宋_GB2312"/>
          <w:sz w:val="32"/>
          <w:szCs w:val="32"/>
        </w:rPr>
        <w:br w:type="page"/>
      </w:r>
      <w:r>
        <w:rPr>
          <w:rFonts w:ascii="黑体" w:hAnsi="黑体" w:eastAsia="黑体"/>
          <w:sz w:val="32"/>
          <w:szCs w:val="32"/>
        </w:rPr>
        <w:t>附件</w:t>
      </w:r>
      <w:r>
        <w:rPr>
          <w:rFonts w:hint="eastAsia" w:ascii="黑体" w:hAnsi="黑体" w:eastAsia="黑体"/>
          <w:sz w:val="32"/>
          <w:szCs w:val="32"/>
        </w:rPr>
        <w:t>：</w:t>
      </w:r>
    </w:p>
    <w:p>
      <w:pPr>
        <w:adjustRightInd w:val="0"/>
        <w:spacing w:before="312" w:beforeLines="100" w:after="312" w:afterLines="100"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深圳市残疾人综合服务中心</w:t>
      </w:r>
    </w:p>
    <w:p>
      <w:pPr>
        <w:adjustRightInd w:val="0"/>
        <w:spacing w:before="312" w:beforeLines="100" w:after="312" w:afterLines="100"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招标文件</w:t>
      </w:r>
    </w:p>
    <w:p>
      <w:pPr>
        <w:snapToGrid w:val="0"/>
        <w:ind w:firstLine="723"/>
        <w:jc w:val="center"/>
        <w:rPr>
          <w:rFonts w:hint="eastAsia" w:ascii="宋体" w:hAnsi="宋体" w:eastAsia="宋体" w:cs="宋体"/>
          <w:b/>
          <w:sz w:val="36"/>
          <w:szCs w:val="36"/>
        </w:rPr>
      </w:pPr>
    </w:p>
    <w:p>
      <w:pPr>
        <w:snapToGrid w:val="0"/>
        <w:ind w:firstLine="723"/>
        <w:jc w:val="center"/>
        <w:rPr>
          <w:rFonts w:hint="eastAsia" w:ascii="宋体" w:hAnsi="宋体" w:eastAsia="宋体" w:cs="宋体"/>
          <w:b/>
          <w:sz w:val="36"/>
          <w:szCs w:val="36"/>
        </w:rPr>
      </w:pPr>
    </w:p>
    <w:p>
      <w:pPr>
        <w:snapToGrid w:val="0"/>
        <w:ind w:firstLine="723"/>
        <w:jc w:val="center"/>
        <w:rPr>
          <w:rFonts w:hint="eastAsia" w:ascii="宋体" w:hAnsi="宋体" w:eastAsia="宋体" w:cs="宋体"/>
          <w:b/>
          <w:sz w:val="36"/>
          <w:szCs w:val="36"/>
        </w:rPr>
      </w:pPr>
    </w:p>
    <w:p>
      <w:pPr>
        <w:snapToGrid w:val="0"/>
        <w:ind w:firstLine="723"/>
        <w:jc w:val="center"/>
        <w:rPr>
          <w:rFonts w:hint="eastAsia" w:ascii="宋体" w:hAnsi="宋体" w:eastAsia="宋体" w:cs="宋体"/>
          <w:b/>
          <w:sz w:val="36"/>
          <w:szCs w:val="36"/>
        </w:rPr>
      </w:pPr>
    </w:p>
    <w:p>
      <w:pPr>
        <w:pStyle w:val="60"/>
        <w:ind w:left="2793" w:leftChars="406" w:hanging="1940" w:hangingChars="539"/>
        <w:jc w:val="both"/>
        <w:rPr>
          <w:rFonts w:hint="eastAsia" w:ascii="宋体" w:hAnsi="宋体" w:eastAsia="宋体" w:cs="宋体"/>
          <w:color w:val="auto"/>
          <w:sz w:val="32"/>
          <w:szCs w:val="32"/>
          <w:lang w:val="en-US" w:eastAsia="zh-CN"/>
        </w:rPr>
      </w:pPr>
      <w:r>
        <w:rPr>
          <w:rFonts w:hint="eastAsia" w:hAnsi="宋体" w:asciiTheme="minorHAnsi" w:eastAsiaTheme="minorEastAsia" w:cstheme="minorBidi"/>
          <w:color w:val="auto"/>
          <w:kern w:val="2"/>
          <w:sz w:val="36"/>
          <w:szCs w:val="36"/>
          <w:highlight w:val="none"/>
          <w:lang w:val="en-US" w:eastAsia="zh-CN" w:bidi="ar-SA"/>
        </w:rPr>
        <w:t>项目名称：按比例安排残疾人就业年审和残疾人就业保障金征收—深圳特区报、深圳商报刊登就业年审通告</w:t>
      </w:r>
    </w:p>
    <w:p>
      <w:pPr>
        <w:pStyle w:val="60"/>
        <w:ind w:left="2577" w:leftChars="406" w:hanging="1724" w:hangingChars="539"/>
        <w:jc w:val="both"/>
        <w:rPr>
          <w:rFonts w:hint="eastAsia" w:ascii="宋体" w:hAnsi="宋体" w:eastAsia="宋体" w:cs="宋体"/>
          <w:color w:val="auto"/>
          <w:sz w:val="32"/>
          <w:szCs w:val="32"/>
          <w:lang w:val="en-US" w:eastAsia="zh-CN"/>
        </w:rPr>
      </w:pPr>
    </w:p>
    <w:p>
      <w:pPr>
        <w:pStyle w:val="60"/>
        <w:ind w:left="2793" w:leftChars="406" w:hanging="1940" w:hangingChars="539"/>
        <w:jc w:val="both"/>
        <w:rPr>
          <w:rFonts w:hint="eastAsia" w:hAnsi="宋体" w:asciiTheme="minorHAnsi" w:eastAsiaTheme="minorEastAsia" w:cstheme="minorBidi"/>
          <w:color w:val="auto"/>
          <w:kern w:val="2"/>
          <w:sz w:val="36"/>
          <w:szCs w:val="36"/>
          <w:highlight w:val="none"/>
          <w:lang w:val="en-US" w:eastAsia="zh-CN" w:bidi="ar-SA"/>
        </w:rPr>
      </w:pPr>
      <w:r>
        <w:rPr>
          <w:rFonts w:hint="eastAsia" w:hAnsi="宋体" w:asciiTheme="minorHAnsi" w:eastAsiaTheme="minorEastAsia" w:cstheme="minorBidi"/>
          <w:color w:val="auto"/>
          <w:kern w:val="2"/>
          <w:sz w:val="36"/>
          <w:szCs w:val="36"/>
          <w:highlight w:val="none"/>
          <w:lang w:val="en-US" w:eastAsia="zh-CN" w:bidi="ar-SA"/>
        </w:rPr>
        <w:t>项目编号：JB2023-12-1</w:t>
      </w:r>
    </w:p>
    <w:p>
      <w:pPr>
        <w:pStyle w:val="60"/>
        <w:ind w:left="2793" w:leftChars="406" w:hanging="1940" w:hangingChars="539"/>
        <w:jc w:val="both"/>
        <w:rPr>
          <w:rFonts w:hint="eastAsia" w:hAnsi="宋体" w:asciiTheme="minorHAnsi" w:eastAsiaTheme="minorEastAsia" w:cstheme="minorBidi"/>
          <w:color w:val="auto"/>
          <w:kern w:val="2"/>
          <w:sz w:val="36"/>
          <w:szCs w:val="36"/>
          <w:highlight w:val="none"/>
          <w:lang w:val="en-US" w:eastAsia="zh-CN" w:bidi="ar-SA"/>
        </w:rPr>
      </w:pPr>
    </w:p>
    <w:p>
      <w:pPr>
        <w:pStyle w:val="60"/>
        <w:ind w:left="2793" w:leftChars="406" w:hanging="1940" w:hangingChars="539"/>
        <w:jc w:val="both"/>
        <w:rPr>
          <w:rFonts w:hint="eastAsia" w:hAnsi="宋体" w:asciiTheme="minorHAnsi" w:eastAsiaTheme="minorEastAsia" w:cstheme="minorBidi"/>
          <w:color w:val="auto"/>
          <w:kern w:val="2"/>
          <w:sz w:val="36"/>
          <w:szCs w:val="36"/>
          <w:highlight w:val="none"/>
          <w:lang w:val="en-US" w:eastAsia="zh-CN" w:bidi="ar-SA"/>
        </w:rPr>
      </w:pPr>
      <w:r>
        <w:rPr>
          <w:rFonts w:hint="eastAsia" w:hAnsi="宋体" w:asciiTheme="minorHAnsi" w:eastAsiaTheme="minorEastAsia" w:cstheme="minorBidi"/>
          <w:color w:val="auto"/>
          <w:kern w:val="2"/>
          <w:sz w:val="36"/>
          <w:szCs w:val="36"/>
          <w:highlight w:val="none"/>
          <w:lang w:val="en-US" w:eastAsia="zh-CN" w:bidi="ar-SA"/>
        </w:rPr>
        <w:t>招标编号：ZHZB2023007</w:t>
      </w:r>
    </w:p>
    <w:p>
      <w:pPr>
        <w:ind w:firstLine="643"/>
        <w:jc w:val="center"/>
        <w:rPr>
          <w:rFonts w:hint="eastAsia" w:ascii="宋体" w:hAnsi="宋体" w:eastAsia="宋体" w:cs="宋体"/>
          <w:b/>
          <w:sz w:val="32"/>
          <w:szCs w:val="32"/>
        </w:rPr>
      </w:pPr>
    </w:p>
    <w:p>
      <w:pPr>
        <w:jc w:val="both"/>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宋体" w:hAnsi="宋体" w:eastAsia="宋体" w:cs="宋体"/>
          <w:sz w:val="32"/>
          <w:szCs w:val="32"/>
        </w:rPr>
      </w:pPr>
    </w:p>
    <w:p>
      <w:pPr>
        <w:ind w:firstLine="640"/>
        <w:jc w:val="center"/>
        <w:rPr>
          <w:rFonts w:hint="eastAsia" w:ascii="仿宋_GB2312" w:hAnsi="宋体"/>
          <w:color w:val="000000" w:themeColor="text1"/>
          <w:sz w:val="32"/>
          <w:szCs w:val="32"/>
          <w:lang w:val="en-US" w:eastAsia="zh-CN"/>
        </w:rPr>
      </w:pPr>
      <w:r>
        <w:rPr>
          <w:rFonts w:hint="eastAsia" w:ascii="仿宋_GB2312" w:hAnsi="宋体"/>
          <w:color w:val="000000" w:themeColor="text1"/>
          <w:sz w:val="32"/>
          <w:szCs w:val="32"/>
          <w:lang w:val="en-US" w:eastAsia="zh-CN"/>
        </w:rPr>
        <w:t>2023年3月1日</w:t>
      </w:r>
    </w:p>
    <w:p>
      <w:pPr>
        <w:widowControl/>
        <w:ind w:firstLine="880"/>
        <w:jc w:val="left"/>
        <w:rPr>
          <w:rFonts w:hint="eastAsia" w:ascii="宋体" w:hAnsi="宋体" w:eastAsia="宋体" w:cs="宋体"/>
          <w:sz w:val="44"/>
          <w:szCs w:val="44"/>
        </w:rPr>
      </w:pPr>
      <w:r>
        <w:rPr>
          <w:rFonts w:hint="eastAsia" w:ascii="宋体" w:hAnsi="宋体" w:eastAsia="宋体" w:cs="宋体"/>
          <w:sz w:val="44"/>
          <w:szCs w:val="44"/>
        </w:rPr>
        <w:br w:type="page"/>
      </w:r>
    </w:p>
    <w:p>
      <w:pPr>
        <w:spacing w:line="240" w:lineRule="atLeast"/>
        <w:jc w:val="center"/>
        <w:rPr>
          <w:rFonts w:hint="eastAsia" w:ascii="宋体" w:hAnsi="宋体" w:eastAsia="宋体" w:cs="宋体"/>
          <w:b/>
          <w:sz w:val="44"/>
          <w:szCs w:val="44"/>
        </w:rPr>
      </w:pPr>
      <w:r>
        <w:rPr>
          <w:rFonts w:hint="eastAsia" w:ascii="宋体" w:hAnsi="宋体" w:eastAsia="宋体" w:cs="宋体"/>
          <w:b/>
          <w:sz w:val="44"/>
          <w:szCs w:val="44"/>
        </w:rPr>
        <w:t>第一部分、招标公告</w:t>
      </w:r>
    </w:p>
    <w:p>
      <w:pPr>
        <w:spacing w:line="240" w:lineRule="atLeast"/>
        <w:jc w:val="center"/>
        <w:rPr>
          <w:rFonts w:hint="eastAsia" w:ascii="宋体" w:hAnsi="宋体" w:eastAsia="宋体" w:cs="宋体"/>
          <w:b/>
          <w:sz w:val="44"/>
          <w:szCs w:val="44"/>
        </w:rPr>
      </w:pP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特别警示条款：</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pPr>
        <w:ind w:firstLine="640"/>
        <w:jc w:val="left"/>
        <w:rPr>
          <w:rFonts w:hint="eastAsia" w:ascii="宋体" w:hAnsi="宋体" w:eastAsia="宋体" w:cs="宋体"/>
          <w:sz w:val="32"/>
          <w:szCs w:val="32"/>
        </w:rPr>
      </w:pPr>
      <w:r>
        <w:rPr>
          <w:rFonts w:hint="eastAsia" w:ascii="宋体" w:hAnsi="宋体" w:eastAsia="宋体" w:cs="宋体"/>
          <w:sz w:val="32"/>
          <w:szCs w:val="32"/>
        </w:rPr>
        <w:t>（一）未按照本条例规定签订、履行采购合同，造成严重后果的；</w:t>
      </w:r>
    </w:p>
    <w:p>
      <w:pPr>
        <w:ind w:firstLine="640"/>
        <w:jc w:val="left"/>
        <w:rPr>
          <w:rFonts w:hint="eastAsia" w:ascii="宋体" w:hAnsi="宋体" w:eastAsia="宋体" w:cs="宋体"/>
          <w:sz w:val="32"/>
          <w:szCs w:val="32"/>
        </w:rPr>
      </w:pPr>
      <w:r>
        <w:rPr>
          <w:rFonts w:hint="eastAsia" w:ascii="宋体" w:hAnsi="宋体" w:eastAsia="宋体" w:cs="宋体"/>
          <w:sz w:val="32"/>
          <w:szCs w:val="32"/>
        </w:rPr>
        <w:t>（二）隐瞒真实情况，提供虚假资料的；</w:t>
      </w:r>
    </w:p>
    <w:p>
      <w:pPr>
        <w:ind w:firstLine="640"/>
        <w:jc w:val="left"/>
        <w:rPr>
          <w:rFonts w:hint="eastAsia" w:ascii="宋体" w:hAnsi="宋体" w:eastAsia="宋体" w:cs="宋体"/>
          <w:sz w:val="32"/>
          <w:szCs w:val="32"/>
        </w:rPr>
      </w:pPr>
      <w:r>
        <w:rPr>
          <w:rFonts w:hint="eastAsia" w:ascii="宋体" w:hAnsi="宋体" w:eastAsia="宋体" w:cs="宋体"/>
          <w:sz w:val="32"/>
          <w:szCs w:val="32"/>
        </w:rPr>
        <w:t>1.通过转让或者租借等方式从其他单位获取资格或者资质证书投标的;</w:t>
      </w:r>
    </w:p>
    <w:p>
      <w:pPr>
        <w:ind w:firstLine="640"/>
        <w:jc w:val="left"/>
        <w:rPr>
          <w:rFonts w:hint="eastAsia" w:ascii="宋体" w:hAnsi="宋体" w:eastAsia="宋体" w:cs="宋体"/>
          <w:sz w:val="32"/>
          <w:szCs w:val="32"/>
        </w:rPr>
      </w:pPr>
      <w:r>
        <w:rPr>
          <w:rFonts w:hint="eastAsia" w:ascii="宋体" w:hAnsi="宋体" w:eastAsia="宋体" w:cs="宋体"/>
          <w:sz w:val="32"/>
          <w:szCs w:val="32"/>
        </w:rPr>
        <w:t>2.由其他单位或者其他单位负责人在投标供应商编制的投标文件上加盖印章或者签字的;</w:t>
      </w:r>
    </w:p>
    <w:p>
      <w:pPr>
        <w:ind w:firstLine="640"/>
        <w:jc w:val="left"/>
        <w:rPr>
          <w:rFonts w:hint="eastAsia" w:ascii="宋体" w:hAnsi="宋体" w:eastAsia="宋体" w:cs="宋体"/>
          <w:sz w:val="32"/>
          <w:szCs w:val="32"/>
        </w:rPr>
      </w:pPr>
      <w:r>
        <w:rPr>
          <w:rFonts w:hint="eastAsia" w:ascii="宋体" w:hAnsi="宋体" w:eastAsia="宋体" w:cs="宋体"/>
          <w:sz w:val="32"/>
          <w:szCs w:val="32"/>
        </w:rPr>
        <w:t>3.项目负责人或者主要技术人员不是本单位人员的;</w:t>
      </w:r>
    </w:p>
    <w:p>
      <w:pPr>
        <w:ind w:firstLine="640"/>
        <w:jc w:val="left"/>
        <w:rPr>
          <w:rFonts w:hint="eastAsia" w:ascii="宋体" w:hAnsi="宋体" w:eastAsia="宋体" w:cs="宋体"/>
          <w:sz w:val="32"/>
          <w:szCs w:val="32"/>
        </w:rPr>
      </w:pPr>
      <w:r>
        <w:rPr>
          <w:rFonts w:hint="eastAsia" w:ascii="宋体" w:hAnsi="宋体" w:eastAsia="宋体" w:cs="宋体"/>
          <w:sz w:val="32"/>
          <w:szCs w:val="32"/>
        </w:rPr>
        <w:t>4.投标保证金不是从投标供应商基本账户转出的;</w:t>
      </w:r>
    </w:p>
    <w:p>
      <w:pPr>
        <w:ind w:firstLine="640"/>
        <w:jc w:val="left"/>
        <w:rPr>
          <w:rFonts w:hint="eastAsia" w:ascii="宋体" w:hAnsi="宋体" w:eastAsia="宋体" w:cs="宋体"/>
          <w:sz w:val="32"/>
          <w:szCs w:val="32"/>
        </w:rPr>
      </w:pPr>
      <w:r>
        <w:rPr>
          <w:rFonts w:hint="eastAsia" w:ascii="宋体" w:hAnsi="宋体" w:eastAsia="宋体" w:cs="宋体"/>
          <w:sz w:val="32"/>
          <w:szCs w:val="32"/>
        </w:rPr>
        <w:t>5.其他隐瞒真实情况、提供虚假资料的行为。</w:t>
      </w:r>
    </w:p>
    <w:p>
      <w:pPr>
        <w:ind w:firstLine="640"/>
        <w:jc w:val="left"/>
        <w:rPr>
          <w:rFonts w:hint="eastAsia" w:ascii="宋体" w:hAnsi="宋体" w:eastAsia="宋体" w:cs="宋体"/>
          <w:sz w:val="32"/>
          <w:szCs w:val="32"/>
        </w:rPr>
      </w:pPr>
      <w:r>
        <w:rPr>
          <w:rFonts w:hint="eastAsia" w:ascii="宋体" w:hAnsi="宋体" w:eastAsia="宋体" w:cs="宋体"/>
          <w:sz w:val="32"/>
          <w:szCs w:val="32"/>
        </w:rPr>
        <w:t>投标供应商不能提供项目负责人或者主要技术人员的劳动合同、社会保险等劳动关系证明材料的，视为存在前款第3项规定的情形。</w:t>
      </w:r>
    </w:p>
    <w:p>
      <w:pPr>
        <w:ind w:firstLine="640"/>
        <w:jc w:val="left"/>
        <w:rPr>
          <w:rFonts w:hint="eastAsia" w:ascii="宋体" w:hAnsi="宋体" w:eastAsia="宋体" w:cs="宋体"/>
          <w:sz w:val="32"/>
          <w:szCs w:val="32"/>
        </w:rPr>
      </w:pPr>
      <w:r>
        <w:rPr>
          <w:rFonts w:hint="eastAsia" w:ascii="宋体" w:hAnsi="宋体" w:eastAsia="宋体" w:cs="宋体"/>
          <w:sz w:val="32"/>
          <w:szCs w:val="32"/>
        </w:rPr>
        <w:t>（三）以非法手段排斥其他供应商参与竞争的；</w:t>
      </w:r>
    </w:p>
    <w:p>
      <w:pPr>
        <w:ind w:firstLine="640"/>
        <w:jc w:val="left"/>
        <w:rPr>
          <w:rFonts w:hint="eastAsia" w:ascii="宋体" w:hAnsi="宋体" w:eastAsia="宋体" w:cs="宋体"/>
          <w:sz w:val="32"/>
          <w:szCs w:val="32"/>
        </w:rPr>
      </w:pPr>
      <w:r>
        <w:rPr>
          <w:rFonts w:hint="eastAsia" w:ascii="宋体" w:hAnsi="宋体" w:eastAsia="宋体" w:cs="宋体"/>
          <w:sz w:val="32"/>
          <w:szCs w:val="32"/>
        </w:rPr>
        <w:t>（四）与其他采购参加人串通投标的；</w:t>
      </w:r>
    </w:p>
    <w:p>
      <w:pPr>
        <w:ind w:firstLine="640"/>
        <w:jc w:val="left"/>
        <w:rPr>
          <w:rFonts w:hint="eastAsia" w:ascii="宋体" w:hAnsi="宋体" w:eastAsia="宋体" w:cs="宋体"/>
          <w:sz w:val="32"/>
          <w:szCs w:val="32"/>
        </w:rPr>
      </w:pPr>
      <w:r>
        <w:rPr>
          <w:rFonts w:hint="eastAsia" w:ascii="宋体" w:hAnsi="宋体" w:eastAsia="宋体" w:cs="宋体"/>
          <w:sz w:val="32"/>
          <w:szCs w:val="32"/>
        </w:rPr>
        <w:t>1.投标供应商之间相互约定给予未中标的供应商利益补偿;</w:t>
      </w:r>
    </w:p>
    <w:p>
      <w:pPr>
        <w:ind w:firstLine="640"/>
        <w:jc w:val="left"/>
        <w:rPr>
          <w:rFonts w:hint="eastAsia" w:ascii="宋体" w:hAnsi="宋体" w:eastAsia="宋体" w:cs="宋体"/>
          <w:sz w:val="32"/>
          <w:szCs w:val="32"/>
        </w:rPr>
      </w:pPr>
      <w:r>
        <w:rPr>
          <w:rFonts w:hint="eastAsia" w:ascii="宋体" w:hAnsi="宋体" w:eastAsia="宋体" w:cs="宋体"/>
          <w:sz w:val="32"/>
          <w:szCs w:val="32"/>
        </w:rPr>
        <w:t>2.不同投标供应商的法定代表人、主要经营负责人、项目投标授权代表人、项目负责人、主要技术人员为同一人、属同一单位或者在同一单位缴纳社会保险;</w:t>
      </w:r>
    </w:p>
    <w:p>
      <w:pPr>
        <w:ind w:firstLine="640"/>
        <w:jc w:val="left"/>
        <w:rPr>
          <w:rFonts w:hint="eastAsia" w:ascii="宋体" w:hAnsi="宋体" w:eastAsia="宋体" w:cs="宋体"/>
          <w:sz w:val="32"/>
          <w:szCs w:val="32"/>
        </w:rPr>
      </w:pPr>
      <w:r>
        <w:rPr>
          <w:rFonts w:hint="eastAsia" w:ascii="宋体" w:hAnsi="宋体" w:eastAsia="宋体" w:cs="宋体"/>
          <w:sz w:val="32"/>
          <w:szCs w:val="32"/>
        </w:rPr>
        <w:t>3.不同投标供应商的投标文件由同一单位或者同一人编制，或者由同一人分阶段参与编制的;</w:t>
      </w:r>
    </w:p>
    <w:p>
      <w:pPr>
        <w:ind w:firstLine="640"/>
        <w:jc w:val="left"/>
        <w:rPr>
          <w:rFonts w:hint="eastAsia" w:ascii="宋体" w:hAnsi="宋体" w:eastAsia="宋体" w:cs="宋体"/>
          <w:sz w:val="32"/>
          <w:szCs w:val="32"/>
        </w:rPr>
      </w:pPr>
      <w:r>
        <w:rPr>
          <w:rFonts w:hint="eastAsia" w:ascii="宋体" w:hAnsi="宋体" w:eastAsia="宋体" w:cs="宋体"/>
          <w:sz w:val="32"/>
          <w:szCs w:val="32"/>
        </w:rPr>
        <w:t>4.不同投标供应商的投标文件或部分投标文件相互混装;</w:t>
      </w:r>
    </w:p>
    <w:p>
      <w:pPr>
        <w:ind w:firstLine="640"/>
        <w:jc w:val="left"/>
        <w:rPr>
          <w:rFonts w:hint="eastAsia" w:ascii="宋体" w:hAnsi="宋体" w:eastAsia="宋体" w:cs="宋体"/>
          <w:sz w:val="32"/>
          <w:szCs w:val="32"/>
        </w:rPr>
      </w:pPr>
      <w:r>
        <w:rPr>
          <w:rFonts w:hint="eastAsia" w:ascii="宋体" w:hAnsi="宋体" w:eastAsia="宋体" w:cs="宋体"/>
          <w:sz w:val="32"/>
          <w:szCs w:val="32"/>
        </w:rPr>
        <w:t>5.不同投标供应商的投标文件内容存在非正常一致;</w:t>
      </w:r>
    </w:p>
    <w:p>
      <w:pPr>
        <w:ind w:firstLine="640"/>
        <w:jc w:val="left"/>
        <w:rPr>
          <w:rFonts w:hint="eastAsia" w:ascii="宋体" w:hAnsi="宋体" w:eastAsia="宋体" w:cs="宋体"/>
          <w:sz w:val="32"/>
          <w:szCs w:val="32"/>
        </w:rPr>
      </w:pPr>
      <w:r>
        <w:rPr>
          <w:rFonts w:hint="eastAsia" w:ascii="宋体" w:hAnsi="宋体" w:eastAsia="宋体" w:cs="宋体"/>
          <w:sz w:val="32"/>
          <w:szCs w:val="32"/>
        </w:rPr>
        <w:t>6.由同一单位工作人员为两家以上(含两家)供应商进行同一项投标活动的;</w:t>
      </w:r>
    </w:p>
    <w:p>
      <w:pPr>
        <w:ind w:firstLine="640"/>
        <w:jc w:val="left"/>
        <w:rPr>
          <w:rFonts w:hint="eastAsia" w:ascii="宋体" w:hAnsi="宋体" w:eastAsia="宋体" w:cs="宋体"/>
          <w:sz w:val="32"/>
          <w:szCs w:val="32"/>
        </w:rPr>
      </w:pPr>
      <w:r>
        <w:rPr>
          <w:rFonts w:hint="eastAsia" w:ascii="宋体" w:hAnsi="宋体" w:eastAsia="宋体" w:cs="宋体"/>
          <w:sz w:val="32"/>
          <w:szCs w:val="32"/>
        </w:rPr>
        <w:t>7.主管部门依照法律、法规认定的其他情形。</w:t>
      </w:r>
    </w:p>
    <w:p>
      <w:pPr>
        <w:ind w:firstLine="640"/>
        <w:jc w:val="left"/>
        <w:rPr>
          <w:rFonts w:hint="eastAsia" w:ascii="宋体" w:hAnsi="宋体" w:eastAsia="宋体" w:cs="宋体"/>
          <w:sz w:val="32"/>
          <w:szCs w:val="32"/>
        </w:rPr>
      </w:pPr>
      <w:r>
        <w:rPr>
          <w:rFonts w:hint="eastAsia" w:ascii="宋体" w:hAnsi="宋体" w:eastAsia="宋体" w:cs="宋体"/>
          <w:sz w:val="32"/>
          <w:szCs w:val="32"/>
        </w:rPr>
        <w:t>（五）恶意投诉的；</w:t>
      </w:r>
    </w:p>
    <w:p>
      <w:pPr>
        <w:ind w:firstLine="640"/>
        <w:jc w:val="left"/>
        <w:rPr>
          <w:rFonts w:hint="eastAsia" w:ascii="宋体" w:hAnsi="宋体" w:eastAsia="宋体" w:cs="宋体"/>
          <w:sz w:val="32"/>
          <w:szCs w:val="32"/>
        </w:rPr>
      </w:pPr>
      <w:r>
        <w:rPr>
          <w:rFonts w:hint="eastAsia" w:ascii="宋体" w:hAnsi="宋体" w:eastAsia="宋体" w:cs="宋体"/>
          <w:sz w:val="32"/>
          <w:szCs w:val="32"/>
        </w:rPr>
        <w:t>（六）向采购项目相关人行贿或者提供其他不当利益的；</w:t>
      </w:r>
    </w:p>
    <w:p>
      <w:pPr>
        <w:ind w:firstLine="640"/>
        <w:jc w:val="left"/>
        <w:rPr>
          <w:rFonts w:hint="eastAsia" w:ascii="宋体" w:hAnsi="宋体" w:eastAsia="宋体" w:cs="宋体"/>
          <w:sz w:val="32"/>
          <w:szCs w:val="32"/>
        </w:rPr>
      </w:pPr>
      <w:r>
        <w:rPr>
          <w:rFonts w:hint="eastAsia" w:ascii="宋体" w:hAnsi="宋体" w:eastAsia="宋体" w:cs="宋体"/>
          <w:sz w:val="32"/>
          <w:szCs w:val="32"/>
        </w:rPr>
        <w:t>（七）其他违反本条例规定的行为。</w:t>
      </w:r>
    </w:p>
    <w:p>
      <w:pPr>
        <w:ind w:firstLine="640"/>
        <w:jc w:val="left"/>
        <w:rPr>
          <w:rFonts w:hint="eastAsia" w:ascii="宋体" w:hAnsi="宋体" w:eastAsia="宋体" w:cs="宋体"/>
          <w:sz w:val="32"/>
          <w:szCs w:val="32"/>
        </w:rPr>
      </w:pPr>
    </w:p>
    <w:p>
      <w:pPr>
        <w:ind w:firstLine="640"/>
        <w:jc w:val="left"/>
        <w:rPr>
          <w:rFonts w:hint="eastAsia" w:ascii="宋体" w:hAnsi="宋体" w:eastAsia="宋体" w:cs="宋体"/>
          <w:sz w:val="32"/>
          <w:szCs w:val="32"/>
        </w:rPr>
      </w:pPr>
    </w:p>
    <w:p>
      <w:pPr>
        <w:ind w:firstLine="640"/>
        <w:jc w:val="left"/>
        <w:rPr>
          <w:rFonts w:hint="eastAsia" w:ascii="宋体" w:hAnsi="宋体" w:eastAsia="宋体" w:cs="宋体"/>
          <w:sz w:val="32"/>
          <w:szCs w:val="32"/>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ind w:firstLine="640"/>
        <w:jc w:val="left"/>
        <w:rPr>
          <w:rFonts w:hint="eastAsia" w:ascii="黑体" w:hAnsi="黑体" w:eastAsia="黑体"/>
          <w:sz w:val="32"/>
          <w:szCs w:val="32"/>
        </w:rPr>
      </w:pPr>
      <w:r>
        <w:rPr>
          <w:rFonts w:hint="eastAsia" w:ascii="黑体" w:hAnsi="黑体" w:eastAsia="黑体"/>
          <w:sz w:val="32"/>
          <w:szCs w:val="32"/>
        </w:rPr>
        <w:t>一、项目概况</w:t>
      </w:r>
    </w:p>
    <w:p>
      <w:pPr>
        <w:ind w:firstLine="640"/>
        <w:jc w:val="left"/>
        <w:rPr>
          <w:rFonts w:hint="eastAsia" w:ascii="宋体" w:hAnsi="宋体" w:eastAsia="宋体" w:cs="宋体"/>
          <w:color w:val="auto"/>
          <w:sz w:val="32"/>
          <w:szCs w:val="32"/>
          <w:lang w:val="en-US" w:eastAsia="zh-CN"/>
        </w:rPr>
      </w:pPr>
      <w:r>
        <w:rPr>
          <w:rFonts w:hint="eastAsia" w:ascii="宋体" w:hAnsi="宋体" w:eastAsia="宋体" w:cs="宋体"/>
          <w:sz w:val="32"/>
          <w:szCs w:val="32"/>
        </w:rPr>
        <w:t>1.项目编号：</w:t>
      </w:r>
      <w:r>
        <w:rPr>
          <w:rFonts w:hint="eastAsia" w:ascii="宋体" w:hAnsi="宋体" w:eastAsia="宋体" w:cs="宋体"/>
          <w:color w:val="auto"/>
          <w:sz w:val="32"/>
          <w:szCs w:val="32"/>
        </w:rPr>
        <w:t>JB202</w:t>
      </w:r>
      <w:r>
        <w:rPr>
          <w:rFonts w:hint="eastAsia" w:ascii="宋体" w:hAnsi="宋体" w:eastAsia="宋体" w:cs="宋体"/>
          <w:color w:val="auto"/>
          <w:sz w:val="32"/>
          <w:szCs w:val="32"/>
          <w:lang w:val="en-US" w:eastAsia="zh-CN"/>
        </w:rPr>
        <w:t>3-12-1</w:t>
      </w:r>
    </w:p>
    <w:p>
      <w:pPr>
        <w:ind w:firstLine="640"/>
        <w:jc w:val="left"/>
        <w:rPr>
          <w:rFonts w:hint="eastAsia" w:ascii="宋体" w:hAnsi="宋体" w:eastAsia="宋体" w:cs="宋体"/>
          <w:sz w:val="32"/>
          <w:szCs w:val="32"/>
        </w:rPr>
      </w:pPr>
      <w:r>
        <w:rPr>
          <w:rFonts w:hint="eastAsia" w:ascii="宋体" w:hAnsi="宋体" w:eastAsia="宋体" w:cs="宋体"/>
          <w:sz w:val="32"/>
          <w:szCs w:val="32"/>
        </w:rPr>
        <w:t>2.采购方式：公开招标</w:t>
      </w:r>
    </w:p>
    <w:p>
      <w:pPr>
        <w:pStyle w:val="60"/>
        <w:ind w:left="2894" w:leftChars="406" w:hanging="2041" w:hangingChars="638"/>
        <w:jc w:val="left"/>
        <w:rPr>
          <w:rFonts w:hint="eastAsia" w:ascii="宋体" w:hAnsi="宋体" w:eastAsia="宋体" w:cs="宋体"/>
          <w:color w:val="auto"/>
          <w:sz w:val="32"/>
          <w:szCs w:val="32"/>
          <w:highlight w:val="none"/>
        </w:rPr>
      </w:pPr>
      <w:r>
        <w:rPr>
          <w:rFonts w:hint="eastAsia" w:ascii="宋体" w:hAnsi="宋体" w:eastAsia="宋体" w:cs="宋体"/>
          <w:sz w:val="32"/>
          <w:szCs w:val="32"/>
        </w:rPr>
        <w:t>3.项目名称</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rPr>
        <w:t>按比例安排残疾人就业年审和残疾人</w:t>
      </w:r>
      <w:r>
        <w:rPr>
          <w:rFonts w:hint="eastAsia" w:hAnsi="宋体" w:cs="宋体"/>
          <w:color w:val="auto"/>
          <w:sz w:val="32"/>
          <w:szCs w:val="32"/>
          <w:lang w:val="en-US" w:eastAsia="zh-CN"/>
        </w:rPr>
        <w:t>就</w:t>
      </w:r>
      <w:r>
        <w:rPr>
          <w:rFonts w:hint="eastAsia" w:ascii="宋体" w:hAnsi="宋体" w:eastAsia="宋体" w:cs="宋体"/>
          <w:color w:val="auto"/>
          <w:sz w:val="32"/>
          <w:szCs w:val="32"/>
        </w:rPr>
        <w:t>业保障金征收</w:t>
      </w:r>
      <w:r>
        <w:rPr>
          <w:rFonts w:hint="eastAsia" w:ascii="宋体" w:hAnsi="宋体" w:eastAsia="宋体" w:cs="宋体"/>
          <w:color w:val="auto"/>
          <w:sz w:val="32"/>
          <w:szCs w:val="32"/>
          <w:lang w:val="en-US" w:eastAsia="zh-CN"/>
        </w:rPr>
        <w:t>—深圳特区报、深圳商报刊登就业年审通告</w:t>
      </w:r>
    </w:p>
    <w:p>
      <w:pPr>
        <w:ind w:firstLine="640"/>
        <w:jc w:val="left"/>
        <w:rPr>
          <w:rFonts w:hint="eastAsia" w:ascii="黑体" w:hAnsi="黑体" w:eastAsia="黑体"/>
          <w:sz w:val="32"/>
          <w:szCs w:val="32"/>
        </w:rPr>
      </w:pPr>
      <w:r>
        <w:rPr>
          <w:rFonts w:hint="eastAsia" w:ascii="黑体" w:hAnsi="黑体" w:eastAsia="黑体"/>
          <w:sz w:val="32"/>
          <w:szCs w:val="32"/>
        </w:rPr>
        <w:t>二、联系人及联络方式</w:t>
      </w:r>
    </w:p>
    <w:p>
      <w:pPr>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联系人：谢小姐</w:t>
      </w:r>
    </w:p>
    <w:p>
      <w:pPr>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联系方式：0755-82547017</w:t>
      </w:r>
    </w:p>
    <w:p>
      <w:pPr>
        <w:ind w:firstLine="640"/>
        <w:jc w:val="left"/>
        <w:rPr>
          <w:rFonts w:hint="eastAsia" w:ascii="黑体" w:hAnsi="黑体" w:eastAsia="黑体"/>
          <w:sz w:val="32"/>
          <w:szCs w:val="32"/>
        </w:rPr>
      </w:pPr>
      <w:r>
        <w:rPr>
          <w:rFonts w:hint="eastAsia" w:ascii="黑体" w:hAnsi="黑体" w:eastAsia="黑体"/>
          <w:sz w:val="32"/>
          <w:szCs w:val="32"/>
        </w:rPr>
        <w:t>三、投标人资质要求</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1.具有独立法人资格或具有独立承担民事责任的能力的其它组织（提供营业执照或事业单位法人证等法人证明扫描件，原件备查）；</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2.投标单位应为：深圳市政府采购中心注册供应商。</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3.参与本项目投标前三年内，在经营活动中没有重大违法记录（由供应商在《政府采购投标及履约承诺函》中作出声明）。</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 xml:space="preserve">4.法律、行政法规规定的其他条件。 </w:t>
      </w:r>
    </w:p>
    <w:p>
      <w:pPr>
        <w:ind w:firstLine="640"/>
        <w:jc w:val="left"/>
        <w:rPr>
          <w:rFonts w:hint="eastAsia" w:ascii="黑体" w:hAnsi="黑体" w:eastAsia="黑体"/>
          <w:sz w:val="32"/>
          <w:szCs w:val="32"/>
        </w:rPr>
      </w:pPr>
      <w:r>
        <w:rPr>
          <w:rFonts w:hint="eastAsia" w:ascii="黑体" w:hAnsi="黑体" w:eastAsia="黑体"/>
          <w:sz w:val="32"/>
          <w:szCs w:val="32"/>
        </w:rPr>
        <w:t>四、开标时间、方式</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投标人从“深圳市残疾人联合会”官网（网址：http://www.cjr.org.cn/）-采购公示、“深圳市残疾人综合服务中心”官网（网址：</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zcjrzhfw.cjr.org.cn/）—通知公告和\“深圳市残疾人综合服务\”微信公众号下载招标文件，于××年××月××日下午17:00前，携带下列资料到深圳市福田区梅林路2号，过期未提交或资料不齐者视为放弃投标，以下资料均需加盖公章。" </w:instrText>
      </w:r>
      <w:r>
        <w:rPr>
          <w:rFonts w:hint="eastAsia" w:ascii="宋体" w:hAnsi="宋体" w:eastAsia="宋体" w:cs="宋体"/>
          <w:sz w:val="32"/>
          <w:szCs w:val="32"/>
        </w:rPr>
        <w:fldChar w:fldCharType="separate"/>
      </w:r>
      <w:r>
        <w:rPr>
          <w:rFonts w:hint="eastAsia" w:ascii="宋体" w:hAnsi="宋体" w:eastAsia="宋体" w:cs="宋体"/>
          <w:sz w:val="32"/>
          <w:szCs w:val="32"/>
        </w:rPr>
        <w:t>http://szcjrzhfw.cjr.org.cn/）—通知公告和“深圳市残疾人综合服务”微信公众号下载招标文件，</w:t>
      </w:r>
      <w:r>
        <w:rPr>
          <w:rFonts w:hint="eastAsia" w:ascii="宋体" w:hAnsi="宋体" w:eastAsia="宋体" w:cs="宋体"/>
          <w:color w:val="000000" w:themeColor="text1"/>
          <w:sz w:val="32"/>
          <w:szCs w:val="32"/>
          <w:highlight w:val="none"/>
        </w:rPr>
        <w:t>于</w:t>
      </w:r>
      <w:r>
        <w:rPr>
          <w:rFonts w:hint="eastAsia" w:ascii="宋体" w:hAnsi="宋体" w:eastAsia="宋体" w:cs="宋体"/>
          <w:color w:val="000000" w:themeColor="text1"/>
          <w:sz w:val="32"/>
          <w:szCs w:val="32"/>
          <w:highlight w:val="none"/>
          <w:lang w:val="en-US" w:eastAsia="zh-CN"/>
        </w:rPr>
        <w:t>2023</w:t>
      </w:r>
      <w:r>
        <w:rPr>
          <w:rFonts w:hint="eastAsia" w:ascii="宋体" w:hAnsi="宋体" w:eastAsia="宋体" w:cs="宋体"/>
          <w:color w:val="000000" w:themeColor="text1"/>
          <w:sz w:val="32"/>
          <w:szCs w:val="32"/>
          <w:highlight w:val="none"/>
        </w:rPr>
        <w:t>年</w:t>
      </w:r>
      <w:r>
        <w:rPr>
          <w:rFonts w:hint="eastAsia" w:ascii="宋体" w:hAnsi="宋体" w:eastAsia="宋体" w:cs="宋体"/>
          <w:color w:val="000000" w:themeColor="text1"/>
          <w:sz w:val="32"/>
          <w:szCs w:val="32"/>
          <w:highlight w:val="none"/>
          <w:lang w:val="en-US" w:eastAsia="zh-CN"/>
        </w:rPr>
        <w:t>3</w:t>
      </w:r>
      <w:r>
        <w:rPr>
          <w:rFonts w:hint="eastAsia" w:ascii="宋体" w:hAnsi="宋体" w:eastAsia="宋体" w:cs="宋体"/>
          <w:color w:val="000000" w:themeColor="text1"/>
          <w:sz w:val="32"/>
          <w:szCs w:val="32"/>
          <w:highlight w:val="none"/>
        </w:rPr>
        <w:t>月</w:t>
      </w:r>
      <w:r>
        <w:rPr>
          <w:rFonts w:hint="eastAsia" w:ascii="宋体" w:hAnsi="宋体" w:eastAsia="宋体" w:cs="宋体"/>
          <w:color w:val="000000" w:themeColor="text1"/>
          <w:sz w:val="32"/>
          <w:szCs w:val="32"/>
          <w:highlight w:val="none"/>
          <w:lang w:val="en-US" w:eastAsia="zh-CN"/>
        </w:rPr>
        <w:t>8</w:t>
      </w:r>
      <w:r>
        <w:rPr>
          <w:rFonts w:hint="eastAsia" w:ascii="宋体" w:hAnsi="宋体" w:eastAsia="宋体" w:cs="宋体"/>
          <w:color w:val="000000" w:themeColor="text1"/>
          <w:sz w:val="32"/>
          <w:szCs w:val="32"/>
          <w:highlight w:val="none"/>
        </w:rPr>
        <w:t>日</w:t>
      </w:r>
      <w:r>
        <w:rPr>
          <w:rFonts w:hint="eastAsia" w:ascii="宋体" w:hAnsi="宋体" w:eastAsia="宋体" w:cs="宋体"/>
          <w:color w:val="000000" w:themeColor="text1"/>
          <w:sz w:val="32"/>
          <w:szCs w:val="32"/>
        </w:rPr>
        <w:t>下午17</w:t>
      </w:r>
      <w:r>
        <w:rPr>
          <w:rFonts w:hint="eastAsia" w:ascii="宋体" w:hAnsi="宋体" w:eastAsia="宋体" w:cs="宋体"/>
          <w:sz w:val="32"/>
          <w:szCs w:val="32"/>
        </w:rPr>
        <w:t>:00前，携带下列资料到深圳市福田区梅林路2号，过期未提交或资料不齐者视为放弃投标，以下资料均需加盖公章。</w:t>
      </w:r>
      <w:r>
        <w:rPr>
          <w:rFonts w:hint="eastAsia" w:ascii="宋体" w:hAnsi="宋体" w:eastAsia="宋体" w:cs="宋体"/>
          <w:sz w:val="32"/>
          <w:szCs w:val="32"/>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投标人统一社会信用代码证书复印件（加盖公章）</w:t>
      </w:r>
      <w:r>
        <w:rPr>
          <w:rFonts w:hint="eastAsia" w:ascii="宋体" w:hAnsi="宋体" w:eastAsia="宋体" w:cs="宋体"/>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rPr>
        <w:t>2.投标人法人代表证明书和法人代表授权委托书（需附法人身份证复印件及授权人身份证复印件）;</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3.报价单、项目实施方案（加盖公章）;</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4.标书需装订成册并密封, 密封件封面注明投标项目名称、项目编号、招标编号信息。标书没有装订成册做废标处理（加盖公章）;</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5.提交投标文件电子档一份（与投标纸质文件一致，需要加盖公章）；</w:t>
      </w:r>
    </w:p>
    <w:p>
      <w:pPr>
        <w:widowControl/>
        <w:spacing w:line="560" w:lineRule="exact"/>
        <w:ind w:firstLine="640"/>
        <w:jc w:val="left"/>
        <w:rPr>
          <w:rFonts w:hint="eastAsia" w:ascii="宋体" w:hAnsi="宋体" w:eastAsia="宋体" w:cs="宋体"/>
          <w:sz w:val="32"/>
          <w:szCs w:val="32"/>
        </w:rPr>
      </w:pPr>
      <w:r>
        <w:rPr>
          <w:rFonts w:hint="eastAsia" w:ascii="宋体" w:hAnsi="宋体" w:eastAsia="宋体" w:cs="宋体"/>
          <w:sz w:val="32"/>
          <w:szCs w:val="32"/>
        </w:rPr>
        <w:t>6.提交投标单位经营状态证明资料，该资料由投标单位通过“国家企业信用信息公示系统”平台查询，提交查询截图，加盖公章。经营状态显示“吊销、注销、停业、清算”等情形或未提交上述资料的，不具备投标资格。</w:t>
      </w:r>
    </w:p>
    <w:p>
      <w:pPr>
        <w:widowControl/>
        <w:ind w:firstLine="643"/>
        <w:jc w:val="left"/>
        <w:rPr>
          <w:rFonts w:hint="eastAsia" w:ascii="宋体" w:hAnsi="宋体" w:eastAsia="宋体" w:cs="宋体"/>
          <w:b/>
          <w:sz w:val="32"/>
          <w:szCs w:val="32"/>
        </w:rPr>
      </w:pPr>
      <w:r>
        <w:rPr>
          <w:rFonts w:hint="eastAsia" w:ascii="宋体" w:hAnsi="宋体" w:eastAsia="宋体" w:cs="宋体"/>
          <w:b/>
          <w:sz w:val="32"/>
          <w:szCs w:val="32"/>
        </w:rPr>
        <w:t>综上，投标时需要提供的资料有：</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1.纸质版投标文件一式五份（正本一份副本四份）（独立封装，加盖公章，含报价一栏；标书封面纸张区别于具体内容纸张，切忌用A4纸直接打印封面）;</w:t>
      </w: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t>2.电子档投标文件（为盖章的纸质标书扫描件，用U盘存储，与纸制版投标文件一起封装）。</w:t>
      </w:r>
    </w:p>
    <w:p>
      <w:pPr>
        <w:ind w:firstLine="640"/>
        <w:jc w:val="left"/>
        <w:rPr>
          <w:rFonts w:hint="eastAsia" w:ascii="黑体" w:hAnsi="黑体" w:eastAsia="黑体"/>
          <w:sz w:val="32"/>
          <w:szCs w:val="32"/>
        </w:rPr>
      </w:pPr>
      <w:r>
        <w:rPr>
          <w:rFonts w:hint="eastAsia" w:ascii="黑体" w:hAnsi="黑体" w:eastAsia="黑体"/>
          <w:sz w:val="32"/>
          <w:szCs w:val="32"/>
        </w:rPr>
        <w:t>五、项目评标</w:t>
      </w:r>
    </w:p>
    <w:p>
      <w:pPr>
        <w:ind w:firstLine="640"/>
        <w:jc w:val="left"/>
        <w:rPr>
          <w:rFonts w:hint="eastAsia" w:ascii="宋体" w:hAnsi="宋体" w:eastAsia="宋体" w:cs="宋体"/>
          <w:sz w:val="32"/>
          <w:szCs w:val="32"/>
        </w:rPr>
      </w:pPr>
      <w:r>
        <w:rPr>
          <w:rFonts w:hint="eastAsia" w:ascii="宋体" w:hAnsi="宋体" w:eastAsia="宋体" w:cs="宋体"/>
          <w:sz w:val="32"/>
          <w:szCs w:val="32"/>
        </w:rPr>
        <w:t>1.本单位在收到投标方提供的标书之后，由中心评标委员会统一审查投标文件的真实性、有效性、完整性，并对投标方提供的活动方案、安全保障方案及应急预案进行综合评审。</w:t>
      </w:r>
    </w:p>
    <w:p>
      <w:pPr>
        <w:ind w:firstLine="640"/>
        <w:jc w:val="left"/>
        <w:rPr>
          <w:rFonts w:hint="eastAsia" w:ascii="宋体" w:hAnsi="宋体" w:eastAsia="宋体" w:cs="宋体"/>
          <w:color w:val="000000" w:themeColor="text1"/>
          <w:sz w:val="32"/>
          <w:szCs w:val="32"/>
          <w:highlight w:val="none"/>
        </w:rPr>
      </w:pPr>
      <w:r>
        <w:rPr>
          <w:rFonts w:hint="eastAsia" w:ascii="宋体" w:hAnsi="宋体" w:eastAsia="宋体" w:cs="宋体"/>
          <w:color w:val="000000" w:themeColor="text1"/>
          <w:sz w:val="32"/>
          <w:szCs w:val="32"/>
          <w:highlight w:val="none"/>
        </w:rPr>
        <w:t>2.评标委员会现场根据投标方案可行性、质量可靠性、技术先进性、报价合理性及售后服务和信誉等五项进行逐一评审，根据得分多少评出拟中标单位。</w:t>
      </w:r>
    </w:p>
    <w:p>
      <w:pPr>
        <w:ind w:firstLine="640"/>
        <w:jc w:val="left"/>
        <w:rPr>
          <w:rFonts w:hint="eastAsia" w:ascii="宋体" w:hAnsi="宋体" w:eastAsia="宋体" w:cs="宋体"/>
          <w:sz w:val="32"/>
          <w:szCs w:val="32"/>
        </w:rPr>
      </w:pPr>
      <w:r>
        <w:rPr>
          <w:rFonts w:hint="eastAsia" w:ascii="宋体" w:hAnsi="宋体" w:eastAsia="宋体" w:cs="宋体"/>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pPr>
        <w:ind w:firstLine="640"/>
        <w:jc w:val="left"/>
        <w:rPr>
          <w:rFonts w:hint="eastAsia" w:ascii="宋体" w:hAnsi="宋体" w:eastAsia="宋体" w:cs="宋体"/>
          <w:color w:val="auto"/>
          <w:sz w:val="32"/>
          <w:szCs w:val="32"/>
        </w:rPr>
      </w:pPr>
      <w:r>
        <w:rPr>
          <w:rFonts w:hint="eastAsia" w:ascii="宋体" w:hAnsi="宋体" w:eastAsia="宋体" w:cs="宋体"/>
          <w:sz w:val="32"/>
          <w:szCs w:val="32"/>
        </w:rPr>
        <w:t>4.有下列情形之一者，视为无效标书。</w:t>
      </w:r>
    </w:p>
    <w:p>
      <w:pPr>
        <w:ind w:firstLine="640"/>
        <w:jc w:val="left"/>
        <w:rPr>
          <w:rFonts w:hint="eastAsia" w:ascii="宋体" w:hAnsi="宋体" w:eastAsia="宋体" w:cs="宋体"/>
          <w:sz w:val="32"/>
          <w:szCs w:val="32"/>
        </w:rPr>
      </w:pPr>
      <w:r>
        <w:rPr>
          <w:rFonts w:hint="eastAsia" w:ascii="宋体" w:hAnsi="宋体" w:eastAsia="宋体" w:cs="宋体"/>
          <w:sz w:val="32"/>
          <w:szCs w:val="32"/>
        </w:rPr>
        <w:t>（1）未能按招标公告要求提供完整的标书文件；</w:t>
      </w:r>
    </w:p>
    <w:p>
      <w:pPr>
        <w:ind w:firstLine="640"/>
        <w:jc w:val="left"/>
        <w:rPr>
          <w:rFonts w:hint="eastAsia" w:ascii="宋体" w:hAnsi="宋体" w:eastAsia="宋体" w:cs="宋体"/>
          <w:sz w:val="32"/>
          <w:szCs w:val="32"/>
        </w:rPr>
      </w:pPr>
      <w:r>
        <w:rPr>
          <w:rFonts w:hint="eastAsia" w:ascii="宋体" w:hAnsi="宋体" w:eastAsia="宋体" w:cs="宋体"/>
          <w:sz w:val="32"/>
          <w:szCs w:val="32"/>
        </w:rPr>
        <w:t>（2）未能提供投标方及合作单位的各项有效证件或证件未加盖公章；</w:t>
      </w:r>
    </w:p>
    <w:p>
      <w:pPr>
        <w:ind w:firstLine="640"/>
        <w:jc w:val="left"/>
        <w:rPr>
          <w:rFonts w:hint="eastAsia" w:ascii="宋体" w:hAnsi="宋体" w:eastAsia="宋体" w:cs="宋体"/>
          <w:sz w:val="32"/>
          <w:szCs w:val="32"/>
        </w:rPr>
      </w:pPr>
      <w:r>
        <w:rPr>
          <w:rFonts w:hint="eastAsia" w:ascii="宋体" w:hAnsi="宋体" w:eastAsia="宋体" w:cs="宋体"/>
          <w:sz w:val="32"/>
          <w:szCs w:val="32"/>
        </w:rPr>
        <w:t>（3）标书未密封处理或密封口未加盖公章；</w:t>
      </w:r>
    </w:p>
    <w:p>
      <w:pPr>
        <w:ind w:firstLine="640"/>
        <w:jc w:val="left"/>
        <w:rPr>
          <w:rFonts w:hint="eastAsia" w:ascii="宋体" w:hAnsi="宋体" w:eastAsia="宋体" w:cs="宋体"/>
          <w:sz w:val="32"/>
          <w:szCs w:val="32"/>
        </w:rPr>
      </w:pPr>
      <w:r>
        <w:rPr>
          <w:rFonts w:hint="eastAsia" w:ascii="宋体" w:hAnsi="宋体" w:eastAsia="宋体" w:cs="宋体"/>
          <w:sz w:val="32"/>
          <w:szCs w:val="32"/>
        </w:rPr>
        <w:t>（4）标书不符合正规标书规范及要求；</w:t>
      </w:r>
    </w:p>
    <w:p>
      <w:pPr>
        <w:ind w:firstLine="640"/>
        <w:jc w:val="left"/>
        <w:rPr>
          <w:rFonts w:hint="eastAsia" w:ascii="宋体" w:hAnsi="宋体" w:eastAsia="宋体" w:cs="宋体"/>
          <w:sz w:val="32"/>
          <w:szCs w:val="32"/>
        </w:rPr>
      </w:pPr>
      <w:r>
        <w:rPr>
          <w:rFonts w:hint="eastAsia" w:ascii="宋体" w:hAnsi="宋体" w:eastAsia="宋体" w:cs="宋体"/>
          <w:sz w:val="32"/>
          <w:szCs w:val="32"/>
        </w:rPr>
        <w:t>（5）标书在招标截止时间之后送达；</w:t>
      </w:r>
    </w:p>
    <w:p>
      <w:pPr>
        <w:ind w:firstLine="640"/>
        <w:jc w:val="left"/>
        <w:rPr>
          <w:rFonts w:hint="eastAsia" w:ascii="宋体" w:hAnsi="宋体" w:eastAsia="宋体" w:cs="宋体"/>
          <w:sz w:val="32"/>
          <w:szCs w:val="32"/>
        </w:rPr>
      </w:pPr>
      <w:r>
        <w:rPr>
          <w:rFonts w:hint="eastAsia" w:ascii="宋体" w:hAnsi="宋体" w:eastAsia="宋体" w:cs="宋体"/>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pPr>
        <w:ind w:firstLine="640"/>
        <w:jc w:val="left"/>
        <w:rPr>
          <w:rFonts w:hint="eastAsia" w:ascii="黑体" w:hAnsi="黑体" w:eastAsia="黑体"/>
          <w:sz w:val="32"/>
          <w:szCs w:val="32"/>
        </w:rPr>
      </w:pPr>
      <w:r>
        <w:rPr>
          <w:rFonts w:hint="eastAsia" w:ascii="黑体" w:hAnsi="黑体" w:eastAsia="黑体"/>
          <w:sz w:val="32"/>
          <w:szCs w:val="32"/>
        </w:rPr>
        <w:t>六、质疑提出与答复</w:t>
      </w:r>
    </w:p>
    <w:p>
      <w:pPr>
        <w:ind w:firstLine="640"/>
        <w:rPr>
          <w:rFonts w:hint="eastAsia" w:ascii="宋体" w:hAnsi="宋体" w:eastAsia="宋体" w:cs="宋体"/>
          <w:sz w:val="32"/>
          <w:szCs w:val="32"/>
        </w:rPr>
      </w:pPr>
      <w:r>
        <w:rPr>
          <w:rFonts w:hint="eastAsia" w:ascii="宋体" w:hAnsi="宋体" w:eastAsia="宋体" w:cs="宋体"/>
          <w:b/>
          <w:sz w:val="32"/>
          <w:szCs w:val="32"/>
        </w:rPr>
        <w:t>（一）提出质疑。</w:t>
      </w:r>
      <w:r>
        <w:rPr>
          <w:rFonts w:hint="eastAsia" w:ascii="宋体" w:hAnsi="宋体" w:eastAsia="宋体" w:cs="宋体"/>
          <w:sz w:val="32"/>
          <w:szCs w:val="32"/>
        </w:rPr>
        <w:t>参与本项目采购的供应商认为自己的权益在采购活动中受到损害的，须在公示期内向采购人以书面形式提出质疑。</w:t>
      </w:r>
    </w:p>
    <w:p>
      <w:pPr>
        <w:ind w:firstLine="640"/>
        <w:rPr>
          <w:rFonts w:hint="eastAsia" w:ascii="宋体" w:hAnsi="宋体" w:eastAsia="宋体" w:cs="宋体"/>
          <w:sz w:val="32"/>
          <w:szCs w:val="32"/>
        </w:rPr>
      </w:pPr>
      <w:r>
        <w:rPr>
          <w:rFonts w:hint="eastAsia" w:ascii="宋体" w:hAnsi="宋体" w:eastAsia="宋体" w:cs="宋体"/>
          <w:sz w:val="32"/>
          <w:szCs w:val="32"/>
        </w:rPr>
        <w:t>1.法律依据。《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640"/>
        <w:rPr>
          <w:rFonts w:hint="eastAsia" w:ascii="宋体" w:hAnsi="宋体" w:eastAsia="宋体" w:cs="宋体"/>
          <w:sz w:val="32"/>
          <w:szCs w:val="32"/>
        </w:rPr>
      </w:pPr>
      <w:r>
        <w:rPr>
          <w:rFonts w:hint="eastAsia" w:ascii="宋体" w:hAnsi="宋体" w:eastAsia="宋体" w:cs="宋体"/>
          <w:sz w:val="32"/>
          <w:szCs w:val="32"/>
        </w:rPr>
        <w:t>2.质疑条件</w:t>
      </w:r>
    </w:p>
    <w:p>
      <w:pPr>
        <w:ind w:firstLine="640"/>
        <w:rPr>
          <w:rFonts w:hint="eastAsia" w:ascii="宋体" w:hAnsi="宋体" w:eastAsia="宋体" w:cs="宋体"/>
          <w:sz w:val="32"/>
          <w:szCs w:val="32"/>
        </w:rPr>
      </w:pPr>
      <w:r>
        <w:rPr>
          <w:rFonts w:hint="eastAsia" w:ascii="宋体" w:hAnsi="宋体" w:eastAsia="宋体" w:cs="宋体"/>
          <w:sz w:val="32"/>
          <w:szCs w:val="32"/>
        </w:rPr>
        <w:t>（1）提出质疑的供应商应当是参与所质疑项目采购活动的供应商；</w:t>
      </w:r>
    </w:p>
    <w:p>
      <w:pPr>
        <w:ind w:firstLine="640"/>
        <w:rPr>
          <w:rFonts w:hint="eastAsia" w:ascii="宋体" w:hAnsi="宋体" w:eastAsia="宋体" w:cs="宋体"/>
          <w:sz w:val="32"/>
          <w:szCs w:val="32"/>
        </w:rPr>
      </w:pPr>
      <w:r>
        <w:rPr>
          <w:rFonts w:hint="eastAsia" w:ascii="宋体" w:hAnsi="宋体" w:eastAsia="宋体" w:cs="宋体"/>
          <w:sz w:val="32"/>
          <w:szCs w:val="32"/>
        </w:rPr>
        <w:t>（2）应当在法定质疑期内一次性提出针对同一采购程序环节的质疑。</w:t>
      </w:r>
    </w:p>
    <w:p>
      <w:pPr>
        <w:ind w:firstLine="640"/>
        <w:rPr>
          <w:rFonts w:hint="eastAsia" w:ascii="宋体" w:hAnsi="宋体" w:eastAsia="宋体" w:cs="宋体"/>
          <w:sz w:val="32"/>
          <w:szCs w:val="32"/>
        </w:rPr>
      </w:pPr>
      <w:r>
        <w:rPr>
          <w:rFonts w:hint="eastAsia" w:ascii="宋体" w:hAnsi="宋体" w:eastAsia="宋体" w:cs="宋体"/>
          <w:sz w:val="32"/>
          <w:szCs w:val="32"/>
        </w:rPr>
        <w:t>（3）应提交书面质疑函，质疑函应当包括以下内容：1）具体、明确的质疑事项和与质疑事项相关的请求；2）合理的事实和依据；3）必要的证明材料和法律依据。注：质疑函范本可在深圳公共资源交易中心网站下载。</w:t>
      </w:r>
    </w:p>
    <w:p>
      <w:pPr>
        <w:ind w:firstLine="640"/>
        <w:rPr>
          <w:rFonts w:hint="eastAsia" w:ascii="宋体" w:hAnsi="宋体" w:eastAsia="宋体" w:cs="宋体"/>
          <w:sz w:val="32"/>
          <w:szCs w:val="32"/>
        </w:rPr>
      </w:pPr>
      <w:r>
        <w:rPr>
          <w:rFonts w:hint="eastAsia" w:ascii="宋体" w:hAnsi="宋体" w:eastAsia="宋体" w:cs="宋体"/>
          <w:sz w:val="32"/>
          <w:szCs w:val="32"/>
        </w:rPr>
        <w:t>（4）提交材料。质疑函、营业执照复印件、法定代表人证明。如委托代理人提交的，还需提交授权委托书及代理人身份证明。</w:t>
      </w:r>
    </w:p>
    <w:p>
      <w:pPr>
        <w:ind w:firstLine="640"/>
        <w:rPr>
          <w:rFonts w:hint="eastAsia" w:ascii="宋体" w:hAnsi="宋体" w:eastAsia="宋体" w:cs="宋体"/>
          <w:sz w:val="32"/>
          <w:szCs w:val="32"/>
        </w:rPr>
      </w:pPr>
      <w:r>
        <w:rPr>
          <w:rFonts w:hint="eastAsia" w:ascii="宋体" w:hAnsi="宋体" w:eastAsia="宋体" w:cs="宋体"/>
          <w:sz w:val="32"/>
          <w:szCs w:val="32"/>
        </w:rPr>
        <w:t>（5）收文办理程序。供应商提交的质疑材料符合质疑条件的办理收文，出具收文回执；</w:t>
      </w:r>
    </w:p>
    <w:p>
      <w:pPr>
        <w:ind w:firstLine="640"/>
        <w:rPr>
          <w:rFonts w:hint="eastAsia" w:ascii="宋体" w:hAnsi="宋体" w:eastAsia="宋体" w:cs="宋体"/>
          <w:sz w:val="32"/>
          <w:szCs w:val="32"/>
        </w:rPr>
      </w:pPr>
      <w:r>
        <w:rPr>
          <w:rFonts w:hint="eastAsia" w:ascii="宋体" w:hAnsi="宋体" w:eastAsia="宋体" w:cs="宋体"/>
          <w:sz w:val="32"/>
          <w:szCs w:val="32"/>
        </w:rPr>
        <w:t>（6）供应商提交的质疑材料不符合质疑条件的，视情况处理：1）质疑主体、时限不符合的，不予收文；2）质疑函内容、提交人身份证明不符合的，开具补正告知书，供应商可在质疑期内补正后重新提交。</w:t>
      </w:r>
    </w:p>
    <w:p>
      <w:pPr>
        <w:ind w:firstLine="640"/>
        <w:rPr>
          <w:rFonts w:hint="eastAsia" w:ascii="宋体" w:hAnsi="宋体" w:eastAsia="宋体" w:cs="宋体"/>
          <w:sz w:val="32"/>
          <w:szCs w:val="32"/>
        </w:rPr>
      </w:pPr>
      <w:r>
        <w:rPr>
          <w:rFonts w:hint="eastAsia" w:ascii="宋体" w:hAnsi="宋体" w:eastAsia="宋体" w:cs="宋体"/>
          <w:sz w:val="32"/>
          <w:szCs w:val="32"/>
        </w:rPr>
        <w:t>（7）质疑答复时限。自收文之日起7个工作日内。</w:t>
      </w:r>
    </w:p>
    <w:p>
      <w:pPr>
        <w:ind w:firstLine="640"/>
        <w:rPr>
          <w:rFonts w:hint="eastAsia" w:ascii="宋体" w:hAnsi="宋体" w:eastAsia="宋体" w:cs="宋体"/>
          <w:sz w:val="32"/>
          <w:szCs w:val="32"/>
        </w:rPr>
      </w:pPr>
      <w:r>
        <w:rPr>
          <w:rFonts w:hint="eastAsia" w:ascii="宋体" w:hAnsi="宋体" w:eastAsia="宋体" w:cs="宋体"/>
          <w:b/>
          <w:sz w:val="32"/>
          <w:szCs w:val="32"/>
        </w:rPr>
        <w:t>（二）质疑后续处理。</w:t>
      </w:r>
      <w:r>
        <w:rPr>
          <w:rFonts w:hint="eastAsia" w:ascii="宋体" w:hAnsi="宋体" w:eastAsia="宋体" w:cs="宋体"/>
          <w:sz w:val="32"/>
          <w:szCs w:val="32"/>
        </w:rPr>
        <w:t>依据</w:t>
      </w:r>
      <w:bookmarkStart w:id="26" w:name="_GoBack"/>
      <w:bookmarkEnd w:id="26"/>
      <w:r>
        <w:rPr>
          <w:rFonts w:hint="eastAsia" w:ascii="宋体" w:hAnsi="宋体" w:eastAsia="宋体" w:cs="宋体"/>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pPr>
        <w:ind w:firstLine="640"/>
        <w:rPr>
          <w:rFonts w:hint="eastAsia" w:ascii="宋体" w:hAnsi="宋体" w:eastAsia="宋体" w:cs="宋体"/>
          <w:bCs/>
          <w:kern w:val="0"/>
          <w:sz w:val="32"/>
          <w:szCs w:val="32"/>
        </w:rPr>
      </w:pPr>
      <w:r>
        <w:rPr>
          <w:rFonts w:hint="eastAsia" w:ascii="宋体" w:hAnsi="宋体" w:eastAsia="宋体" w:cs="宋体"/>
          <w:bCs/>
          <w:kern w:val="0"/>
          <w:sz w:val="32"/>
          <w:szCs w:val="32"/>
        </w:rPr>
        <w:t>七、符合招标要求的各单位在参与投标之前必须认真阅读和充分理解本招标公告，若对本公告有任何疑问，应及时与招标方联系。</w:t>
      </w:r>
    </w:p>
    <w:p>
      <w:pPr>
        <w:widowControl/>
        <w:jc w:val="left"/>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jc w:val="left"/>
        <w:rPr>
          <w:rFonts w:hint="eastAsia" w:ascii="宋体" w:hAnsi="宋体" w:eastAsia="宋体" w:cs="宋体"/>
          <w:b/>
          <w:bCs/>
          <w:kern w:val="0"/>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第二部分、服务需求</w:t>
      </w:r>
    </w:p>
    <w:p>
      <w:pPr>
        <w:adjustRightInd w:val="0"/>
        <w:snapToGrid w:val="0"/>
        <w:ind w:firstLine="640"/>
        <w:rPr>
          <w:rFonts w:hint="eastAsia" w:ascii="宋体" w:hAnsi="宋体" w:eastAsia="宋体" w:cs="宋体"/>
          <w:sz w:val="32"/>
          <w:szCs w:val="32"/>
        </w:rPr>
      </w:pPr>
    </w:p>
    <w:p>
      <w:pPr>
        <w:adjustRightInd w:val="0"/>
        <w:snapToGrid w:val="0"/>
        <w:ind w:firstLine="640"/>
        <w:rPr>
          <w:rFonts w:hint="eastAsia" w:ascii="宋体" w:hAnsi="宋体" w:eastAsia="宋体" w:cs="宋体"/>
          <w:b/>
          <w:bCs/>
          <w:color w:val="auto"/>
          <w:sz w:val="32"/>
          <w:szCs w:val="32"/>
        </w:rPr>
      </w:pPr>
      <w:r>
        <w:rPr>
          <w:rFonts w:hint="eastAsia" w:ascii="宋体" w:hAnsi="宋体" w:eastAsia="宋体" w:cs="宋体"/>
          <w:b/>
          <w:bCs/>
          <w:color w:val="auto"/>
          <w:sz w:val="32"/>
          <w:szCs w:val="32"/>
        </w:rPr>
        <w:t>一、项目介绍</w:t>
      </w:r>
    </w:p>
    <w:p>
      <w:pPr>
        <w:adjustRightInd w:val="0"/>
        <w:snapToGrid w:val="0"/>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拟定于3—6月刊登《关于按比例安排残疾人就业年度审核的通告》</w:t>
      </w:r>
    </w:p>
    <w:p>
      <w:pPr>
        <w:numPr>
          <w:ilvl w:val="0"/>
          <w:numId w:val="21"/>
        </w:numPr>
        <w:adjustRightInd w:val="0"/>
        <w:snapToGrid w:val="0"/>
        <w:ind w:left="-10" w:leftChars="0" w:firstLine="640" w:firstLineChars="0"/>
        <w:rPr>
          <w:rFonts w:hint="eastAsia" w:ascii="宋体" w:hAnsi="宋体" w:eastAsia="宋体" w:cs="宋体"/>
          <w:b/>
          <w:bCs/>
          <w:color w:val="auto"/>
          <w:sz w:val="32"/>
          <w:szCs w:val="32"/>
        </w:rPr>
      </w:pPr>
      <w:r>
        <w:rPr>
          <w:rFonts w:hint="eastAsia" w:ascii="宋体" w:hAnsi="宋体" w:eastAsia="宋体" w:cs="宋体"/>
          <w:b/>
          <w:bCs/>
          <w:color w:val="auto"/>
          <w:sz w:val="32"/>
          <w:szCs w:val="32"/>
        </w:rPr>
        <w:t>具体要求</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rPr>
        <w:t>1.</w:t>
      </w:r>
      <w:r>
        <w:rPr>
          <w:rFonts w:hint="eastAsia" w:ascii="宋体" w:hAnsi="宋体" w:eastAsia="宋体" w:cs="宋体"/>
          <w:sz w:val="32"/>
          <w:szCs w:val="32"/>
          <w:lang w:val="en-US" w:eastAsia="zh-CN"/>
        </w:rPr>
        <w:t>1</w:t>
      </w:r>
      <w:r>
        <w:rPr>
          <w:rFonts w:hint="eastAsia" w:ascii="宋体" w:hAnsi="宋体" w:eastAsia="宋体" w:cs="宋体"/>
          <w:sz w:val="32"/>
          <w:szCs w:val="32"/>
        </w:rPr>
        <w:t>于202</w:t>
      </w:r>
      <w:r>
        <w:rPr>
          <w:rFonts w:hint="eastAsia" w:ascii="宋体" w:hAnsi="宋体" w:eastAsia="宋体" w:cs="宋体"/>
          <w:sz w:val="32"/>
          <w:szCs w:val="32"/>
          <w:lang w:val="en-US" w:eastAsia="zh-CN"/>
        </w:rPr>
        <w:t>3</w:t>
      </w:r>
      <w:r>
        <w:rPr>
          <w:rFonts w:hint="eastAsia" w:ascii="宋体" w:hAnsi="宋体" w:eastAsia="宋体" w:cs="宋体"/>
          <w:sz w:val="32"/>
          <w:szCs w:val="32"/>
        </w:rPr>
        <w:t>年3月—6月刊登</w:t>
      </w:r>
      <w:r>
        <w:rPr>
          <w:rFonts w:hint="eastAsia" w:ascii="宋体" w:hAnsi="宋体" w:cs="宋体"/>
          <w:sz w:val="32"/>
          <w:szCs w:val="32"/>
          <w:lang w:val="en-US" w:eastAsia="zh-CN"/>
        </w:rPr>
        <w:t>二</w:t>
      </w:r>
      <w:r>
        <w:rPr>
          <w:rFonts w:hint="eastAsia" w:ascii="宋体" w:hAnsi="宋体" w:eastAsia="宋体" w:cs="宋体"/>
          <w:sz w:val="32"/>
          <w:szCs w:val="32"/>
        </w:rPr>
        <w:t>期《关于按比例安排残疾人就业年度审核的通告》</w:t>
      </w:r>
      <w:r>
        <w:rPr>
          <w:rFonts w:hint="eastAsia" w:ascii="宋体" w:hAnsi="宋体" w:cs="宋体"/>
          <w:sz w:val="32"/>
          <w:szCs w:val="32"/>
          <w:lang w:eastAsia="zh-CN"/>
        </w:rPr>
        <w:t>（</w:t>
      </w:r>
      <w:r>
        <w:rPr>
          <w:rFonts w:hint="eastAsia" w:ascii="宋体" w:hAnsi="宋体" w:cs="宋体"/>
          <w:sz w:val="32"/>
          <w:szCs w:val="32"/>
          <w:lang w:val="en-US" w:eastAsia="zh-CN"/>
        </w:rPr>
        <w:t>深圳特区报一期、深圳商报一期）</w:t>
      </w:r>
    </w:p>
    <w:p>
      <w:pPr>
        <w:ind w:firstLine="707" w:firstLineChars="221"/>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每次公告颜色套红，</w:t>
      </w:r>
      <w:r>
        <w:rPr>
          <w:rFonts w:hint="eastAsia" w:ascii="宋体" w:hAnsi="宋体" w:cs="宋体"/>
          <w:sz w:val="32"/>
          <w:szCs w:val="32"/>
          <w:lang w:val="en-US" w:eastAsia="zh-CN"/>
        </w:rPr>
        <w:t>深圳特区报一期</w:t>
      </w:r>
      <w:r>
        <w:rPr>
          <w:rFonts w:hint="eastAsia" w:ascii="宋体" w:hAnsi="宋体" w:eastAsia="宋体" w:cs="宋体"/>
          <w:sz w:val="32"/>
          <w:szCs w:val="32"/>
        </w:rPr>
        <w:t>规格</w:t>
      </w:r>
      <w:r>
        <w:rPr>
          <w:rFonts w:hint="eastAsia" w:ascii="宋体" w:hAnsi="宋体" w:cs="宋体"/>
          <w:sz w:val="32"/>
          <w:szCs w:val="32"/>
          <w:lang w:val="en-US" w:eastAsia="zh-CN"/>
        </w:rPr>
        <w:t>为16</w:t>
      </w:r>
      <w:r>
        <w:rPr>
          <w:rFonts w:hint="eastAsia" w:ascii="宋体" w:hAnsi="宋体" w:eastAsia="宋体" w:cs="宋体"/>
          <w:sz w:val="32"/>
          <w:szCs w:val="32"/>
        </w:rPr>
        <w:t>cm×</w:t>
      </w:r>
      <w:r>
        <w:rPr>
          <w:rFonts w:hint="eastAsia" w:ascii="宋体" w:hAnsi="宋体" w:cs="宋体"/>
          <w:sz w:val="32"/>
          <w:szCs w:val="32"/>
          <w:lang w:val="en-US" w:eastAsia="zh-CN"/>
        </w:rPr>
        <w:t>34</w:t>
      </w:r>
      <w:r>
        <w:rPr>
          <w:rFonts w:hint="eastAsia" w:ascii="宋体" w:hAnsi="宋体" w:eastAsia="宋体" w:cs="宋体"/>
          <w:sz w:val="32"/>
          <w:szCs w:val="32"/>
        </w:rPr>
        <w:t>.5cm</w:t>
      </w:r>
      <w:r>
        <w:rPr>
          <w:rFonts w:hint="eastAsia" w:ascii="宋体" w:hAnsi="宋体" w:cs="宋体"/>
          <w:sz w:val="32"/>
          <w:szCs w:val="32"/>
          <w:lang w:eastAsia="zh-CN"/>
        </w:rPr>
        <w:t>，</w:t>
      </w:r>
      <w:r>
        <w:rPr>
          <w:rFonts w:hint="eastAsia" w:ascii="宋体" w:hAnsi="宋体" w:cs="宋体"/>
          <w:sz w:val="32"/>
          <w:szCs w:val="32"/>
          <w:lang w:val="en-US" w:eastAsia="zh-CN"/>
        </w:rPr>
        <w:t>深圳商报一期规格为18cm</w:t>
      </w:r>
      <w:r>
        <w:rPr>
          <w:rFonts w:hint="eastAsia" w:ascii="宋体" w:hAnsi="宋体" w:eastAsia="宋体" w:cs="宋体"/>
          <w:sz w:val="32"/>
          <w:szCs w:val="32"/>
        </w:rPr>
        <w:t>×</w:t>
      </w:r>
      <w:r>
        <w:rPr>
          <w:rFonts w:hint="eastAsia" w:ascii="宋体" w:hAnsi="宋体" w:cs="宋体"/>
          <w:sz w:val="32"/>
          <w:szCs w:val="32"/>
          <w:lang w:val="en-US" w:eastAsia="zh-CN"/>
        </w:rPr>
        <w:t>29.5cm</w:t>
      </w:r>
      <w:r>
        <w:rPr>
          <w:rFonts w:hint="eastAsia" w:ascii="宋体" w:hAnsi="宋体" w:cs="宋体"/>
          <w:sz w:val="32"/>
          <w:szCs w:val="32"/>
          <w:lang w:eastAsia="zh-CN"/>
        </w:rPr>
        <w:t>，</w:t>
      </w:r>
      <w:r>
        <w:rPr>
          <w:rFonts w:hint="eastAsia" w:ascii="宋体" w:hAnsi="宋体" w:eastAsia="宋体" w:cs="宋体"/>
          <w:sz w:val="32"/>
          <w:szCs w:val="32"/>
        </w:rPr>
        <w:t>版位普通版。通告</w:t>
      </w:r>
      <w:r>
        <w:rPr>
          <w:rFonts w:hint="eastAsia" w:ascii="宋体" w:hAnsi="宋体" w:cs="宋体"/>
          <w:sz w:val="32"/>
          <w:szCs w:val="32"/>
          <w:lang w:eastAsia="zh-CN"/>
        </w:rPr>
        <w:t>的</w:t>
      </w:r>
      <w:r>
        <w:rPr>
          <w:rFonts w:hint="eastAsia" w:ascii="宋体" w:hAnsi="宋体" w:cs="宋体"/>
          <w:sz w:val="32"/>
          <w:szCs w:val="32"/>
          <w:lang w:val="en-US" w:eastAsia="zh-CN"/>
        </w:rPr>
        <w:t>其他相关要求</w:t>
      </w:r>
      <w:r>
        <w:rPr>
          <w:rFonts w:hint="eastAsia" w:ascii="宋体" w:hAnsi="宋体" w:eastAsia="宋体" w:cs="宋体"/>
          <w:sz w:val="32"/>
          <w:szCs w:val="32"/>
        </w:rPr>
        <w:t>按照</w:t>
      </w:r>
      <w:r>
        <w:rPr>
          <w:rFonts w:hint="eastAsia" w:ascii="宋体" w:hAnsi="宋体" w:cs="宋体"/>
          <w:sz w:val="32"/>
          <w:szCs w:val="32"/>
          <w:lang w:val="en-US" w:eastAsia="zh-CN"/>
        </w:rPr>
        <w:t>协议</w:t>
      </w:r>
      <w:r>
        <w:rPr>
          <w:rFonts w:hint="eastAsia" w:ascii="宋体" w:hAnsi="宋体" w:eastAsia="宋体" w:cs="宋体"/>
          <w:sz w:val="32"/>
          <w:szCs w:val="32"/>
        </w:rPr>
        <w:t>刊登。</w:t>
      </w:r>
    </w:p>
    <w:p>
      <w:pPr>
        <w:ind w:firstLine="707" w:firstLineChars="221"/>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  根据</w:t>
      </w:r>
      <w:r>
        <w:rPr>
          <w:rFonts w:hint="eastAsia" w:ascii="宋体" w:hAnsi="宋体" w:cs="宋体"/>
          <w:sz w:val="32"/>
          <w:szCs w:val="32"/>
          <w:lang w:val="en-US" w:eastAsia="zh-CN"/>
        </w:rPr>
        <w:t>项目</w:t>
      </w:r>
      <w:r>
        <w:rPr>
          <w:rFonts w:hint="eastAsia" w:ascii="宋体" w:hAnsi="宋体" w:eastAsia="宋体" w:cs="宋体"/>
          <w:sz w:val="32"/>
          <w:szCs w:val="32"/>
        </w:rPr>
        <w:t>工作</w:t>
      </w:r>
      <w:r>
        <w:rPr>
          <w:rFonts w:hint="eastAsia" w:ascii="宋体" w:hAnsi="宋体" w:cs="宋体"/>
          <w:sz w:val="32"/>
          <w:szCs w:val="32"/>
          <w:lang w:val="en-US" w:eastAsia="zh-CN"/>
        </w:rPr>
        <w:t>的</w:t>
      </w:r>
      <w:r>
        <w:rPr>
          <w:rFonts w:hint="eastAsia" w:ascii="宋体" w:hAnsi="宋体" w:eastAsia="宋体" w:cs="宋体"/>
          <w:sz w:val="32"/>
          <w:szCs w:val="32"/>
        </w:rPr>
        <w:t>要求</w:t>
      </w:r>
      <w:r>
        <w:rPr>
          <w:rFonts w:hint="eastAsia" w:ascii="宋体" w:hAnsi="宋体" w:cs="宋体"/>
          <w:sz w:val="32"/>
          <w:szCs w:val="32"/>
          <w:lang w:eastAsia="zh-CN"/>
        </w:rPr>
        <w:t>，</w:t>
      </w:r>
      <w:r>
        <w:rPr>
          <w:rFonts w:hint="eastAsia" w:ascii="宋体" w:hAnsi="宋体" w:eastAsia="宋体" w:cs="宋体"/>
          <w:sz w:val="32"/>
          <w:szCs w:val="32"/>
        </w:rPr>
        <w:t>结束后需提供发布公告的当天报纸存档。</w:t>
      </w:r>
    </w:p>
    <w:p>
      <w:pPr>
        <w:numPr>
          <w:ilvl w:val="0"/>
          <w:numId w:val="22"/>
        </w:numPr>
        <w:ind w:left="-2" w:leftChars="-1" w:firstLine="640" w:firstLineChars="200"/>
        <w:jc w:val="left"/>
        <w:rPr>
          <w:rFonts w:hint="eastAsia" w:ascii="宋体" w:hAnsi="宋体" w:eastAsia="宋体" w:cs="宋体"/>
          <w:b w:val="0"/>
          <w:bCs w:val="0"/>
          <w:sz w:val="32"/>
          <w:szCs w:val="32"/>
        </w:rPr>
      </w:pPr>
      <w:r>
        <w:rPr>
          <w:rFonts w:hint="eastAsia" w:ascii="宋体" w:hAnsi="宋体" w:eastAsia="宋体" w:cs="宋体"/>
          <w:sz w:val="32"/>
          <w:szCs w:val="32"/>
        </w:rPr>
        <w:t>其</w:t>
      </w:r>
      <w:r>
        <w:rPr>
          <w:rFonts w:hint="eastAsia" w:ascii="宋体" w:hAnsi="宋体" w:eastAsia="宋体" w:cs="宋体"/>
          <w:b w:val="0"/>
          <w:bCs w:val="0"/>
          <w:sz w:val="32"/>
          <w:szCs w:val="32"/>
        </w:rPr>
        <w:t>它要求：</w:t>
      </w:r>
    </w:p>
    <w:p>
      <w:pPr>
        <w:ind w:firstLine="640" w:firstLineChars="200"/>
        <w:jc w:val="left"/>
        <w:rPr>
          <w:rFonts w:hint="eastAsia" w:ascii="宋体" w:hAnsi="宋体" w:eastAsia="宋体" w:cs="宋体"/>
          <w:sz w:val="32"/>
          <w:szCs w:val="32"/>
        </w:rPr>
      </w:pPr>
      <w:r>
        <w:rPr>
          <w:rFonts w:hint="eastAsia" w:ascii="宋体" w:hAnsi="宋体" w:eastAsia="宋体" w:cs="宋体"/>
          <w:b w:val="0"/>
          <w:bCs w:val="0"/>
          <w:sz w:val="32"/>
          <w:szCs w:val="32"/>
        </w:rPr>
        <w:t>2.1对投标服务的要求：</w:t>
      </w:r>
      <w:r>
        <w:rPr>
          <w:rFonts w:hint="eastAsia" w:ascii="宋体" w:hAnsi="宋体" w:eastAsia="宋体" w:cs="宋体"/>
          <w:sz w:val="32"/>
          <w:szCs w:val="32"/>
        </w:rPr>
        <w:t>服务过程必须遵守《中华人民共和国技术合同法》、《中华人民共和国著作权法》和《中华人民共和国计算机软件保护条例》及《中华人民共和国经济合同法》等有关国家法律法规。</w:t>
      </w:r>
    </w:p>
    <w:p>
      <w:pPr>
        <w:pStyle w:val="27"/>
        <w:spacing w:before="50"/>
        <w:ind w:left="-2" w:leftChars="-1" w:firstLine="640" w:firstLineChars="200"/>
        <w:jc w:val="left"/>
        <w:rPr>
          <w:rFonts w:hint="eastAsia" w:ascii="宋体" w:hAnsi="宋体" w:eastAsia="宋体" w:cs="宋体"/>
          <w:bCs/>
          <w:kern w:val="0"/>
          <w:sz w:val="32"/>
          <w:szCs w:val="32"/>
        </w:rPr>
      </w:pPr>
      <w:r>
        <w:rPr>
          <w:rFonts w:hint="eastAsia" w:ascii="宋体" w:hAnsi="宋体" w:eastAsia="宋体" w:cs="宋体"/>
          <w:bCs/>
          <w:kern w:val="0"/>
          <w:sz w:val="32"/>
          <w:szCs w:val="32"/>
        </w:rPr>
        <w:t>2.2人员资质要求：</w:t>
      </w:r>
      <w:r>
        <w:rPr>
          <w:rFonts w:hint="eastAsia" w:ascii="宋体" w:hAnsi="宋体" w:eastAsia="宋体" w:cs="宋体"/>
          <w:sz w:val="32"/>
          <w:szCs w:val="32"/>
        </w:rPr>
        <w:t>具备相关资质及项目服务经验；</w:t>
      </w:r>
    </w:p>
    <w:p>
      <w:pPr>
        <w:ind w:firstLine="640" w:firstLineChars="200"/>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2.3服务期:</w:t>
      </w:r>
      <w:r>
        <w:rPr>
          <w:rFonts w:hint="eastAsia" w:ascii="宋体" w:hAnsi="宋体" w:eastAsia="宋体" w:cs="宋体"/>
          <w:color w:val="000000"/>
          <w:sz w:val="32"/>
          <w:szCs w:val="32"/>
        </w:rPr>
        <w:t xml:space="preserve"> 202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年3月-202</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6月</w:t>
      </w:r>
      <w:r>
        <w:rPr>
          <w:rFonts w:hint="eastAsia" w:ascii="宋体" w:hAnsi="宋体" w:eastAsia="宋体" w:cs="宋体"/>
          <w:color w:val="000000"/>
          <w:sz w:val="32"/>
          <w:szCs w:val="32"/>
        </w:rPr>
        <w:t>期间</w:t>
      </w:r>
      <w:r>
        <w:rPr>
          <w:rFonts w:hint="eastAsia" w:ascii="宋体" w:hAnsi="宋体" w:eastAsia="宋体" w:cs="宋体"/>
          <w:sz w:val="32"/>
          <w:szCs w:val="32"/>
        </w:rPr>
        <w:t>；</w:t>
      </w:r>
    </w:p>
    <w:p>
      <w:pPr>
        <w:ind w:firstLine="640" w:firstLineChars="200"/>
        <w:rPr>
          <w:rFonts w:hint="eastAsia" w:ascii="宋体" w:hAnsi="宋体" w:eastAsia="宋体" w:cs="宋体"/>
          <w:color w:val="000000"/>
          <w:sz w:val="32"/>
          <w:szCs w:val="32"/>
        </w:rPr>
      </w:pPr>
      <w:r>
        <w:rPr>
          <w:rFonts w:hint="eastAsia" w:ascii="宋体" w:hAnsi="宋体" w:eastAsia="宋体" w:cs="宋体"/>
          <w:bCs/>
          <w:color w:val="000000"/>
          <w:kern w:val="0"/>
          <w:sz w:val="32"/>
          <w:szCs w:val="32"/>
        </w:rPr>
        <w:t>2.</w:t>
      </w:r>
      <w:r>
        <w:rPr>
          <w:rFonts w:hint="eastAsia" w:ascii="宋体" w:hAnsi="宋体" w:cs="宋体"/>
          <w:bCs/>
          <w:color w:val="000000"/>
          <w:kern w:val="0"/>
          <w:sz w:val="32"/>
          <w:szCs w:val="32"/>
          <w:lang w:val="en-US" w:eastAsia="zh-CN"/>
        </w:rPr>
        <w:t>4</w:t>
      </w:r>
      <w:r>
        <w:rPr>
          <w:rFonts w:hint="eastAsia" w:ascii="宋体" w:hAnsi="宋体" w:eastAsia="宋体" w:cs="宋体"/>
          <w:bCs/>
          <w:color w:val="000000"/>
          <w:kern w:val="0"/>
          <w:sz w:val="32"/>
          <w:szCs w:val="32"/>
        </w:rPr>
        <w:t>结算方式:</w:t>
      </w:r>
      <w:r>
        <w:rPr>
          <w:rFonts w:hint="eastAsia" w:ascii="宋体" w:hAnsi="宋体" w:eastAsia="宋体" w:cs="宋体"/>
          <w:color w:val="000000"/>
          <w:sz w:val="32"/>
          <w:szCs w:val="32"/>
        </w:rPr>
        <w:t>按双方合同约定的付款方式；</w:t>
      </w:r>
    </w:p>
    <w:p>
      <w:pPr>
        <w:numPr>
          <w:ilvl w:val="0"/>
          <w:numId w:val="0"/>
        </w:numPr>
        <w:adjustRightInd w:val="0"/>
        <w:snapToGrid w:val="0"/>
        <w:rPr>
          <w:rFonts w:hint="eastAsia" w:ascii="宋体" w:hAnsi="宋体" w:eastAsia="宋体" w:cs="宋体"/>
          <w:color w:val="FF0000"/>
          <w:sz w:val="32"/>
          <w:szCs w:val="32"/>
        </w:rPr>
      </w:pPr>
    </w:p>
    <w:p>
      <w:pPr>
        <w:adjustRightInd w:val="0"/>
        <w:snapToGrid w:val="0"/>
        <w:ind w:firstLine="640"/>
        <w:rPr>
          <w:rFonts w:hint="eastAsia" w:ascii="宋体" w:hAnsi="宋体" w:eastAsia="宋体" w:cs="宋体"/>
          <w:sz w:val="32"/>
          <w:szCs w:val="32"/>
        </w:rPr>
      </w:pPr>
      <w:r>
        <w:rPr>
          <w:rFonts w:hint="eastAsia" w:ascii="宋体" w:hAnsi="宋体" w:cs="宋体"/>
          <w:b/>
          <w:bCs/>
          <w:sz w:val="32"/>
          <w:szCs w:val="32"/>
          <w:lang w:val="en-US" w:eastAsia="zh-CN"/>
        </w:rPr>
        <w:t>三</w:t>
      </w:r>
      <w:r>
        <w:rPr>
          <w:rFonts w:hint="eastAsia" w:ascii="宋体" w:hAnsi="宋体" w:eastAsia="宋体" w:cs="宋体"/>
          <w:b/>
          <w:bCs/>
          <w:sz w:val="32"/>
          <w:szCs w:val="32"/>
        </w:rPr>
        <w:t>、投标报价</w:t>
      </w:r>
    </w:p>
    <w:p>
      <w:pPr>
        <w:ind w:firstLine="640"/>
        <w:rPr>
          <w:rFonts w:hint="eastAsia" w:ascii="宋体" w:hAnsi="宋体" w:eastAsia="宋体" w:cs="宋体"/>
          <w:sz w:val="32"/>
          <w:szCs w:val="32"/>
        </w:rPr>
      </w:pPr>
      <w:r>
        <w:rPr>
          <w:rFonts w:hint="eastAsia" w:ascii="宋体" w:hAnsi="宋体" w:eastAsia="宋体" w:cs="宋体"/>
          <w:sz w:val="32"/>
          <w:szCs w:val="32"/>
        </w:rPr>
        <w:t>1.本项目中预算控制金额为人民币</w:t>
      </w:r>
      <w:r>
        <w:rPr>
          <w:rFonts w:hint="eastAsia" w:ascii="宋体" w:hAnsi="宋体" w:cs="宋体"/>
          <w:sz w:val="32"/>
          <w:szCs w:val="32"/>
          <w:lang w:val="en-US" w:eastAsia="zh-CN"/>
        </w:rPr>
        <w:t>10.4</w:t>
      </w:r>
      <w:r>
        <w:rPr>
          <w:rFonts w:hint="eastAsia" w:ascii="宋体" w:hAnsi="宋体" w:eastAsia="宋体" w:cs="宋体"/>
          <w:sz w:val="32"/>
          <w:szCs w:val="32"/>
        </w:rPr>
        <w:t>万元，投标人的投标总价超过预算控制金额为无效投标；</w:t>
      </w:r>
    </w:p>
    <w:p>
      <w:pPr>
        <w:ind w:firstLine="640"/>
        <w:rPr>
          <w:rFonts w:hint="eastAsia" w:ascii="宋体" w:hAnsi="宋体" w:eastAsia="宋体" w:cs="宋体"/>
          <w:sz w:val="32"/>
          <w:szCs w:val="32"/>
        </w:rPr>
      </w:pPr>
      <w:r>
        <w:rPr>
          <w:rFonts w:hint="eastAsia" w:ascii="宋体" w:hAnsi="宋体" w:eastAsia="宋体" w:cs="宋体"/>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pPr>
        <w:ind w:firstLine="640"/>
        <w:rPr>
          <w:rFonts w:hint="eastAsia" w:ascii="宋体" w:hAnsi="宋体" w:eastAsia="宋体" w:cs="宋体"/>
          <w:sz w:val="32"/>
          <w:szCs w:val="32"/>
        </w:rPr>
      </w:pPr>
      <w:r>
        <w:rPr>
          <w:rFonts w:hint="eastAsia" w:ascii="宋体" w:hAnsi="宋体" w:eastAsia="宋体" w:cs="宋体"/>
          <w:sz w:val="32"/>
          <w:szCs w:val="32"/>
        </w:rPr>
        <w:t>3.小型企业、微型企业、监狱企业、残疾人福利性单位提供本企业制造的货物，承担的工程或服务，或者提供其他符合优惠主体资格条件企业制造的货物，对其所投产品的价格</w:t>
      </w:r>
      <w:r>
        <w:rPr>
          <w:rFonts w:hint="eastAsia" w:ascii="宋体" w:hAnsi="宋体" w:eastAsia="宋体" w:cs="宋体"/>
          <w:color w:val="000000" w:themeColor="text1"/>
          <w:sz w:val="32"/>
          <w:szCs w:val="32"/>
        </w:rPr>
        <w:t>给予</w:t>
      </w:r>
      <w:r>
        <w:rPr>
          <w:rFonts w:hint="eastAsia" w:ascii="宋体" w:hAnsi="宋体" w:eastAsia="宋体" w:cs="宋体"/>
          <w:color w:val="000000" w:themeColor="text1"/>
          <w:sz w:val="32"/>
          <w:szCs w:val="32"/>
          <w:lang w:val="en-US" w:eastAsia="zh-CN"/>
        </w:rPr>
        <w:t>20%</w:t>
      </w:r>
      <w:r>
        <w:rPr>
          <w:rFonts w:hint="eastAsia" w:ascii="宋体" w:hAnsi="宋体" w:eastAsia="宋体" w:cs="宋体"/>
          <w:color w:val="000000" w:themeColor="text1"/>
          <w:sz w:val="32"/>
          <w:szCs w:val="32"/>
        </w:rPr>
        <w:t>的扣除，</w:t>
      </w:r>
      <w:r>
        <w:rPr>
          <w:rFonts w:hint="eastAsia" w:ascii="宋体" w:hAnsi="宋体" w:eastAsia="宋体" w:cs="宋体"/>
          <w:sz w:val="32"/>
          <w:szCs w:val="32"/>
        </w:rPr>
        <w:t>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pP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第三部分、合同条款及格式</w:t>
      </w:r>
    </w:p>
    <w:p>
      <w:pPr>
        <w:jc w:val="center"/>
        <w:rPr>
          <w:rFonts w:hint="eastAsia" w:ascii="宋体" w:hAnsi="宋体" w:eastAsia="宋体" w:cs="宋体"/>
          <w:bCs/>
          <w:kern w:val="0"/>
          <w:sz w:val="32"/>
          <w:szCs w:val="32"/>
        </w:rPr>
      </w:pPr>
      <w:r>
        <w:rPr>
          <w:rFonts w:hint="eastAsia" w:ascii="宋体" w:hAnsi="宋体" w:eastAsia="宋体" w:cs="宋体"/>
          <w:bCs/>
          <w:kern w:val="0"/>
          <w:sz w:val="32"/>
          <w:szCs w:val="32"/>
        </w:rPr>
        <w:t>（中标后由我单位另行发送）</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第四部分、投标须知</w:t>
      </w:r>
    </w:p>
    <w:p>
      <w:pPr>
        <w:pStyle w:val="59"/>
        <w:autoSpaceDE w:val="0"/>
        <w:autoSpaceDN w:val="0"/>
        <w:adjustRightInd w:val="0"/>
        <w:ind w:firstLine="640"/>
        <w:jc w:val="left"/>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1.投标文件必须密封加盖公章投递。</w:t>
      </w:r>
    </w:p>
    <w:p>
      <w:pPr>
        <w:pStyle w:val="59"/>
        <w:autoSpaceDE w:val="0"/>
        <w:autoSpaceDN w:val="0"/>
        <w:adjustRightInd w:val="0"/>
        <w:ind w:firstLine="640"/>
        <w:jc w:val="left"/>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2.招标单位对投标人提交的投标文件有最终的处置权，不予退还投标人。</w:t>
      </w:r>
    </w:p>
    <w:p>
      <w:pPr>
        <w:pStyle w:val="59"/>
        <w:autoSpaceDE w:val="0"/>
        <w:autoSpaceDN w:val="0"/>
        <w:adjustRightInd w:val="0"/>
        <w:ind w:left="640" w:firstLine="0" w:firstLineChars="0"/>
        <w:jc w:val="left"/>
        <w:rPr>
          <w:rFonts w:hint="eastAsia" w:ascii="宋体" w:hAnsi="宋体" w:eastAsia="宋体" w:cs="宋体"/>
          <w:kern w:val="0"/>
          <w:sz w:val="32"/>
          <w:szCs w:val="32"/>
          <w:lang w:val="zh-CN"/>
        </w:rPr>
      </w:pPr>
    </w:p>
    <w:p>
      <w:pPr>
        <w:jc w:val="center"/>
        <w:rPr>
          <w:rFonts w:hint="eastAsia" w:ascii="宋体" w:hAnsi="宋体" w:eastAsia="宋体" w:cs="宋体"/>
          <w:b/>
          <w:sz w:val="32"/>
          <w:szCs w:val="32"/>
        </w:rPr>
      </w:pPr>
      <w:r>
        <w:rPr>
          <w:rFonts w:hint="eastAsia" w:ascii="宋体" w:hAnsi="宋体" w:eastAsia="宋体" w:cs="宋体"/>
          <w:b/>
          <w:sz w:val="32"/>
          <w:szCs w:val="32"/>
        </w:rPr>
        <w:t>第五部分、投标文件格式、附件</w:t>
      </w:r>
    </w:p>
    <w:p>
      <w:pPr>
        <w:ind w:firstLine="640"/>
        <w:rPr>
          <w:rFonts w:hint="eastAsia" w:ascii="宋体" w:hAnsi="宋体" w:eastAsia="宋体" w:cs="宋体"/>
          <w:sz w:val="32"/>
          <w:szCs w:val="32"/>
        </w:rPr>
      </w:pPr>
    </w:p>
    <w:p>
      <w:pPr>
        <w:ind w:firstLine="640"/>
        <w:rPr>
          <w:rFonts w:hint="eastAsia" w:ascii="宋体" w:hAnsi="宋体" w:eastAsia="宋体" w:cs="宋体"/>
          <w:sz w:val="32"/>
          <w:szCs w:val="32"/>
        </w:rPr>
      </w:pPr>
    </w:p>
    <w:p>
      <w:pPr>
        <w:ind w:firstLine="640"/>
        <w:rPr>
          <w:rFonts w:hint="eastAsia" w:ascii="宋体" w:hAnsi="宋体" w:eastAsia="宋体" w:cs="宋体"/>
          <w:sz w:val="32"/>
          <w:szCs w:val="32"/>
        </w:rPr>
      </w:pPr>
    </w:p>
    <w:p>
      <w:pPr>
        <w:widowControl/>
        <w:ind w:firstLine="640"/>
        <w:jc w:val="left"/>
        <w:rPr>
          <w:rFonts w:hint="eastAsia" w:ascii="宋体" w:hAnsi="宋体" w:eastAsia="宋体" w:cs="宋体"/>
          <w:sz w:val="32"/>
          <w:szCs w:val="32"/>
        </w:rPr>
      </w:pPr>
      <w:r>
        <w:rPr>
          <w:rFonts w:hint="eastAsia" w:ascii="宋体" w:hAnsi="宋体" w:eastAsia="宋体" w:cs="宋体"/>
          <w:sz w:val="32"/>
          <w:szCs w:val="32"/>
        </w:rPr>
        <w:br w:type="page"/>
      </w:r>
    </w:p>
    <w:p>
      <w:pPr>
        <w:ind w:firstLine="560"/>
        <w:jc w:val="center"/>
        <w:rPr>
          <w:rFonts w:hint="eastAsia" w:ascii="宋体" w:hAnsi="宋体" w:eastAsia="宋体" w:cs="宋体"/>
        </w:rPr>
      </w:pPr>
      <w:r>
        <w:rPr>
          <w:rFonts w:hint="eastAsia" w:ascii="宋体" w:hAnsi="宋体" w:eastAsia="宋体" w:cs="宋体"/>
        </w:rPr>
        <w:t>封面</w:t>
      </w:r>
    </w:p>
    <w:p>
      <w:pPr>
        <w:ind w:firstLine="5880" w:firstLineChars="2800"/>
        <w:rPr>
          <w:rFonts w:hint="eastAsia" w:ascii="宋体" w:hAnsi="宋体" w:eastAsia="宋体" w:cs="宋体"/>
          <w:szCs w:val="28"/>
        </w:rPr>
      </w:pPr>
    </w:p>
    <w:p>
      <w:pPr>
        <w:ind w:firstLine="964"/>
        <w:jc w:val="center"/>
        <w:rPr>
          <w:rFonts w:hint="eastAsia" w:ascii="宋体" w:hAnsi="宋体" w:eastAsia="宋体" w:cs="宋体"/>
          <w:b/>
          <w:bCs/>
          <w:sz w:val="48"/>
          <w:szCs w:val="48"/>
        </w:rPr>
      </w:pPr>
    </w:p>
    <w:p>
      <w:pPr>
        <w:spacing w:line="240" w:lineRule="atLeast"/>
        <w:ind w:firstLine="958"/>
        <w:jc w:val="distribute"/>
        <w:rPr>
          <w:rFonts w:hint="eastAsia" w:ascii="宋体" w:hAnsi="宋体" w:eastAsia="宋体" w:cs="宋体"/>
          <w:b/>
          <w:bCs/>
          <w:sz w:val="36"/>
          <w:szCs w:val="36"/>
        </w:rPr>
      </w:pPr>
      <w:r>
        <w:rPr>
          <w:rFonts w:hint="eastAsia" w:ascii="宋体" w:hAnsi="宋体" w:eastAsia="宋体" w:cs="宋体"/>
          <w:sz w:val="36"/>
          <w:szCs w:val="36"/>
        </w:rPr>
        <w:t>XXXX(投标单位名称)</w:t>
      </w:r>
    </w:p>
    <w:p>
      <w:pPr>
        <w:spacing w:line="240" w:lineRule="atLeast"/>
        <w:ind w:firstLine="1446"/>
        <w:jc w:val="center"/>
        <w:rPr>
          <w:rFonts w:hint="eastAsia" w:ascii="宋体" w:hAnsi="宋体" w:eastAsia="宋体" w:cs="宋体"/>
          <w:b/>
          <w:bCs/>
          <w:sz w:val="72"/>
          <w:szCs w:val="72"/>
        </w:rPr>
      </w:pP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投</w:t>
      </w: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标</w:t>
      </w: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文</w:t>
      </w:r>
    </w:p>
    <w:p>
      <w:pPr>
        <w:spacing w:line="240" w:lineRule="atLeast"/>
        <w:jc w:val="center"/>
        <w:rPr>
          <w:rFonts w:hint="eastAsia" w:ascii="宋体" w:hAnsi="宋体" w:eastAsia="宋体" w:cs="宋体"/>
          <w:sz w:val="72"/>
          <w:szCs w:val="72"/>
        </w:rPr>
      </w:pPr>
      <w:r>
        <w:rPr>
          <w:rFonts w:hint="eastAsia" w:ascii="宋体" w:hAnsi="宋体" w:eastAsia="宋体" w:cs="宋体"/>
          <w:sz w:val="72"/>
          <w:szCs w:val="72"/>
        </w:rPr>
        <w:t>件</w:t>
      </w:r>
    </w:p>
    <w:p>
      <w:pPr>
        <w:ind w:firstLine="1446"/>
        <w:jc w:val="center"/>
        <w:rPr>
          <w:rFonts w:hint="eastAsia" w:ascii="宋体" w:hAnsi="宋体" w:eastAsia="宋体" w:cs="宋体"/>
          <w:b/>
          <w:bCs/>
          <w:sz w:val="72"/>
          <w:szCs w:val="72"/>
        </w:rPr>
      </w:pPr>
    </w:p>
    <w:p>
      <w:pPr>
        <w:ind w:firstLine="1446"/>
        <w:rPr>
          <w:rFonts w:hint="eastAsia" w:ascii="宋体" w:hAnsi="宋体" w:eastAsia="宋体" w:cs="宋体"/>
          <w:b/>
          <w:bCs/>
          <w:sz w:val="72"/>
          <w:szCs w:val="72"/>
        </w:rPr>
      </w:pP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项目名称：××</w:t>
      </w: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项目编号</w:t>
      </w:r>
      <w:r>
        <w:rPr>
          <w:rFonts w:hint="eastAsia" w:ascii="宋体" w:hAnsi="宋体" w:eastAsia="宋体" w:cs="宋体"/>
          <w:bCs/>
          <w:sz w:val="36"/>
          <w:szCs w:val="36"/>
          <w:lang w:eastAsia="zh-CN"/>
        </w:rPr>
        <w:t>：</w:t>
      </w:r>
      <w:r>
        <w:rPr>
          <w:rFonts w:hint="eastAsia" w:ascii="宋体" w:hAnsi="宋体" w:eastAsia="宋体" w:cs="宋体"/>
          <w:bCs/>
          <w:sz w:val="36"/>
          <w:szCs w:val="36"/>
        </w:rPr>
        <w:t>××</w:t>
      </w: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招标编号：××</w:t>
      </w:r>
    </w:p>
    <w:p>
      <w:pPr>
        <w:ind w:firstLine="720"/>
        <w:jc w:val="left"/>
        <w:rPr>
          <w:rFonts w:hint="eastAsia" w:ascii="宋体" w:hAnsi="宋体" w:eastAsia="宋体" w:cs="宋体"/>
          <w:bCs/>
          <w:sz w:val="36"/>
          <w:szCs w:val="36"/>
        </w:rPr>
      </w:pPr>
      <w:r>
        <w:rPr>
          <w:rFonts w:hint="eastAsia" w:ascii="宋体" w:hAnsi="宋体" w:eastAsia="宋体" w:cs="宋体"/>
          <w:bCs/>
          <w:sz w:val="36"/>
          <w:szCs w:val="36"/>
        </w:rPr>
        <w:t>投标人：（盖公章）</w:t>
      </w:r>
    </w:p>
    <w:p>
      <w:pPr>
        <w:widowControl/>
        <w:jc w:val="left"/>
        <w:rPr>
          <w:rFonts w:hint="eastAsia" w:ascii="宋体" w:hAnsi="宋体" w:eastAsia="宋体" w:cs="宋体"/>
          <w:bCs/>
          <w:sz w:val="36"/>
          <w:szCs w:val="36"/>
        </w:rPr>
      </w:pPr>
      <w:r>
        <w:rPr>
          <w:rFonts w:hint="eastAsia" w:ascii="宋体" w:hAnsi="宋体" w:eastAsia="宋体" w:cs="宋体"/>
          <w:bCs/>
          <w:sz w:val="36"/>
          <w:szCs w:val="36"/>
        </w:rPr>
        <w:br w:type="page"/>
      </w:r>
    </w:p>
    <w:p>
      <w:pPr>
        <w:ind w:firstLine="720"/>
        <w:jc w:val="left"/>
        <w:rPr>
          <w:rFonts w:hint="eastAsia" w:ascii="宋体" w:hAnsi="宋体" w:eastAsia="宋体" w:cs="宋体"/>
          <w:bCs/>
          <w:sz w:val="36"/>
          <w:szCs w:val="36"/>
        </w:rPr>
      </w:pPr>
    </w:p>
    <w:p>
      <w:pPr>
        <w:spacing w:line="360" w:lineRule="auto"/>
        <w:ind w:firstLine="643"/>
        <w:rPr>
          <w:rFonts w:hint="eastAsia" w:ascii="宋体" w:hAnsi="宋体" w:eastAsia="宋体" w:cs="宋体"/>
          <w:b/>
          <w:sz w:val="32"/>
          <w:szCs w:val="32"/>
        </w:rPr>
      </w:pPr>
      <w:r>
        <w:rPr>
          <w:rFonts w:hint="eastAsia" w:ascii="宋体" w:hAnsi="宋体" w:eastAsia="宋体" w:cs="宋体"/>
          <w:b/>
          <w:sz w:val="32"/>
          <w:szCs w:val="32"/>
        </w:rPr>
        <w:t>目录</w:t>
      </w:r>
    </w:p>
    <w:p>
      <w:pPr>
        <w:spacing w:line="360" w:lineRule="auto"/>
        <w:ind w:firstLine="640"/>
        <w:rPr>
          <w:rFonts w:hint="eastAsia" w:ascii="宋体" w:hAnsi="宋体" w:eastAsia="宋体" w:cs="宋体"/>
          <w:sz w:val="32"/>
          <w:szCs w:val="32"/>
        </w:rPr>
      </w:pPr>
    </w:p>
    <w:p>
      <w:pPr>
        <w:spacing w:line="360" w:lineRule="auto"/>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1.投标及履约承诺函</w:t>
      </w:r>
    </w:p>
    <w:p>
      <w:pPr>
        <w:spacing w:line="360" w:lineRule="auto"/>
        <w:ind w:firstLine="64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2. 政府采购违法行为风险知悉确认书</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3.法定代表人授权委托书、法定代表人证明书</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4.投标人基本情况表</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5.开标一览表(报价表)</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6.实施方案（工作措施、工作方法、工作手段、工作流程）</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7.质量（完成时间、安全）保障措施及方案</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8.项目完成（服务期满）后的服务承诺</w:t>
      </w:r>
    </w:p>
    <w:p>
      <w:pPr>
        <w:spacing w:line="360" w:lineRule="auto"/>
        <w:ind w:firstLine="640"/>
        <w:jc w:val="left"/>
        <w:rPr>
          <w:rFonts w:hint="eastAsia" w:ascii="宋体" w:hAnsi="宋体" w:eastAsia="宋体" w:cs="宋体"/>
          <w:sz w:val="32"/>
          <w:szCs w:val="32"/>
        </w:rPr>
      </w:pPr>
      <w:r>
        <w:rPr>
          <w:rFonts w:hint="eastAsia" w:ascii="宋体" w:hAnsi="宋体" w:eastAsia="宋体" w:cs="宋体"/>
          <w:sz w:val="32"/>
          <w:szCs w:val="32"/>
        </w:rPr>
        <w:t>9.拟安排的项目负责人及项目团队成员情况</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10.小微企业、残疾人福利性单位及监狱企业声明函（可选项）</w:t>
      </w:r>
    </w:p>
    <w:p>
      <w:pPr>
        <w:spacing w:line="360" w:lineRule="auto"/>
        <w:ind w:firstLine="640"/>
        <w:rPr>
          <w:rFonts w:hint="eastAsia" w:ascii="宋体" w:hAnsi="宋体" w:eastAsia="宋体" w:cs="宋体"/>
          <w:sz w:val="32"/>
          <w:szCs w:val="32"/>
        </w:rPr>
      </w:pPr>
      <w:r>
        <w:rPr>
          <w:rFonts w:hint="eastAsia" w:ascii="宋体" w:hAnsi="宋体" w:eastAsia="宋体" w:cs="宋体"/>
          <w:sz w:val="32"/>
          <w:szCs w:val="32"/>
        </w:rPr>
        <w:t>11.招标文件要求的其他内容及投标人认为需要加以说明的其他内容</w:t>
      </w:r>
    </w:p>
    <w:p>
      <w:pPr>
        <w:spacing w:line="360" w:lineRule="auto"/>
        <w:ind w:firstLine="560"/>
        <w:rPr>
          <w:rFonts w:hint="eastAsia" w:ascii="宋体" w:hAnsi="宋体" w:eastAsia="宋体" w:cs="宋体"/>
          <w:szCs w:val="28"/>
        </w:rPr>
      </w:pPr>
    </w:p>
    <w:p>
      <w:pPr>
        <w:spacing w:line="360" w:lineRule="auto"/>
        <w:ind w:firstLine="560"/>
        <w:rPr>
          <w:rFonts w:hint="eastAsia" w:ascii="宋体" w:hAnsi="宋体" w:eastAsia="宋体" w:cs="宋体"/>
          <w:szCs w:val="28"/>
        </w:rPr>
      </w:pPr>
    </w:p>
    <w:p>
      <w:pPr>
        <w:widowControl/>
        <w:jc w:val="left"/>
        <w:rPr>
          <w:rFonts w:hint="eastAsia" w:ascii="宋体" w:hAnsi="宋体" w:eastAsia="宋体" w:cs="宋体"/>
          <w:sz w:val="32"/>
        </w:rPr>
      </w:pPr>
      <w:bookmarkStart w:id="0" w:name="_Toc24833"/>
      <w:r>
        <w:rPr>
          <w:rFonts w:hint="eastAsia" w:ascii="宋体" w:hAnsi="宋体" w:eastAsia="宋体" w:cs="宋体"/>
          <w:sz w:val="32"/>
        </w:rPr>
        <w:br w:type="page"/>
      </w:r>
    </w:p>
    <w:bookmarkEnd w:id="0"/>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一、投标及履约承诺函</w:t>
      </w:r>
    </w:p>
    <w:p>
      <w:pPr>
        <w:snapToGrid w:val="0"/>
        <w:spacing w:line="360" w:lineRule="auto"/>
        <w:ind w:firstLine="56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r>
        <w:rPr>
          <w:rFonts w:hint="eastAsia" w:ascii="宋体" w:hAnsi="宋体" w:eastAsia="宋体" w:cs="宋体"/>
          <w:sz w:val="32"/>
          <w:szCs w:val="32"/>
        </w:rPr>
        <w:t>致：深圳市残疾人综合服务中心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我方承诺：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1.我方符合《中华人民共和国政府采购法》第二十二条规定的以下要求：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2.本项目所提供的货物或服务未侵犯知识产权。我方已清楚，提供虚假承诺或者被有关单位确认为侵犯知识产权的，三年内不得参加政府采购活动。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3.参与本项目投标前三年内无行贿犯罪记录。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4.参与本项目采购活动时不存在被有关部门禁止参与政府采购活动且在有效期内的情况。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5.我方不存在以下情况：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（1）单位负责人为同一人或者存在直接控股、管理关系的不同供应商；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（2）为采购项目提供整体设计、规范编制或者项目管理、监理、检测等服务。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6.我方未被列入失信被执行人、重大税收违法案件当事人名单、政府采购严重违法失信行为记录名单。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8.我方如果中标，做到守信，不偷工减料，依照本项目招标文件需求内容、签署的采购合同及本公司在投标中所作的一切承诺履约。项目验收达到全部指标合格，力争优良。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10.我方本次投标所提供的资料均为真实、合法有效，如被证实存在虚假资料，则视为隐瞒真实情况、提供虚假资料，愿意接受主管部门作出的行政处罚或被采购人列入相关黑名单。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12.我方不转包、分包。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pPr>
        <w:snapToGrid w:val="0"/>
        <w:ind w:firstLine="480"/>
        <w:rPr>
          <w:rFonts w:hint="eastAsia" w:ascii="宋体" w:hAnsi="宋体" w:eastAsia="宋体" w:cs="宋体"/>
          <w:sz w:val="32"/>
          <w:szCs w:val="32"/>
        </w:rPr>
      </w:pPr>
    </w:p>
    <w:p>
      <w:pPr>
        <w:ind w:left="2871" w:leftChars="1367"/>
        <w:jc w:val="left"/>
        <w:rPr>
          <w:rFonts w:hint="eastAsia" w:ascii="宋体" w:hAnsi="宋体" w:eastAsia="宋体" w:cs="宋体"/>
          <w:sz w:val="32"/>
          <w:szCs w:val="32"/>
        </w:rPr>
      </w:pPr>
      <w:r>
        <w:rPr>
          <w:rFonts w:hint="eastAsia" w:ascii="宋体" w:hAnsi="宋体" w:eastAsia="宋体" w:cs="宋体"/>
          <w:sz w:val="32"/>
          <w:szCs w:val="32"/>
        </w:rPr>
        <w:t>投标人（公章）：</w:t>
      </w:r>
    </w:p>
    <w:p>
      <w:pPr>
        <w:ind w:left="2871" w:leftChars="1367"/>
        <w:jc w:val="left"/>
        <w:rPr>
          <w:rFonts w:hint="eastAsia" w:ascii="宋体" w:hAnsi="宋体" w:eastAsia="宋体" w:cs="宋体"/>
          <w:sz w:val="32"/>
          <w:szCs w:val="32"/>
        </w:rPr>
      </w:pPr>
      <w:r>
        <w:rPr>
          <w:rFonts w:hint="eastAsia" w:ascii="宋体" w:hAnsi="宋体" w:eastAsia="宋体" w:cs="宋体"/>
          <w:sz w:val="32"/>
          <w:szCs w:val="32"/>
        </w:rPr>
        <w:t>法定代表人或其授权代表签名：</w:t>
      </w:r>
    </w:p>
    <w:p>
      <w:pPr>
        <w:ind w:firstLine="3840" w:firstLineChars="1200"/>
        <w:jc w:val="left"/>
        <w:rPr>
          <w:rFonts w:hint="eastAsia" w:ascii="宋体" w:hAnsi="宋体" w:eastAsia="宋体" w:cs="宋体"/>
          <w:sz w:val="32"/>
          <w:szCs w:val="32"/>
        </w:rPr>
      </w:pPr>
      <w:r>
        <w:rPr>
          <w:rFonts w:hint="eastAsia" w:ascii="宋体" w:hAnsi="宋体" w:eastAsia="宋体" w:cs="宋体"/>
          <w:sz w:val="32"/>
          <w:szCs w:val="32"/>
        </w:rPr>
        <w:t>日期：      年    月    日</w:t>
      </w:r>
    </w:p>
    <w:p>
      <w:pPr>
        <w:ind w:firstLine="3840" w:firstLineChars="1200"/>
        <w:jc w:val="left"/>
        <w:rPr>
          <w:rFonts w:hint="eastAsia" w:ascii="宋体" w:hAnsi="宋体" w:eastAsia="宋体" w:cs="宋体"/>
          <w:sz w:val="32"/>
          <w:szCs w:val="32"/>
        </w:rPr>
      </w:pPr>
    </w:p>
    <w:p>
      <w:pPr>
        <w:pStyle w:val="21"/>
        <w:shd w:val="clear" w:color="auto" w:fill="auto"/>
        <w:spacing w:after="156" w:line="240" w:lineRule="auto"/>
        <w:ind w:left="0" w:leftChars="0" w:firstLine="0" w:firstLineChars="0"/>
        <w:jc w:val="left"/>
        <w:rPr>
          <w:rFonts w:hint="eastAsia" w:ascii="宋体" w:hAnsi="宋体" w:eastAsia="宋体" w:cs="宋体"/>
          <w:sz w:val="32"/>
          <w:szCs w:val="32"/>
        </w:rPr>
      </w:pPr>
      <w:r>
        <w:rPr>
          <w:rFonts w:hint="eastAsia" w:ascii="宋体" w:hAnsi="宋体" w:eastAsia="宋体" w:cs="宋体"/>
          <w:sz w:val="32"/>
          <w:szCs w:val="32"/>
        </w:rPr>
        <w:t>注：投标人不得更改上述格式及内容，否则后果自行承担</w:t>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二、政府采购违法行为风险知悉确认书</w:t>
      </w:r>
    </w:p>
    <w:p>
      <w:pPr>
        <w:spacing w:line="579" w:lineRule="exact"/>
        <w:ind w:firstLine="640" w:firstLineChars="200"/>
        <w:rPr>
          <w:rFonts w:hint="eastAsia" w:ascii="宋体" w:hAnsi="宋体" w:eastAsia="宋体" w:cs="宋体"/>
          <w:color w:val="000000"/>
          <w:sz w:val="32"/>
          <w:szCs w:val="32"/>
          <w:highlight w:val="none"/>
        </w:rPr>
      </w:pP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一、本公司已充分知悉“隐瞒真实情况，提供虚假资料”的法定情形，相关情形包括但不限于</w:t>
      </w:r>
      <w:r>
        <w:rPr>
          <w:rFonts w:hint="eastAsia" w:ascii="宋体" w:hAnsi="宋体" w:eastAsia="宋体" w:cs="宋体"/>
          <w:color w:val="000000"/>
          <w:sz w:val="32"/>
          <w:szCs w:val="32"/>
          <w:highlight w:val="none"/>
        </w:rPr>
        <w:t>：</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（一）通过转让或者租借等方式从其他单位获取资格或者资质证书投标的。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（二）由其他单位或者其他单位负责人在投标供应商编制的投标文件上加盖印章或者签字的。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（三）项目负责人或者主要技术人员不是本单位人员的。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（四）投标保证金不是从投标供应商基本账户转出的。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（五）其他隐瞒真实情况、提供虚假资料的行为。</w:t>
      </w:r>
    </w:p>
    <w:p>
      <w:pPr>
        <w:spacing w:line="579" w:lineRule="exact"/>
        <w:ind w:firstLine="643" w:firstLineChars="200"/>
        <w:rPr>
          <w:rFonts w:hint="eastAsia" w:ascii="宋体" w:hAnsi="宋体" w:eastAsia="宋体" w:cs="宋体"/>
          <w:color w:val="000000"/>
          <w:sz w:val="32"/>
          <w:szCs w:val="32"/>
          <w:highlight w:val="none"/>
        </w:rPr>
      </w:pPr>
      <w:r>
        <w:rPr>
          <w:rFonts w:hint="eastAsia" w:ascii="宋体" w:hAnsi="宋体" w:eastAsia="宋体" w:cs="宋体"/>
          <w:b/>
          <w:bCs/>
          <w:color w:val="000000"/>
          <w:sz w:val="32"/>
          <w:szCs w:val="32"/>
          <w:highlight w:val="none"/>
        </w:rPr>
        <w:t>二、本公司已充分知悉“与其他采购参加人串通投标”的法定情形，相关情形包括但不限于：</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（一）投标供应商之间相互约定给予未中标的供应商利益补偿。 </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（三）不同投标供应商的投标文件由同一单位或者同一人编制，或者由同一人分阶段参与编制的。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（四）不同投标供应商的投标文件或部分投标文件相互混装。</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（五）不同投标供应商的投标文件内容存在非正常一致。</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（六）由同一单位工作人员为两家以上（含两家）供应商进行同一项投标活动的。</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（七）不同投标人的投标报价呈规律性差异。</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（八）不同投标人的投标保证金从同一单位或者个人的账户转出。</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（九）主管部门依照法律、法规认定的其他情形。</w:t>
      </w:r>
    </w:p>
    <w:p>
      <w:pPr>
        <w:spacing w:line="579" w:lineRule="exact"/>
        <w:ind w:firstLine="643" w:firstLineChars="20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三、本公司已充分知悉下列情形所对应的法律风险，并在投标前已对相关风险事项进行排查。</w:t>
      </w:r>
    </w:p>
    <w:p>
      <w:pPr>
        <w:spacing w:line="579" w:lineRule="exact"/>
        <w:ind w:firstLine="640" w:firstLineChars="200"/>
        <w:rPr>
          <w:rFonts w:hint="eastAsia" w:ascii="宋体" w:hAnsi="宋体" w:eastAsia="宋体" w:cs="宋体"/>
          <w:b/>
          <w:bCs/>
          <w:color w:val="000000"/>
          <w:sz w:val="32"/>
          <w:szCs w:val="32"/>
          <w:highlight w:val="none"/>
        </w:rPr>
      </w:pPr>
      <w:r>
        <w:rPr>
          <w:rFonts w:hint="eastAsia" w:ascii="宋体" w:hAnsi="宋体" w:eastAsia="宋体" w:cs="宋体"/>
          <w:color w:val="000000"/>
          <w:sz w:val="32"/>
          <w:szCs w:val="32"/>
          <w:highlight w:val="none"/>
        </w:rPr>
        <w:t>（一）对于从其他主体获取的投标资料，供应商应审慎核查，确保投标资料的真实性。</w:t>
      </w:r>
      <w:r>
        <w:rPr>
          <w:rFonts w:hint="eastAsia" w:ascii="宋体" w:hAnsi="宋体" w:eastAsia="宋体" w:cs="宋体"/>
          <w:b/>
          <w:bCs/>
          <w:color w:val="000000"/>
          <w:sz w:val="32"/>
          <w:szCs w:val="32"/>
          <w:highlight w:val="none"/>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四、本公司已充分知悉政府采购违法、违规行为的法律后果。</w:t>
      </w:r>
      <w:r>
        <w:rPr>
          <w:rFonts w:hint="eastAsia" w:ascii="宋体" w:hAnsi="宋体" w:eastAsia="宋体" w:cs="宋体"/>
          <w:color w:val="000000"/>
          <w:sz w:val="32"/>
          <w:szCs w:val="32"/>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24"/>
          <w:szCs w:val="24"/>
          <w:highlight w:val="none"/>
        </w:rPr>
      </w:pPr>
      <w:r>
        <w:rPr>
          <w:rFonts w:hint="eastAsia" w:ascii="宋体" w:hAnsi="宋体" w:eastAsia="宋体" w:cs="宋体"/>
          <w:color w:val="000000"/>
          <w:sz w:val="32"/>
          <w:szCs w:val="32"/>
          <w:highlight w:val="none"/>
          <w:u w:val="single"/>
        </w:rPr>
        <w:t xml:space="preserve">                                                    </w:t>
      </w:r>
    </w:p>
    <w:p>
      <w:pPr>
        <w:spacing w:line="579" w:lineRule="exact"/>
        <w:rPr>
          <w:rFonts w:hint="eastAsia" w:ascii="宋体" w:hAnsi="宋体" w:eastAsia="宋体" w:cs="宋体"/>
          <w:color w:val="000000"/>
          <w:sz w:val="32"/>
          <w:szCs w:val="32"/>
          <w:highlight w:val="none"/>
        </w:rPr>
      </w:pP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负责人/投标授权代表签名：</w:t>
      </w:r>
    </w:p>
    <w:p>
      <w:pPr>
        <w:spacing w:line="579" w:lineRule="exact"/>
        <w:ind w:firstLine="3840" w:firstLineChars="12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知悉人（公章）：</w:t>
      </w:r>
    </w:p>
    <w:p>
      <w:pPr>
        <w:spacing w:line="579" w:lineRule="exac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                    日期：</w:t>
      </w:r>
    </w:p>
    <w:p>
      <w:pPr>
        <w:widowControl/>
        <w:jc w:val="left"/>
        <w:rPr>
          <w:rFonts w:hint="eastAsia" w:ascii="宋体" w:hAnsi="宋体" w:eastAsia="宋体" w:cs="宋体"/>
          <w:color w:val="000000"/>
          <w:kern w:val="0"/>
          <w:sz w:val="32"/>
          <w:szCs w:val="32"/>
          <w:highlight w:val="none"/>
        </w:rPr>
      </w:pPr>
      <w:r>
        <w:rPr>
          <w:rFonts w:hint="eastAsia" w:ascii="宋体" w:hAnsi="宋体" w:eastAsia="宋体" w:cs="宋体"/>
          <w:b/>
          <w:bCs/>
          <w:color w:val="000000"/>
          <w:sz w:val="32"/>
          <w:szCs w:val="32"/>
          <w:highlight w:val="none"/>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bookmarkStart w:id="1" w:name="_Toc480754205"/>
      <w:bookmarkStart w:id="2" w:name="_Toc275865607"/>
      <w:bookmarkStart w:id="3" w:name="_Toc50737329"/>
      <w:bookmarkStart w:id="4" w:name="_Toc50736477"/>
      <w:bookmarkStart w:id="5" w:name="_Toc50737297"/>
      <w:bookmarkStart w:id="6" w:name="_Toc52165081"/>
      <w:bookmarkStart w:id="7" w:name="_Toc50691034"/>
      <w:bookmarkStart w:id="8" w:name="_Toc52165080"/>
      <w:bookmarkStart w:id="9" w:name="_Toc50737328"/>
      <w:bookmarkStart w:id="10" w:name="_Toc50736476"/>
      <w:bookmarkStart w:id="11" w:name="_Toc50737296"/>
      <w:r>
        <w:rPr>
          <w:rFonts w:hint="eastAsia" w:ascii="方正小标宋简体" w:hAnsi="方正小标宋简体" w:eastAsia="方正小标宋简体" w:cs="方正小标宋简体"/>
          <w:color w:val="000000" w:themeColor="text1"/>
          <w:sz w:val="32"/>
          <w:highlight w:val="none"/>
        </w:rPr>
        <w:t>三、法定代表人授权委托书、法定代表人证明书</w:t>
      </w:r>
    </w:p>
    <w:p>
      <w:pPr>
        <w:spacing w:line="360" w:lineRule="auto"/>
        <w:ind w:firstLine="562"/>
        <w:jc w:val="center"/>
        <w:rPr>
          <w:rFonts w:hint="eastAsia" w:ascii="宋体" w:hAnsi="宋体" w:eastAsia="宋体" w:cs="宋体"/>
          <w:sz w:val="32"/>
          <w:szCs w:val="32"/>
        </w:rPr>
      </w:pPr>
    </w:p>
    <w:p>
      <w:pPr>
        <w:spacing w:line="360" w:lineRule="auto"/>
        <w:ind w:firstLine="643"/>
        <w:jc w:val="center"/>
        <w:rPr>
          <w:rFonts w:hint="eastAsia" w:ascii="宋体" w:hAnsi="宋体" w:eastAsia="宋体" w:cs="宋体"/>
          <w:sz w:val="32"/>
        </w:rPr>
      </w:pPr>
      <w:r>
        <w:rPr>
          <w:rFonts w:hint="eastAsia" w:ascii="宋体" w:hAnsi="宋体" w:eastAsia="宋体" w:cs="宋体"/>
          <w:sz w:val="32"/>
        </w:rPr>
        <w:t>法定代表人授权委托书</w:t>
      </w:r>
      <w:bookmarkEnd w:id="1"/>
      <w:bookmarkEnd w:id="2"/>
      <w:bookmarkEnd w:id="3"/>
      <w:bookmarkEnd w:id="4"/>
      <w:bookmarkEnd w:id="5"/>
      <w:bookmarkEnd w:id="6"/>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本授权委托书声明：注册于</w:t>
      </w:r>
      <w:r>
        <w:rPr>
          <w:rFonts w:hint="eastAsia" w:ascii="宋体" w:hAnsi="宋体" w:eastAsia="宋体" w:cs="宋体"/>
          <w:sz w:val="32"/>
          <w:szCs w:val="32"/>
          <w:u w:val="single"/>
        </w:rPr>
        <w:t xml:space="preserve"> （投标人地址）  </w:t>
      </w:r>
      <w:r>
        <w:rPr>
          <w:rFonts w:hint="eastAsia" w:ascii="宋体" w:hAnsi="宋体" w:eastAsia="宋体" w:cs="宋体"/>
          <w:sz w:val="32"/>
          <w:szCs w:val="32"/>
        </w:rPr>
        <w:t>的</w:t>
      </w:r>
      <w:r>
        <w:rPr>
          <w:rFonts w:hint="eastAsia" w:ascii="宋体" w:hAnsi="宋体" w:eastAsia="宋体" w:cs="宋体"/>
          <w:sz w:val="32"/>
          <w:szCs w:val="32"/>
          <w:u w:val="single"/>
        </w:rPr>
        <w:t xml:space="preserve">  （投标人名称）    </w:t>
      </w:r>
      <w:r>
        <w:rPr>
          <w:rFonts w:hint="eastAsia" w:ascii="宋体" w:hAnsi="宋体" w:eastAsia="宋体" w:cs="宋体"/>
          <w:sz w:val="32"/>
          <w:szCs w:val="32"/>
        </w:rPr>
        <w:t>在下面签名的</w:t>
      </w:r>
      <w:r>
        <w:rPr>
          <w:rFonts w:hint="eastAsia" w:ascii="宋体" w:hAnsi="宋体" w:eastAsia="宋体" w:cs="宋体"/>
          <w:sz w:val="32"/>
          <w:szCs w:val="32"/>
          <w:u w:val="single"/>
        </w:rPr>
        <w:t>（法定代表人姓名、职务）</w:t>
      </w:r>
      <w:r>
        <w:rPr>
          <w:rFonts w:hint="eastAsia" w:ascii="宋体" w:hAnsi="宋体" w:eastAsia="宋体" w:cs="宋体"/>
          <w:sz w:val="32"/>
          <w:szCs w:val="32"/>
        </w:rPr>
        <w:t>在此授权</w:t>
      </w:r>
      <w:r>
        <w:rPr>
          <w:rFonts w:hint="eastAsia" w:ascii="宋体" w:hAnsi="宋体" w:eastAsia="宋体" w:cs="宋体"/>
          <w:sz w:val="32"/>
          <w:szCs w:val="32"/>
          <w:u w:val="single"/>
        </w:rPr>
        <w:t>（被授权人姓名、职务）</w:t>
      </w:r>
      <w:r>
        <w:rPr>
          <w:rFonts w:hint="eastAsia" w:ascii="宋体" w:hAnsi="宋体" w:eastAsia="宋体" w:cs="宋体"/>
          <w:sz w:val="32"/>
          <w:szCs w:val="32"/>
        </w:rPr>
        <w:t>作为我公司的合法代理人，就</w:t>
      </w:r>
      <w:r>
        <w:rPr>
          <w:rFonts w:hint="eastAsia" w:ascii="宋体" w:hAnsi="宋体" w:eastAsia="宋体" w:cs="宋体"/>
          <w:sz w:val="32"/>
          <w:szCs w:val="32"/>
          <w:u w:val="single"/>
        </w:rPr>
        <w:t>（项目名称、招标编号）</w:t>
      </w:r>
      <w:r>
        <w:rPr>
          <w:rFonts w:hint="eastAsia" w:ascii="宋体" w:hAnsi="宋体" w:eastAsia="宋体" w:cs="宋体"/>
          <w:sz w:val="32"/>
          <w:szCs w:val="32"/>
        </w:rPr>
        <w:t>的招投标活动，采购合同的签订、执行、完成和售后服务，作为投标人代表以我方的名义处理一切与之有关的事务。</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被授权人</w:t>
      </w:r>
      <w:r>
        <w:rPr>
          <w:rFonts w:hint="eastAsia" w:ascii="宋体" w:hAnsi="宋体" w:eastAsia="宋体" w:cs="宋体"/>
          <w:sz w:val="32"/>
          <w:szCs w:val="32"/>
          <w:u w:val="single"/>
        </w:rPr>
        <w:t>（投标人授权代表）</w:t>
      </w:r>
      <w:r>
        <w:rPr>
          <w:rFonts w:hint="eastAsia" w:ascii="宋体" w:hAnsi="宋体" w:eastAsia="宋体" w:cs="宋体"/>
          <w:sz w:val="32"/>
          <w:szCs w:val="32"/>
        </w:rPr>
        <w:t>无转委托权限。</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本授权书自法定代表人签字之日起生效，特此声明。</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随附《法定代表人证明》</w:t>
      </w:r>
    </w:p>
    <w:p>
      <w:pPr>
        <w:spacing w:line="360" w:lineRule="auto"/>
        <w:ind w:firstLine="560"/>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投标人名称（单位盖公章）：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法定代表人（签字或盖章）：</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签字日期：        年   月   日</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被授权人（投标人授权代表）（签字或盖章）：                                     </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附：被授权人身份证复印件</w:t>
      </w:r>
      <w:bookmarkEnd w:id="7"/>
      <w:bookmarkEnd w:id="8"/>
      <w:bookmarkEnd w:id="9"/>
      <w:bookmarkEnd w:id="10"/>
      <w:bookmarkEnd w:id="11"/>
    </w:p>
    <w:p>
      <w:pPr>
        <w:spacing w:line="360" w:lineRule="auto"/>
        <w:ind w:firstLine="560"/>
        <w:jc w:val="center"/>
        <w:rPr>
          <w:rFonts w:hint="eastAsia" w:ascii="宋体" w:hAnsi="宋体" w:eastAsia="宋体" w:cs="宋体"/>
        </w:rPr>
      </w:pPr>
    </w:p>
    <w:p>
      <w:pPr>
        <w:spacing w:line="360" w:lineRule="auto"/>
        <w:ind w:firstLine="643"/>
        <w:jc w:val="center"/>
        <w:rPr>
          <w:rFonts w:hint="eastAsia" w:ascii="宋体" w:hAnsi="宋体" w:eastAsia="宋体" w:cs="宋体"/>
          <w:sz w:val="32"/>
        </w:rPr>
      </w:pPr>
      <w:r>
        <w:rPr>
          <w:rFonts w:hint="eastAsia" w:ascii="宋体" w:hAnsi="宋体" w:eastAsia="宋体" w:cs="宋体"/>
          <w:sz w:val="32"/>
        </w:rPr>
        <w:t>法定代表人证明书</w:t>
      </w:r>
    </w:p>
    <w:p>
      <w:pPr>
        <w:spacing w:line="360" w:lineRule="auto"/>
        <w:ind w:firstLine="562"/>
        <w:rPr>
          <w:rFonts w:hint="eastAsia" w:ascii="宋体" w:hAnsi="宋体" w:eastAsia="宋体" w:cs="宋体"/>
          <w:b/>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__________同志，现任我单位职务，为法定代表人，特此证明。</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本证明书自签发之日起生效，有效期与本公司投标文件中标注的投标有效期相同。</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附：</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营业执照（注册号）：</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附：法定代表人身份证复印件：</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2"/>
        <w:jc w:val="center"/>
        <w:rPr>
          <w:rFonts w:hint="eastAsia" w:ascii="宋体" w:hAnsi="宋体" w:eastAsia="宋体" w:cs="宋体"/>
          <w:b/>
        </w:rPr>
      </w:pPr>
    </w:p>
    <w:p>
      <w:pPr>
        <w:widowControl/>
        <w:jc w:val="left"/>
        <w:rPr>
          <w:rFonts w:hint="eastAsia" w:ascii="宋体" w:hAnsi="宋体" w:eastAsia="宋体" w:cs="宋体"/>
          <w:bCs/>
          <w:sz w:val="32"/>
        </w:rPr>
      </w:pPr>
      <w:r>
        <w:rPr>
          <w:rFonts w:hint="eastAsia" w:ascii="宋体" w:hAnsi="宋体" w:eastAsia="宋体" w:cs="宋体"/>
          <w:bCs/>
          <w:sz w:val="32"/>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四、投标人基本情况表</w:t>
      </w:r>
    </w:p>
    <w:p>
      <w:pPr>
        <w:spacing w:line="360" w:lineRule="auto"/>
        <w:ind w:firstLine="640"/>
        <w:jc w:val="center"/>
        <w:rPr>
          <w:rFonts w:hint="eastAsia" w:ascii="宋体" w:hAnsi="宋体" w:eastAsia="宋体" w:cs="宋体"/>
          <w:bCs/>
          <w:sz w:val="32"/>
        </w:rPr>
      </w:pPr>
    </w:p>
    <w:p>
      <w:pPr>
        <w:spacing w:line="360" w:lineRule="auto"/>
        <w:ind w:firstLine="560"/>
        <w:rPr>
          <w:rFonts w:hint="eastAsia" w:ascii="宋体" w:hAnsi="宋体" w:eastAsia="宋体" w:cs="宋体"/>
          <w:sz w:val="32"/>
          <w:szCs w:val="32"/>
        </w:rPr>
      </w:pPr>
      <w:bookmarkStart w:id="12" w:name="_Toc480755928"/>
      <w:bookmarkStart w:id="13" w:name="_Toc173553182"/>
      <w:bookmarkStart w:id="14" w:name="_Toc480756074"/>
      <w:bookmarkStart w:id="15" w:name="_Toc480754207"/>
      <w:bookmarkStart w:id="16" w:name="_Toc480789478"/>
      <w:bookmarkStart w:id="17" w:name="_Toc275865616"/>
      <w:r>
        <w:rPr>
          <w:rFonts w:hint="eastAsia" w:ascii="宋体" w:hAnsi="宋体" w:eastAsia="宋体" w:cs="宋体"/>
          <w:sz w:val="32"/>
          <w:szCs w:val="32"/>
        </w:rPr>
        <w:t>投标人基本情况表</w:t>
      </w:r>
      <w:bookmarkEnd w:id="12"/>
      <w:bookmarkEnd w:id="13"/>
      <w:bookmarkEnd w:id="14"/>
      <w:bookmarkEnd w:id="15"/>
      <w:bookmarkEnd w:id="16"/>
      <w:bookmarkEnd w:id="17"/>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公司名称：              电话号码：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地    址：              传    真：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注册资金：              经济性质：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经营范围：</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公司开户银行名称及账号：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 xml:space="preserve">统一社会信用代码证号：                                </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公司简介</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文字描述：发展历程、经营规模及服务理念、技术力量、财务状况、管理水平等方面进行阐述；</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图片描述：经营场所、主要或关键产品介绍、生产场所及服务流程等。</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p>
    <w:p>
      <w:pPr>
        <w:spacing w:line="360" w:lineRule="auto"/>
        <w:ind w:firstLine="562"/>
        <w:jc w:val="center"/>
        <w:rPr>
          <w:rFonts w:hint="eastAsia" w:ascii="宋体" w:hAnsi="宋体" w:eastAsia="宋体" w:cs="宋体"/>
          <w:b/>
          <w:sz w:val="32"/>
          <w:szCs w:val="32"/>
        </w:rPr>
      </w:pPr>
    </w:p>
    <w:p>
      <w:pPr>
        <w:spacing w:line="360" w:lineRule="auto"/>
        <w:ind w:firstLine="562"/>
        <w:jc w:val="center"/>
        <w:rPr>
          <w:rFonts w:hint="eastAsia" w:ascii="宋体" w:hAnsi="宋体" w:eastAsia="宋体" w:cs="宋体"/>
          <w:b/>
        </w:rPr>
      </w:pPr>
    </w:p>
    <w:p>
      <w:pPr>
        <w:spacing w:line="360" w:lineRule="auto"/>
        <w:ind w:firstLine="562"/>
        <w:jc w:val="center"/>
        <w:rPr>
          <w:rFonts w:hint="eastAsia" w:ascii="宋体" w:hAnsi="宋体" w:eastAsia="宋体" w:cs="宋体"/>
          <w:b/>
        </w:rPr>
      </w:pPr>
    </w:p>
    <w:p>
      <w:pPr>
        <w:spacing w:line="360" w:lineRule="auto"/>
        <w:ind w:firstLine="562"/>
        <w:jc w:val="center"/>
        <w:rPr>
          <w:rFonts w:hint="eastAsia" w:ascii="宋体" w:hAnsi="宋体" w:eastAsia="宋体" w:cs="宋体"/>
          <w:b/>
        </w:rPr>
      </w:pPr>
    </w:p>
    <w:p>
      <w:pPr>
        <w:spacing w:line="360" w:lineRule="auto"/>
        <w:ind w:firstLine="562"/>
        <w:jc w:val="center"/>
        <w:rPr>
          <w:rFonts w:hint="eastAsia" w:ascii="宋体" w:hAnsi="宋体" w:eastAsia="宋体" w:cs="宋体"/>
          <w:b/>
        </w:rPr>
      </w:pPr>
    </w:p>
    <w:p>
      <w:pPr>
        <w:pStyle w:val="2"/>
        <w:rPr>
          <w:rFonts w:hint="eastAsia"/>
        </w:rPr>
      </w:pPr>
    </w:p>
    <w:p>
      <w:pPr>
        <w:widowControl/>
        <w:ind w:left="0" w:leftChars="0" w:firstLine="0" w:firstLineChars="0"/>
        <w:jc w:val="left"/>
        <w:rPr>
          <w:rFonts w:hint="eastAsia" w:ascii="宋体" w:hAnsi="宋体" w:eastAsia="宋体" w:cs="宋体"/>
          <w:b/>
          <w:sz w:val="32"/>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五、开标一览表（报价表）</w:t>
      </w:r>
    </w:p>
    <w:p>
      <w:pPr>
        <w:spacing w:line="360" w:lineRule="auto"/>
        <w:ind w:firstLine="560"/>
        <w:jc w:val="center"/>
        <w:rPr>
          <w:rFonts w:hint="eastAsia" w:ascii="宋体" w:hAnsi="宋体" w:eastAsia="宋体" w:cs="宋体"/>
        </w:rPr>
      </w:pPr>
    </w:p>
    <w:tbl>
      <w:tblPr>
        <w:tblStyle w:val="4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79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24"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招标编号</w:t>
            </w:r>
          </w:p>
        </w:tc>
        <w:tc>
          <w:tcPr>
            <w:tcW w:w="2791"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3862"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投标总价</w:t>
            </w:r>
          </w:p>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noWrap w:val="0"/>
            <w:vAlign w:val="center"/>
          </w:tcPr>
          <w:p>
            <w:pPr>
              <w:spacing w:line="240" w:lineRule="atLeast"/>
              <w:rPr>
                <w:rFonts w:hint="eastAsia" w:ascii="宋体" w:hAnsi="宋体" w:eastAsia="宋体" w:cs="宋体"/>
                <w:sz w:val="28"/>
                <w:szCs w:val="28"/>
              </w:rPr>
            </w:pPr>
          </w:p>
        </w:tc>
        <w:tc>
          <w:tcPr>
            <w:tcW w:w="2791" w:type="dxa"/>
            <w:noWrap w:val="0"/>
            <w:vAlign w:val="center"/>
          </w:tcPr>
          <w:p>
            <w:pPr>
              <w:spacing w:line="240" w:lineRule="atLeast"/>
              <w:rPr>
                <w:rFonts w:hint="eastAsia" w:ascii="宋体" w:hAnsi="宋体" w:eastAsia="宋体" w:cs="宋体"/>
                <w:sz w:val="28"/>
                <w:szCs w:val="28"/>
              </w:rPr>
            </w:pPr>
          </w:p>
        </w:tc>
        <w:tc>
          <w:tcPr>
            <w:tcW w:w="3862" w:type="dxa"/>
            <w:noWrap w:val="0"/>
            <w:vAlign w:val="center"/>
          </w:tcPr>
          <w:p>
            <w:pPr>
              <w:spacing w:line="240" w:lineRule="atLeas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624" w:type="dxa"/>
            <w:noWrap w:val="0"/>
            <w:vAlign w:val="center"/>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备注</w:t>
            </w:r>
          </w:p>
        </w:tc>
        <w:tc>
          <w:tcPr>
            <w:tcW w:w="6653" w:type="dxa"/>
            <w:gridSpan w:val="2"/>
            <w:noWrap w:val="0"/>
            <w:vAlign w:val="center"/>
          </w:tcPr>
          <w:p>
            <w:pPr>
              <w:spacing w:line="240" w:lineRule="atLeast"/>
              <w:rPr>
                <w:rFonts w:hint="eastAsia" w:ascii="宋体" w:hAnsi="宋体" w:eastAsia="宋体" w:cs="宋体"/>
                <w:sz w:val="28"/>
                <w:szCs w:val="28"/>
              </w:rPr>
            </w:pPr>
            <w:r>
              <w:rPr>
                <w:rFonts w:hint="eastAsia" w:ascii="宋体" w:hAnsi="宋体" w:eastAsia="宋体" w:cs="宋体"/>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pPr>
              <w:spacing w:line="240" w:lineRule="atLeast"/>
              <w:rPr>
                <w:rFonts w:hint="eastAsia" w:ascii="宋体" w:hAnsi="宋体" w:eastAsia="宋体" w:cs="宋体"/>
                <w:sz w:val="28"/>
                <w:szCs w:val="28"/>
              </w:rPr>
            </w:pPr>
            <w:r>
              <w:rPr>
                <w:rFonts w:hint="eastAsia" w:ascii="宋体" w:hAnsi="宋体" w:eastAsia="宋体" w:cs="宋体"/>
                <w:sz w:val="28"/>
                <w:szCs w:val="28"/>
              </w:rPr>
              <w:t>2.投标报价为整数位，不保留小数点。如投标价格存在小数，按照忽略小数计整数位作为评标价格。</w:t>
            </w:r>
          </w:p>
        </w:tc>
      </w:tr>
    </w:tbl>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320" w:firstLineChars="100"/>
        <w:rPr>
          <w:rFonts w:hint="eastAsia" w:ascii="宋体" w:hAnsi="宋体" w:eastAsia="宋体" w:cs="宋体"/>
          <w:sz w:val="32"/>
          <w:szCs w:val="28"/>
        </w:rPr>
      </w:pPr>
      <w:r>
        <w:rPr>
          <w:rFonts w:hint="eastAsia" w:ascii="宋体" w:hAnsi="宋体" w:eastAsia="宋体" w:cs="宋体"/>
          <w:sz w:val="32"/>
          <w:szCs w:val="28"/>
        </w:rPr>
        <w:t xml:space="preserve">投标人名称（单位盖公章）：                        </w:t>
      </w: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六、实施方案</w:t>
      </w: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（工作措施、工作方法、工作手段、工作流程）</w:t>
      </w:r>
    </w:p>
    <w:p>
      <w:pPr>
        <w:spacing w:line="360" w:lineRule="auto"/>
        <w:ind w:firstLine="560"/>
        <w:rPr>
          <w:rFonts w:hint="eastAsia" w:ascii="宋体" w:hAnsi="宋体" w:eastAsia="宋体" w:cs="宋体"/>
          <w:sz w:val="32"/>
          <w:szCs w:val="32"/>
        </w:rPr>
      </w:pPr>
    </w:p>
    <w:p>
      <w:pPr>
        <w:spacing w:line="360" w:lineRule="auto"/>
        <w:rPr>
          <w:rFonts w:hint="eastAsia" w:ascii="宋体" w:hAnsi="宋体" w:eastAsia="宋体" w:cs="宋体"/>
          <w:sz w:val="32"/>
          <w:szCs w:val="32"/>
        </w:rPr>
      </w:pPr>
      <w:r>
        <w:rPr>
          <w:rFonts w:hint="eastAsia" w:ascii="宋体" w:hAnsi="宋体" w:eastAsia="宋体" w:cs="宋体"/>
          <w:sz w:val="32"/>
          <w:szCs w:val="32"/>
        </w:rPr>
        <w:t>主要内容应包括（可根据项目实际情况适当调整内容）</w:t>
      </w:r>
    </w:p>
    <w:p>
      <w:pPr>
        <w:spacing w:line="360" w:lineRule="auto"/>
        <w:rPr>
          <w:rFonts w:hint="eastAsia" w:ascii="宋体" w:hAnsi="宋体" w:eastAsia="宋体" w:cs="宋体"/>
          <w:sz w:val="32"/>
          <w:szCs w:val="32"/>
        </w:rPr>
      </w:pPr>
      <w:r>
        <w:rPr>
          <w:rFonts w:hint="eastAsia" w:ascii="宋体" w:hAnsi="宋体" w:eastAsia="宋体" w:cs="宋体"/>
          <w:sz w:val="32"/>
          <w:szCs w:val="32"/>
        </w:rPr>
        <w:t>1. 实施本项目的主要技术人员情况表</w:t>
      </w:r>
    </w:p>
    <w:tbl>
      <w:tblPr>
        <w:tblStyle w:val="4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879"/>
        <w:gridCol w:w="950"/>
        <w:gridCol w:w="950"/>
        <w:gridCol w:w="1087"/>
        <w:gridCol w:w="1234"/>
        <w:gridCol w:w="127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类别</w:t>
            </w:r>
          </w:p>
        </w:tc>
        <w:tc>
          <w:tcPr>
            <w:tcW w:w="879"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职务</w:t>
            </w:r>
          </w:p>
        </w:tc>
        <w:tc>
          <w:tcPr>
            <w:tcW w:w="950"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姓名</w:t>
            </w:r>
          </w:p>
        </w:tc>
        <w:tc>
          <w:tcPr>
            <w:tcW w:w="950"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职称</w:t>
            </w:r>
          </w:p>
        </w:tc>
        <w:tc>
          <w:tcPr>
            <w:tcW w:w="4575" w:type="dxa"/>
            <w:gridSpan w:val="4"/>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noWrap w:val="0"/>
            <w:vAlign w:val="center"/>
          </w:tcPr>
          <w:p>
            <w:pPr>
              <w:spacing w:line="240" w:lineRule="atLeast"/>
              <w:jc w:val="center"/>
              <w:rPr>
                <w:rFonts w:hint="eastAsia" w:ascii="宋体" w:hAnsi="宋体" w:eastAsia="宋体" w:cs="宋体"/>
                <w:sz w:val="24"/>
                <w:szCs w:val="24"/>
              </w:rPr>
            </w:pPr>
          </w:p>
        </w:tc>
        <w:tc>
          <w:tcPr>
            <w:tcW w:w="879" w:type="dxa"/>
            <w:vMerge w:val="continue"/>
            <w:noWrap w:val="0"/>
            <w:vAlign w:val="center"/>
          </w:tcPr>
          <w:p>
            <w:pPr>
              <w:spacing w:line="240" w:lineRule="atLeast"/>
              <w:jc w:val="center"/>
              <w:rPr>
                <w:rFonts w:hint="eastAsia" w:ascii="宋体" w:hAnsi="宋体" w:eastAsia="宋体" w:cs="宋体"/>
                <w:sz w:val="24"/>
                <w:szCs w:val="24"/>
              </w:rPr>
            </w:pPr>
          </w:p>
        </w:tc>
        <w:tc>
          <w:tcPr>
            <w:tcW w:w="950" w:type="dxa"/>
            <w:vMerge w:val="continue"/>
            <w:noWrap w:val="0"/>
            <w:vAlign w:val="center"/>
          </w:tcPr>
          <w:p>
            <w:pPr>
              <w:spacing w:line="240" w:lineRule="atLeast"/>
              <w:jc w:val="center"/>
              <w:rPr>
                <w:rFonts w:hint="eastAsia" w:ascii="宋体" w:hAnsi="宋体" w:eastAsia="宋体" w:cs="宋体"/>
                <w:sz w:val="24"/>
                <w:szCs w:val="24"/>
              </w:rPr>
            </w:pPr>
          </w:p>
        </w:tc>
        <w:tc>
          <w:tcPr>
            <w:tcW w:w="950" w:type="dxa"/>
            <w:vMerge w:val="continue"/>
            <w:noWrap w:val="0"/>
            <w:vAlign w:val="center"/>
          </w:tcPr>
          <w:p>
            <w:pPr>
              <w:spacing w:line="240" w:lineRule="atLeast"/>
              <w:jc w:val="center"/>
              <w:rPr>
                <w:rFonts w:hint="eastAsia" w:ascii="宋体" w:hAnsi="宋体" w:eastAsia="宋体" w:cs="宋体"/>
                <w:sz w:val="24"/>
                <w:szCs w:val="24"/>
              </w:rPr>
            </w:pPr>
          </w:p>
        </w:tc>
        <w:tc>
          <w:tcPr>
            <w:tcW w:w="1087"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证书</w:t>
            </w:r>
          </w:p>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1234"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级别</w:t>
            </w:r>
          </w:p>
        </w:tc>
        <w:tc>
          <w:tcPr>
            <w:tcW w:w="1279"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证号</w:t>
            </w:r>
          </w:p>
        </w:tc>
        <w:tc>
          <w:tcPr>
            <w:tcW w:w="97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restart"/>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技术人员</w:t>
            </w:r>
          </w:p>
        </w:tc>
        <w:tc>
          <w:tcPr>
            <w:tcW w:w="879" w:type="dxa"/>
            <w:noWrap w:val="0"/>
            <w:vAlign w:val="center"/>
          </w:tcPr>
          <w:p>
            <w:pPr>
              <w:spacing w:line="240" w:lineRule="atLeast"/>
              <w:jc w:val="center"/>
              <w:rPr>
                <w:rFonts w:hint="eastAsia" w:ascii="宋体" w:hAnsi="宋体" w:eastAsia="宋体" w:cs="宋体"/>
                <w:sz w:val="24"/>
                <w:szCs w:val="24"/>
              </w:rPr>
            </w:pPr>
          </w:p>
        </w:tc>
        <w:tc>
          <w:tcPr>
            <w:tcW w:w="950" w:type="dxa"/>
            <w:noWrap w:val="0"/>
            <w:vAlign w:val="center"/>
          </w:tcPr>
          <w:p>
            <w:pPr>
              <w:spacing w:line="240" w:lineRule="atLeast"/>
              <w:jc w:val="center"/>
              <w:rPr>
                <w:rFonts w:hint="eastAsia" w:ascii="宋体" w:hAnsi="宋体" w:eastAsia="宋体" w:cs="宋体"/>
                <w:sz w:val="24"/>
                <w:szCs w:val="24"/>
              </w:rPr>
            </w:pPr>
          </w:p>
        </w:tc>
        <w:tc>
          <w:tcPr>
            <w:tcW w:w="950" w:type="dxa"/>
            <w:noWrap w:val="0"/>
            <w:vAlign w:val="center"/>
          </w:tcPr>
          <w:p>
            <w:pPr>
              <w:spacing w:line="240" w:lineRule="atLeast"/>
              <w:jc w:val="center"/>
              <w:rPr>
                <w:rFonts w:hint="eastAsia" w:ascii="宋体" w:hAnsi="宋体" w:eastAsia="宋体" w:cs="宋体"/>
                <w:sz w:val="24"/>
                <w:szCs w:val="24"/>
              </w:rPr>
            </w:pPr>
          </w:p>
        </w:tc>
        <w:tc>
          <w:tcPr>
            <w:tcW w:w="1087" w:type="dxa"/>
            <w:noWrap w:val="0"/>
            <w:vAlign w:val="center"/>
          </w:tcPr>
          <w:p>
            <w:pPr>
              <w:spacing w:line="240" w:lineRule="atLeast"/>
              <w:jc w:val="center"/>
              <w:rPr>
                <w:rFonts w:hint="eastAsia" w:ascii="宋体" w:hAnsi="宋体" w:eastAsia="宋体" w:cs="宋体"/>
                <w:sz w:val="24"/>
                <w:szCs w:val="24"/>
              </w:rPr>
            </w:pPr>
          </w:p>
        </w:tc>
        <w:tc>
          <w:tcPr>
            <w:tcW w:w="1234" w:type="dxa"/>
            <w:noWrap w:val="0"/>
            <w:vAlign w:val="center"/>
          </w:tcPr>
          <w:p>
            <w:pPr>
              <w:spacing w:line="240" w:lineRule="atLeast"/>
              <w:jc w:val="center"/>
              <w:rPr>
                <w:rFonts w:hint="eastAsia" w:ascii="宋体" w:hAnsi="宋体" w:eastAsia="宋体" w:cs="宋体"/>
                <w:sz w:val="24"/>
                <w:szCs w:val="24"/>
              </w:rPr>
            </w:pPr>
          </w:p>
        </w:tc>
        <w:tc>
          <w:tcPr>
            <w:tcW w:w="1279" w:type="dxa"/>
            <w:noWrap w:val="0"/>
            <w:vAlign w:val="center"/>
          </w:tcPr>
          <w:p>
            <w:pPr>
              <w:spacing w:line="240" w:lineRule="atLeast"/>
              <w:jc w:val="center"/>
              <w:rPr>
                <w:rFonts w:hint="eastAsia" w:ascii="宋体" w:hAnsi="宋体" w:eastAsia="宋体" w:cs="宋体"/>
                <w:sz w:val="24"/>
                <w:szCs w:val="24"/>
              </w:rPr>
            </w:pPr>
          </w:p>
        </w:tc>
        <w:tc>
          <w:tcPr>
            <w:tcW w:w="975" w:type="dxa"/>
            <w:noWrap w:val="0"/>
            <w:vAlign w:val="center"/>
          </w:tcPr>
          <w:p>
            <w:pPr>
              <w:spacing w:line="240" w:lineRule="atLeas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noWrap w:val="0"/>
            <w:vAlign w:val="center"/>
          </w:tcPr>
          <w:p>
            <w:pPr>
              <w:spacing w:line="240" w:lineRule="atLeast"/>
              <w:jc w:val="center"/>
              <w:rPr>
                <w:rFonts w:hint="eastAsia" w:ascii="宋体" w:hAnsi="宋体" w:eastAsia="宋体" w:cs="宋体"/>
              </w:rPr>
            </w:pPr>
          </w:p>
        </w:tc>
        <w:tc>
          <w:tcPr>
            <w:tcW w:w="879"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1087" w:type="dxa"/>
            <w:noWrap w:val="0"/>
            <w:vAlign w:val="center"/>
          </w:tcPr>
          <w:p>
            <w:pPr>
              <w:spacing w:line="240" w:lineRule="atLeast"/>
              <w:jc w:val="center"/>
              <w:rPr>
                <w:rFonts w:hint="eastAsia" w:ascii="宋体" w:hAnsi="宋体" w:eastAsia="宋体" w:cs="宋体"/>
              </w:rPr>
            </w:pPr>
          </w:p>
        </w:tc>
        <w:tc>
          <w:tcPr>
            <w:tcW w:w="1234" w:type="dxa"/>
            <w:noWrap w:val="0"/>
            <w:vAlign w:val="center"/>
          </w:tcPr>
          <w:p>
            <w:pPr>
              <w:spacing w:line="240" w:lineRule="atLeast"/>
              <w:jc w:val="center"/>
              <w:rPr>
                <w:rFonts w:hint="eastAsia" w:ascii="宋体" w:hAnsi="宋体" w:eastAsia="宋体" w:cs="宋体"/>
              </w:rPr>
            </w:pPr>
          </w:p>
        </w:tc>
        <w:tc>
          <w:tcPr>
            <w:tcW w:w="1279" w:type="dxa"/>
            <w:noWrap w:val="0"/>
            <w:vAlign w:val="center"/>
          </w:tcPr>
          <w:p>
            <w:pPr>
              <w:spacing w:line="240" w:lineRule="atLeast"/>
              <w:jc w:val="center"/>
              <w:rPr>
                <w:rFonts w:hint="eastAsia" w:ascii="宋体" w:hAnsi="宋体" w:eastAsia="宋体" w:cs="宋体"/>
              </w:rPr>
            </w:pPr>
          </w:p>
        </w:tc>
        <w:tc>
          <w:tcPr>
            <w:tcW w:w="975" w:type="dxa"/>
            <w:noWrap w:val="0"/>
            <w:vAlign w:val="center"/>
          </w:tcPr>
          <w:p>
            <w:pPr>
              <w:spacing w:line="240" w:lineRule="atLeast"/>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71" w:type="dxa"/>
            <w:vMerge w:val="continue"/>
            <w:noWrap w:val="0"/>
            <w:vAlign w:val="center"/>
          </w:tcPr>
          <w:p>
            <w:pPr>
              <w:spacing w:line="240" w:lineRule="atLeast"/>
              <w:jc w:val="center"/>
              <w:rPr>
                <w:rFonts w:hint="eastAsia" w:ascii="宋体" w:hAnsi="宋体" w:eastAsia="宋体" w:cs="宋体"/>
              </w:rPr>
            </w:pPr>
          </w:p>
        </w:tc>
        <w:tc>
          <w:tcPr>
            <w:tcW w:w="879"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950" w:type="dxa"/>
            <w:noWrap w:val="0"/>
            <w:vAlign w:val="center"/>
          </w:tcPr>
          <w:p>
            <w:pPr>
              <w:spacing w:line="240" w:lineRule="atLeast"/>
              <w:jc w:val="center"/>
              <w:rPr>
                <w:rFonts w:hint="eastAsia" w:ascii="宋体" w:hAnsi="宋体" w:eastAsia="宋体" w:cs="宋体"/>
              </w:rPr>
            </w:pPr>
          </w:p>
        </w:tc>
        <w:tc>
          <w:tcPr>
            <w:tcW w:w="1087" w:type="dxa"/>
            <w:noWrap w:val="0"/>
            <w:vAlign w:val="center"/>
          </w:tcPr>
          <w:p>
            <w:pPr>
              <w:spacing w:line="240" w:lineRule="atLeast"/>
              <w:jc w:val="center"/>
              <w:rPr>
                <w:rFonts w:hint="eastAsia" w:ascii="宋体" w:hAnsi="宋体" w:eastAsia="宋体" w:cs="宋体"/>
              </w:rPr>
            </w:pPr>
          </w:p>
        </w:tc>
        <w:tc>
          <w:tcPr>
            <w:tcW w:w="1234" w:type="dxa"/>
            <w:noWrap w:val="0"/>
            <w:vAlign w:val="center"/>
          </w:tcPr>
          <w:p>
            <w:pPr>
              <w:spacing w:line="240" w:lineRule="atLeast"/>
              <w:jc w:val="center"/>
              <w:rPr>
                <w:rFonts w:hint="eastAsia" w:ascii="宋体" w:hAnsi="宋体" w:eastAsia="宋体" w:cs="宋体"/>
              </w:rPr>
            </w:pPr>
          </w:p>
        </w:tc>
        <w:tc>
          <w:tcPr>
            <w:tcW w:w="1279" w:type="dxa"/>
            <w:noWrap w:val="0"/>
            <w:vAlign w:val="center"/>
          </w:tcPr>
          <w:p>
            <w:pPr>
              <w:spacing w:line="240" w:lineRule="atLeast"/>
              <w:jc w:val="center"/>
              <w:rPr>
                <w:rFonts w:hint="eastAsia" w:ascii="宋体" w:hAnsi="宋体" w:eastAsia="宋体" w:cs="宋体"/>
              </w:rPr>
            </w:pPr>
          </w:p>
        </w:tc>
        <w:tc>
          <w:tcPr>
            <w:tcW w:w="975" w:type="dxa"/>
            <w:noWrap w:val="0"/>
            <w:vAlign w:val="center"/>
          </w:tcPr>
          <w:p>
            <w:pPr>
              <w:spacing w:line="240" w:lineRule="atLeast"/>
              <w:jc w:val="center"/>
              <w:rPr>
                <w:rFonts w:hint="eastAsia" w:ascii="宋体" w:hAnsi="宋体" w:eastAsia="宋体" w:cs="宋体"/>
              </w:rPr>
            </w:pPr>
          </w:p>
        </w:tc>
      </w:tr>
    </w:tbl>
    <w:p>
      <w:pPr>
        <w:spacing w:line="360" w:lineRule="auto"/>
        <w:rPr>
          <w:rFonts w:hint="eastAsia" w:ascii="宋体" w:hAnsi="宋体" w:eastAsia="宋体" w:cs="宋体"/>
          <w:sz w:val="32"/>
          <w:szCs w:val="32"/>
        </w:rPr>
      </w:pPr>
      <w:r>
        <w:rPr>
          <w:rFonts w:hint="eastAsia" w:ascii="宋体" w:hAnsi="宋体" w:eastAsia="宋体" w:cs="宋体"/>
          <w:sz w:val="32"/>
          <w:szCs w:val="32"/>
        </w:rPr>
        <w:t>备注：需附上证书复印件作为证明材料</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2. 项目服务期、实施进度表；</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3. 组织设计方案；</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4. 质量保证措施；</w:t>
      </w:r>
    </w:p>
    <w:p>
      <w:pPr>
        <w:spacing w:line="360" w:lineRule="auto"/>
        <w:ind w:firstLine="560"/>
        <w:rPr>
          <w:rFonts w:hint="eastAsia" w:ascii="宋体" w:hAnsi="宋体" w:eastAsia="宋体" w:cs="宋体"/>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5. 相关配套措施。</w:t>
      </w:r>
    </w:p>
    <w:p>
      <w:pPr>
        <w:spacing w:line="360" w:lineRule="auto"/>
        <w:ind w:firstLine="562"/>
        <w:jc w:val="center"/>
        <w:rPr>
          <w:rFonts w:hint="eastAsia" w:ascii="宋体" w:hAnsi="宋体" w:eastAsia="宋体" w:cs="宋体"/>
          <w:b/>
        </w:rPr>
      </w:pPr>
      <w:bookmarkStart w:id="18" w:name="_Toc43264518"/>
      <w:bookmarkStart w:id="19" w:name="_Toc50691037"/>
      <w:bookmarkStart w:id="20" w:name="_Toc50703730"/>
    </w:p>
    <w:p>
      <w:pPr>
        <w:spacing w:line="360" w:lineRule="auto"/>
        <w:ind w:firstLine="562"/>
        <w:jc w:val="center"/>
        <w:rPr>
          <w:rFonts w:hint="eastAsia" w:ascii="宋体" w:hAnsi="宋体" w:eastAsia="宋体" w:cs="宋体"/>
          <w:b/>
        </w:rPr>
      </w:pPr>
    </w:p>
    <w:p>
      <w:pPr>
        <w:spacing w:line="360" w:lineRule="auto"/>
        <w:jc w:val="center"/>
        <w:rPr>
          <w:rFonts w:hint="eastAsia" w:ascii="宋体" w:hAnsi="宋体" w:eastAsia="宋体" w:cs="宋体"/>
          <w:b/>
        </w:rPr>
      </w:pPr>
    </w:p>
    <w:p>
      <w:pPr>
        <w:spacing w:line="360" w:lineRule="auto"/>
        <w:jc w:val="center"/>
        <w:rPr>
          <w:rFonts w:hint="eastAsia" w:ascii="宋体" w:hAnsi="宋体" w:eastAsia="宋体" w:cs="宋体"/>
          <w:b/>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七、质量（完成时间、安全、环保）保障措施及方案</w:t>
      </w:r>
    </w:p>
    <w:p>
      <w:pPr>
        <w:spacing w:line="360" w:lineRule="auto"/>
        <w:jc w:val="center"/>
        <w:rPr>
          <w:rFonts w:hint="eastAsia" w:ascii="宋体" w:hAnsi="宋体" w:eastAsia="宋体" w:cs="宋体"/>
        </w:rPr>
      </w:pPr>
      <w:r>
        <w:rPr>
          <w:rFonts w:hint="eastAsia" w:ascii="宋体" w:hAnsi="宋体" w:eastAsia="宋体" w:cs="宋体"/>
        </w:rPr>
        <w:t>（格式自定）</w:t>
      </w: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ind w:firstLine="560"/>
        <w:rPr>
          <w:rFonts w:hint="eastAsia" w:ascii="宋体" w:hAnsi="宋体" w:eastAsia="宋体" w:cs="宋体"/>
        </w:rPr>
      </w:pPr>
    </w:p>
    <w:p>
      <w:pPr>
        <w:widowControl/>
        <w:jc w:val="left"/>
        <w:rPr>
          <w:rFonts w:hint="eastAsia" w:ascii="宋体" w:hAnsi="宋体" w:eastAsia="宋体" w:cs="宋体"/>
          <w:bCs/>
          <w:sz w:val="32"/>
        </w:rPr>
      </w:pPr>
      <w:r>
        <w:rPr>
          <w:rFonts w:hint="eastAsia" w:ascii="宋体" w:hAnsi="宋体" w:eastAsia="宋体" w:cs="宋体"/>
          <w:bCs/>
          <w:sz w:val="32"/>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八、项目完成（服务期满）后的服务承诺</w:t>
      </w:r>
    </w:p>
    <w:p>
      <w:pPr>
        <w:spacing w:line="360" w:lineRule="auto"/>
        <w:jc w:val="center"/>
        <w:rPr>
          <w:rFonts w:hint="eastAsia" w:ascii="宋体" w:hAnsi="宋体" w:eastAsia="宋体" w:cs="宋体"/>
        </w:rPr>
      </w:pPr>
      <w:r>
        <w:rPr>
          <w:rFonts w:hint="eastAsia" w:ascii="宋体" w:hAnsi="宋体" w:eastAsia="宋体" w:cs="宋体"/>
        </w:rPr>
        <w:t>（格式自定）</w:t>
      </w:r>
    </w:p>
    <w:p>
      <w:pPr>
        <w:widowControl/>
        <w:jc w:val="left"/>
        <w:rPr>
          <w:rFonts w:hint="eastAsia" w:ascii="宋体" w:hAnsi="宋体" w:eastAsia="宋体" w:cs="宋体"/>
        </w:rPr>
      </w:pPr>
      <w:r>
        <w:rPr>
          <w:rFonts w:hint="eastAsia" w:ascii="宋体" w:hAnsi="宋体" w:eastAsia="宋体" w:cs="宋体"/>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bookmarkStart w:id="21" w:name="_Toc480754211"/>
      <w:bookmarkStart w:id="22" w:name="_Toc480755932"/>
      <w:bookmarkStart w:id="23" w:name="_Toc480789482"/>
      <w:bookmarkStart w:id="24" w:name="_Toc480756078"/>
      <w:bookmarkStart w:id="25" w:name="_Toc43264525"/>
      <w:r>
        <w:rPr>
          <w:rFonts w:hint="eastAsia" w:ascii="方正小标宋简体" w:hAnsi="方正小标宋简体" w:eastAsia="方正小标宋简体" w:cs="方正小标宋简体"/>
          <w:color w:val="000000" w:themeColor="text1"/>
          <w:sz w:val="32"/>
          <w:highlight w:val="none"/>
        </w:rPr>
        <w:t>九、项目负责人及项目团队人员一览表</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项目负责人及项目团队人员一览表</w:t>
      </w:r>
      <w:bookmarkEnd w:id="21"/>
      <w:bookmarkEnd w:id="22"/>
      <w:bookmarkEnd w:id="23"/>
      <w:bookmarkEnd w:id="24"/>
    </w:p>
    <w:tbl>
      <w:tblPr>
        <w:tblStyle w:val="45"/>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1037"/>
        <w:gridCol w:w="826"/>
        <w:gridCol w:w="825"/>
        <w:gridCol w:w="825"/>
        <w:gridCol w:w="881"/>
        <w:gridCol w:w="851"/>
        <w:gridCol w:w="12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37"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姓名</w:t>
            </w:r>
          </w:p>
        </w:tc>
        <w:tc>
          <w:tcPr>
            <w:tcW w:w="826"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性别</w:t>
            </w:r>
          </w:p>
        </w:tc>
        <w:tc>
          <w:tcPr>
            <w:tcW w:w="82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年龄</w:t>
            </w:r>
          </w:p>
        </w:tc>
        <w:tc>
          <w:tcPr>
            <w:tcW w:w="825"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学历</w:t>
            </w:r>
          </w:p>
        </w:tc>
        <w:tc>
          <w:tcPr>
            <w:tcW w:w="881"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职称</w:t>
            </w:r>
          </w:p>
        </w:tc>
        <w:tc>
          <w:tcPr>
            <w:tcW w:w="851"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专业</w:t>
            </w:r>
          </w:p>
        </w:tc>
        <w:tc>
          <w:tcPr>
            <w:tcW w:w="1246"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经验年限</w:t>
            </w:r>
          </w:p>
        </w:tc>
        <w:tc>
          <w:tcPr>
            <w:tcW w:w="1686" w:type="dxa"/>
            <w:noWrap w:val="0"/>
            <w:vAlign w:val="center"/>
          </w:tcPr>
          <w:p>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sz w:val="32"/>
                <w:szCs w:val="32"/>
              </w:rPr>
            </w:pPr>
          </w:p>
        </w:tc>
        <w:tc>
          <w:tcPr>
            <w:tcW w:w="1037" w:type="dxa"/>
            <w:noWrap w:val="0"/>
            <w:vAlign w:val="center"/>
          </w:tcPr>
          <w:p>
            <w:pPr>
              <w:spacing w:line="240" w:lineRule="atLeast"/>
              <w:rPr>
                <w:rFonts w:hint="eastAsia" w:ascii="宋体" w:hAnsi="宋体" w:eastAsia="宋体" w:cs="宋体"/>
                <w:sz w:val="32"/>
                <w:szCs w:val="32"/>
              </w:rPr>
            </w:pPr>
          </w:p>
        </w:tc>
        <w:tc>
          <w:tcPr>
            <w:tcW w:w="826" w:type="dxa"/>
            <w:noWrap w:val="0"/>
            <w:vAlign w:val="center"/>
          </w:tcPr>
          <w:p>
            <w:pPr>
              <w:spacing w:line="240" w:lineRule="atLeast"/>
              <w:rPr>
                <w:rFonts w:hint="eastAsia" w:ascii="宋体" w:hAnsi="宋体" w:eastAsia="宋体" w:cs="宋体"/>
                <w:sz w:val="32"/>
                <w:szCs w:val="32"/>
              </w:rPr>
            </w:pPr>
          </w:p>
        </w:tc>
        <w:tc>
          <w:tcPr>
            <w:tcW w:w="825" w:type="dxa"/>
            <w:noWrap w:val="0"/>
            <w:vAlign w:val="center"/>
          </w:tcPr>
          <w:p>
            <w:pPr>
              <w:spacing w:line="240" w:lineRule="atLeast"/>
              <w:rPr>
                <w:rFonts w:hint="eastAsia" w:ascii="宋体" w:hAnsi="宋体" w:eastAsia="宋体" w:cs="宋体"/>
                <w:sz w:val="32"/>
                <w:szCs w:val="32"/>
              </w:rPr>
            </w:pPr>
          </w:p>
        </w:tc>
        <w:tc>
          <w:tcPr>
            <w:tcW w:w="825" w:type="dxa"/>
            <w:noWrap w:val="0"/>
            <w:vAlign w:val="center"/>
          </w:tcPr>
          <w:p>
            <w:pPr>
              <w:spacing w:line="240" w:lineRule="atLeast"/>
              <w:rPr>
                <w:rFonts w:hint="eastAsia" w:ascii="宋体" w:hAnsi="宋体" w:eastAsia="宋体" w:cs="宋体"/>
                <w:sz w:val="32"/>
                <w:szCs w:val="32"/>
              </w:rPr>
            </w:pPr>
          </w:p>
        </w:tc>
        <w:tc>
          <w:tcPr>
            <w:tcW w:w="881" w:type="dxa"/>
            <w:noWrap w:val="0"/>
            <w:vAlign w:val="center"/>
          </w:tcPr>
          <w:p>
            <w:pPr>
              <w:spacing w:line="240" w:lineRule="atLeast"/>
              <w:rPr>
                <w:rFonts w:hint="eastAsia" w:ascii="宋体" w:hAnsi="宋体" w:eastAsia="宋体" w:cs="宋体"/>
                <w:sz w:val="32"/>
                <w:szCs w:val="32"/>
              </w:rPr>
            </w:pPr>
          </w:p>
        </w:tc>
        <w:tc>
          <w:tcPr>
            <w:tcW w:w="851" w:type="dxa"/>
            <w:noWrap w:val="0"/>
            <w:vAlign w:val="center"/>
          </w:tcPr>
          <w:p>
            <w:pPr>
              <w:spacing w:line="240" w:lineRule="atLeast"/>
              <w:rPr>
                <w:rFonts w:hint="eastAsia" w:ascii="宋体" w:hAnsi="宋体" w:eastAsia="宋体" w:cs="宋体"/>
                <w:sz w:val="32"/>
                <w:szCs w:val="32"/>
              </w:rPr>
            </w:pPr>
          </w:p>
        </w:tc>
        <w:tc>
          <w:tcPr>
            <w:tcW w:w="1246" w:type="dxa"/>
            <w:noWrap w:val="0"/>
            <w:vAlign w:val="center"/>
          </w:tcPr>
          <w:p>
            <w:pPr>
              <w:spacing w:line="240" w:lineRule="atLeast"/>
              <w:rPr>
                <w:rFonts w:hint="eastAsia" w:ascii="宋体" w:hAnsi="宋体" w:eastAsia="宋体" w:cs="宋体"/>
                <w:sz w:val="32"/>
                <w:szCs w:val="32"/>
              </w:rPr>
            </w:pPr>
          </w:p>
        </w:tc>
        <w:tc>
          <w:tcPr>
            <w:tcW w:w="1686" w:type="dxa"/>
            <w:noWrap w:val="0"/>
            <w:vAlign w:val="center"/>
          </w:tcPr>
          <w:p>
            <w:pPr>
              <w:spacing w:line="240" w:lineRule="atLeast"/>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04" w:type="dxa"/>
            <w:noWrap w:val="0"/>
            <w:vAlign w:val="center"/>
          </w:tcPr>
          <w:p>
            <w:pPr>
              <w:spacing w:line="240" w:lineRule="atLeast"/>
              <w:rPr>
                <w:rFonts w:hint="eastAsia" w:ascii="宋体" w:hAnsi="宋体" w:eastAsia="宋体" w:cs="宋体"/>
              </w:rPr>
            </w:pPr>
          </w:p>
        </w:tc>
        <w:tc>
          <w:tcPr>
            <w:tcW w:w="1037" w:type="dxa"/>
            <w:noWrap w:val="0"/>
            <w:vAlign w:val="center"/>
          </w:tcPr>
          <w:p>
            <w:pPr>
              <w:spacing w:line="240" w:lineRule="atLeast"/>
              <w:rPr>
                <w:rFonts w:hint="eastAsia" w:ascii="宋体" w:hAnsi="宋体" w:eastAsia="宋体" w:cs="宋体"/>
              </w:rPr>
            </w:pPr>
          </w:p>
        </w:tc>
        <w:tc>
          <w:tcPr>
            <w:tcW w:w="826"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25" w:type="dxa"/>
            <w:noWrap w:val="0"/>
            <w:vAlign w:val="center"/>
          </w:tcPr>
          <w:p>
            <w:pPr>
              <w:spacing w:line="240" w:lineRule="atLeast"/>
              <w:rPr>
                <w:rFonts w:hint="eastAsia" w:ascii="宋体" w:hAnsi="宋体" w:eastAsia="宋体" w:cs="宋体"/>
              </w:rPr>
            </w:pPr>
          </w:p>
        </w:tc>
        <w:tc>
          <w:tcPr>
            <w:tcW w:w="881" w:type="dxa"/>
            <w:noWrap w:val="0"/>
            <w:vAlign w:val="center"/>
          </w:tcPr>
          <w:p>
            <w:pPr>
              <w:spacing w:line="240" w:lineRule="atLeast"/>
              <w:rPr>
                <w:rFonts w:hint="eastAsia" w:ascii="宋体" w:hAnsi="宋体" w:eastAsia="宋体" w:cs="宋体"/>
              </w:rPr>
            </w:pPr>
          </w:p>
        </w:tc>
        <w:tc>
          <w:tcPr>
            <w:tcW w:w="851" w:type="dxa"/>
            <w:noWrap w:val="0"/>
            <w:vAlign w:val="center"/>
          </w:tcPr>
          <w:p>
            <w:pPr>
              <w:spacing w:line="240" w:lineRule="atLeast"/>
              <w:rPr>
                <w:rFonts w:hint="eastAsia" w:ascii="宋体" w:hAnsi="宋体" w:eastAsia="宋体" w:cs="宋体"/>
              </w:rPr>
            </w:pPr>
          </w:p>
        </w:tc>
        <w:tc>
          <w:tcPr>
            <w:tcW w:w="1246" w:type="dxa"/>
            <w:noWrap w:val="0"/>
            <w:vAlign w:val="center"/>
          </w:tcPr>
          <w:p>
            <w:pPr>
              <w:spacing w:line="240" w:lineRule="atLeast"/>
              <w:rPr>
                <w:rFonts w:hint="eastAsia" w:ascii="宋体" w:hAnsi="宋体" w:eastAsia="宋体" w:cs="宋体"/>
              </w:rPr>
            </w:pPr>
          </w:p>
        </w:tc>
        <w:tc>
          <w:tcPr>
            <w:tcW w:w="1686" w:type="dxa"/>
            <w:noWrap w:val="0"/>
            <w:vAlign w:val="center"/>
          </w:tcPr>
          <w:p>
            <w:pPr>
              <w:spacing w:line="240" w:lineRule="atLeast"/>
              <w:rPr>
                <w:rFonts w:hint="eastAsia" w:ascii="宋体" w:hAnsi="宋体" w:eastAsia="宋体" w:cs="宋体"/>
              </w:rPr>
            </w:pPr>
          </w:p>
        </w:tc>
      </w:tr>
      <w:bookmarkEnd w:id="18"/>
      <w:bookmarkEnd w:id="19"/>
      <w:bookmarkEnd w:id="20"/>
      <w:bookmarkEnd w:id="25"/>
    </w:tbl>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spacing w:line="360" w:lineRule="auto"/>
        <w:ind w:firstLine="560"/>
        <w:rPr>
          <w:rFonts w:hint="eastAsia" w:ascii="宋体" w:hAnsi="宋体" w:eastAsia="宋体" w:cs="宋体"/>
        </w:rPr>
      </w:pPr>
    </w:p>
    <w:p>
      <w:pPr>
        <w:widowControl/>
        <w:jc w:val="left"/>
        <w:rPr>
          <w:rFonts w:hint="eastAsia" w:ascii="宋体" w:hAnsi="宋体" w:eastAsia="宋体" w:cs="宋体"/>
          <w:b/>
          <w:bCs/>
          <w:szCs w:val="28"/>
        </w:rPr>
      </w:pPr>
      <w:r>
        <w:rPr>
          <w:rFonts w:hint="eastAsia" w:ascii="宋体" w:hAnsi="宋体" w:eastAsia="宋体" w:cs="宋体"/>
          <w:b/>
          <w:bCs/>
          <w:szCs w:val="28"/>
        </w:rPr>
        <w:br w:type="page"/>
      </w: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十、小微企业、残疾人福利性单位及监狱企业声明函</w:t>
      </w:r>
    </w:p>
    <w:p>
      <w:pPr>
        <w:spacing w:line="360" w:lineRule="auto"/>
        <w:jc w:val="center"/>
        <w:rPr>
          <w:rFonts w:hint="eastAsia" w:ascii="宋体" w:hAnsi="宋体" w:eastAsia="宋体" w:cs="宋体"/>
          <w:bCs/>
          <w:sz w:val="32"/>
        </w:rPr>
      </w:pPr>
      <w:r>
        <w:rPr>
          <w:rFonts w:hint="eastAsia" w:ascii="宋体" w:hAnsi="宋体" w:eastAsia="宋体" w:cs="宋体"/>
          <w:bCs/>
          <w:sz w:val="32"/>
        </w:rPr>
        <w:t>（可选项）</w:t>
      </w:r>
    </w:p>
    <w:p>
      <w:pPr>
        <w:ind w:firstLine="562"/>
        <w:rPr>
          <w:rFonts w:hint="eastAsia" w:ascii="宋体" w:hAnsi="宋体" w:eastAsia="宋体" w:cs="宋体"/>
          <w:b/>
          <w:bCs/>
          <w:sz w:val="32"/>
          <w:szCs w:val="32"/>
        </w:rPr>
      </w:pPr>
      <w:r>
        <w:rPr>
          <w:rFonts w:hint="eastAsia" w:ascii="宋体" w:hAnsi="宋体" w:eastAsia="宋体" w:cs="宋体"/>
          <w:b/>
          <w:bCs/>
          <w:sz w:val="32"/>
          <w:szCs w:val="32"/>
        </w:rPr>
        <w:t>填写指引：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（3）请依照提供的格式和内容填写声明函，不要随意变更格式或增删内容；声明函不需要盖章或签字；满足多项优惠政策的企业，不重复享受多项价格扣除政策。</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（4）声明函的有效性最终由评标委员会判定；如评标委员会判定声明函无效，相关供应商不享受价格扣除（但不作投标无效处理）。</w:t>
      </w:r>
    </w:p>
    <w:p>
      <w:pPr>
        <w:widowControl/>
        <w:jc w:val="left"/>
        <w:rPr>
          <w:rFonts w:hint="eastAsia" w:ascii="宋体" w:hAnsi="宋体" w:eastAsia="宋体" w:cs="宋体"/>
          <w:bCs/>
          <w:kern w:val="0"/>
          <w:sz w:val="32"/>
          <w:szCs w:val="32"/>
        </w:rPr>
      </w:pPr>
      <w:r>
        <w:rPr>
          <w:rFonts w:hint="eastAsia" w:ascii="宋体" w:hAnsi="宋体" w:eastAsia="宋体" w:cs="宋体"/>
          <w:bCs/>
          <w:kern w:val="0"/>
          <w:sz w:val="32"/>
          <w:szCs w:val="32"/>
        </w:rPr>
        <w:br w:type="page"/>
      </w:r>
    </w:p>
    <w:p>
      <w:pPr>
        <w:pStyle w:val="2"/>
        <w:shd w:val="clear" w:color="auto" w:fill="auto"/>
        <w:spacing w:line="540" w:lineRule="exact"/>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（一）小微企业声明函（样表）</w:t>
      </w:r>
    </w:p>
    <w:p>
      <w:pPr>
        <w:pStyle w:val="2"/>
        <w:shd w:val="clear" w:color="auto" w:fill="auto"/>
        <w:spacing w:line="540" w:lineRule="exact"/>
        <w:ind w:firstLine="0" w:firstLineChars="0"/>
        <w:jc w:val="center"/>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本公司郑重声明，根据《政府采购促进中小企业发展暂行办法》（财库〔2011〕181号）的规定，本公司为    （请填写：小型、微型）企业。即，本公司同时满足以下条件：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1.根据《工业和信息化部、国家统计局、国家发展和改革委员会、财政部关于印发中小企业划型标准规定的通知》（工信部联企业〔2011〕300号）规定的划分标准，本公司为      （请填写：小型、微型）企业。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2.本公司参加  （采购单位名称）  单位的（采购项目名称）  项目采购活动，并由本企业承担工程、提供服务。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备注：本声明函仅适用于投标人为企业，其他组织形式单位不适用。</w:t>
      </w:r>
    </w:p>
    <w:p>
      <w:pPr>
        <w:rPr>
          <w:rFonts w:hint="eastAsia" w:ascii="宋体" w:hAnsi="宋体" w:eastAsia="宋体" w:cs="宋体"/>
        </w:rPr>
      </w:pPr>
      <w:r>
        <w:rPr>
          <w:rFonts w:hint="eastAsia" w:ascii="宋体" w:hAnsi="宋体" w:eastAsia="宋体" w:cs="宋体"/>
        </w:rPr>
        <w:br w:type="page"/>
      </w:r>
    </w:p>
    <w:p>
      <w:pPr>
        <w:pStyle w:val="2"/>
        <w:numPr>
          <w:ilvl w:val="0"/>
          <w:numId w:val="0"/>
        </w:numPr>
        <w:shd w:val="clear" w:color="auto" w:fill="auto"/>
        <w:spacing w:line="54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二）</w:t>
      </w:r>
      <w:r>
        <w:rPr>
          <w:rFonts w:hint="eastAsia" w:ascii="宋体" w:hAnsi="宋体" w:eastAsia="宋体" w:cs="宋体"/>
          <w:b/>
          <w:sz w:val="32"/>
          <w:szCs w:val="32"/>
        </w:rPr>
        <w:t>残疾人福利性单位声明函（样表）</w:t>
      </w:r>
    </w:p>
    <w:p>
      <w:pPr>
        <w:pStyle w:val="2"/>
        <w:numPr>
          <w:ilvl w:val="0"/>
          <w:numId w:val="0"/>
        </w:numPr>
        <w:shd w:val="clear" w:color="auto" w:fill="auto"/>
        <w:spacing w:line="540" w:lineRule="exact"/>
        <w:jc w:val="both"/>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32"/>
          <w:szCs w:val="32"/>
          <w:u w:val="single"/>
        </w:rPr>
        <w:t xml:space="preserve">  （采购单位名称）  </w:t>
      </w:r>
      <w:r>
        <w:rPr>
          <w:rFonts w:hint="eastAsia" w:ascii="宋体" w:hAnsi="宋体" w:eastAsia="宋体" w:cs="宋体"/>
          <w:sz w:val="32"/>
          <w:szCs w:val="32"/>
        </w:rPr>
        <w:t>单位的</w:t>
      </w:r>
      <w:r>
        <w:rPr>
          <w:rFonts w:hint="eastAsia" w:ascii="宋体" w:hAnsi="宋体" w:eastAsia="宋体" w:cs="宋体"/>
          <w:sz w:val="32"/>
          <w:szCs w:val="32"/>
          <w:u w:val="single"/>
        </w:rPr>
        <w:t xml:space="preserve">  （采购项目名称）   </w:t>
      </w:r>
      <w:r>
        <w:rPr>
          <w:rFonts w:hint="eastAsia" w:ascii="宋体" w:hAnsi="宋体" w:eastAsia="宋体" w:cs="宋体"/>
          <w:sz w:val="32"/>
          <w:szCs w:val="32"/>
        </w:rPr>
        <w:t>项目采购活动，并由本单位承担工程、提供服务。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32"/>
          <w:szCs w:val="32"/>
        </w:rPr>
      </w:pPr>
      <w:r>
        <w:rPr>
          <w:rFonts w:hint="eastAsia" w:ascii="宋体" w:hAnsi="宋体" w:eastAsia="宋体" w:cs="宋体"/>
          <w:sz w:val="32"/>
          <w:szCs w:val="32"/>
        </w:rPr>
        <w:t>“投标人知悉《关于促进残疾人就业政府采购政策的通知》（财 库〔2017〕141 号）的规定，承诺提供的声明函内容是真实的，如提供声明函内容不实，则依法追究相关法律责任。</w:t>
      </w:r>
    </w:p>
    <w:p>
      <w:pPr>
        <w:ind w:firstLine="560"/>
        <w:jc w:val="right"/>
        <w:rPr>
          <w:rFonts w:hint="eastAsia" w:ascii="宋体" w:hAnsi="宋体" w:eastAsia="宋体" w:cs="宋体"/>
          <w:szCs w:val="28"/>
        </w:rPr>
      </w:pPr>
    </w:p>
    <w:p>
      <w:pPr>
        <w:pStyle w:val="2"/>
        <w:numPr>
          <w:ilvl w:val="0"/>
          <w:numId w:val="0"/>
        </w:numPr>
        <w:shd w:val="clear" w:color="auto" w:fill="auto"/>
        <w:spacing w:line="540" w:lineRule="exact"/>
        <w:jc w:val="center"/>
        <w:rPr>
          <w:rFonts w:hint="eastAsia" w:ascii="宋体" w:hAnsi="宋体" w:eastAsia="宋体" w:cs="宋体"/>
          <w:b/>
          <w:sz w:val="32"/>
          <w:szCs w:val="32"/>
        </w:rPr>
      </w:pP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三）</w:t>
      </w:r>
      <w:r>
        <w:rPr>
          <w:rFonts w:hint="eastAsia" w:ascii="宋体" w:hAnsi="宋体" w:eastAsia="宋体" w:cs="宋体"/>
          <w:b/>
          <w:sz w:val="32"/>
          <w:szCs w:val="32"/>
        </w:rPr>
        <w:t>监狱企业声明函（样表）</w:t>
      </w:r>
    </w:p>
    <w:p>
      <w:pPr>
        <w:pStyle w:val="2"/>
        <w:numPr>
          <w:ilvl w:val="0"/>
          <w:numId w:val="0"/>
        </w:numPr>
        <w:shd w:val="clear" w:color="auto" w:fill="auto"/>
        <w:spacing w:line="540" w:lineRule="exact"/>
        <w:jc w:val="both"/>
        <w:rPr>
          <w:rFonts w:hint="eastAsia" w:ascii="宋体" w:hAnsi="宋体" w:eastAsia="宋体" w:cs="宋体"/>
          <w:b/>
          <w:sz w:val="32"/>
          <w:szCs w:val="32"/>
        </w:rPr>
      </w:pP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本单位郑重声明，根据《财政部 司法部关于政府采购支持监狱企业发展有关问题的通知》（财库〔2014〕68号）的规定，本单位为符合条件的监狱企业，且本单位参加</w:t>
      </w:r>
      <w:r>
        <w:rPr>
          <w:rFonts w:hint="eastAsia" w:ascii="宋体" w:hAnsi="宋体" w:eastAsia="宋体" w:cs="宋体"/>
          <w:sz w:val="32"/>
          <w:szCs w:val="32"/>
          <w:u w:val="single"/>
        </w:rPr>
        <w:t xml:space="preserve">  （采购单位名称）  </w:t>
      </w:r>
      <w:r>
        <w:rPr>
          <w:rFonts w:hint="eastAsia" w:ascii="宋体" w:hAnsi="宋体" w:eastAsia="宋体" w:cs="宋体"/>
          <w:sz w:val="32"/>
          <w:szCs w:val="32"/>
        </w:rPr>
        <w:t>单位的</w:t>
      </w:r>
      <w:r>
        <w:rPr>
          <w:rFonts w:hint="eastAsia" w:ascii="宋体" w:hAnsi="宋体" w:eastAsia="宋体" w:cs="宋体"/>
          <w:sz w:val="32"/>
          <w:szCs w:val="32"/>
          <w:u w:val="single"/>
        </w:rPr>
        <w:t xml:space="preserve">（采购项目名称）  </w:t>
      </w:r>
      <w:r>
        <w:rPr>
          <w:rFonts w:hint="eastAsia" w:ascii="宋体" w:hAnsi="宋体" w:eastAsia="宋体" w:cs="宋体"/>
          <w:sz w:val="32"/>
          <w:szCs w:val="32"/>
        </w:rPr>
        <w:t>项目采购活动，并由本单位承担工程、提供服务。</w:t>
      </w:r>
    </w:p>
    <w:p>
      <w:pPr>
        <w:spacing w:line="360" w:lineRule="auto"/>
        <w:ind w:firstLine="560"/>
        <w:rPr>
          <w:rFonts w:hint="eastAsia" w:ascii="宋体" w:hAnsi="宋体" w:eastAsia="宋体" w:cs="宋体"/>
          <w:sz w:val="32"/>
          <w:szCs w:val="32"/>
        </w:rPr>
      </w:pPr>
      <w:r>
        <w:rPr>
          <w:rFonts w:hint="eastAsia" w:ascii="宋体" w:hAnsi="宋体" w:eastAsia="宋体" w:cs="宋体"/>
          <w:sz w:val="32"/>
          <w:szCs w:val="32"/>
        </w:rPr>
        <w:t>本单位对上述声明的真实性负责。如有虚假，将依法承担相应责任。</w:t>
      </w:r>
    </w:p>
    <w:p>
      <w:pPr>
        <w:spacing w:line="360" w:lineRule="auto"/>
        <w:ind w:firstLine="562"/>
        <w:rPr>
          <w:rFonts w:hint="eastAsia" w:ascii="宋体" w:hAnsi="宋体" w:eastAsia="宋体" w:cs="宋体"/>
          <w:sz w:val="32"/>
          <w:szCs w:val="32"/>
        </w:rPr>
      </w:pPr>
      <w:r>
        <w:rPr>
          <w:rFonts w:hint="eastAsia" w:ascii="宋体" w:hAnsi="宋体" w:eastAsia="宋体" w:cs="宋体"/>
          <w:b/>
          <w:sz w:val="32"/>
          <w:szCs w:val="32"/>
        </w:rPr>
        <w:t>附：</w:t>
      </w:r>
      <w:r>
        <w:rPr>
          <w:rFonts w:hint="eastAsia" w:ascii="宋体" w:hAnsi="宋体" w:eastAsia="宋体" w:cs="宋体"/>
          <w:spacing w:val="-6"/>
          <w:sz w:val="32"/>
          <w:szCs w:val="32"/>
        </w:rPr>
        <w:t>省级以上监狱管理局、戒毒管理局（含新疆生产建设兵团）出具的监狱企业证明文件</w:t>
      </w:r>
      <w:r>
        <w:rPr>
          <w:rFonts w:hint="eastAsia" w:ascii="宋体" w:hAnsi="宋体" w:eastAsia="宋体" w:cs="宋体"/>
          <w:sz w:val="32"/>
          <w:szCs w:val="32"/>
        </w:rPr>
        <w:t>。</w:t>
      </w:r>
    </w:p>
    <w:p>
      <w:pPr>
        <w:ind w:left="0" w:leftChars="0" w:firstLine="0" w:firstLineChars="0"/>
        <w:rPr>
          <w:rFonts w:hint="eastAsia" w:ascii="宋体" w:hAnsi="宋体" w:eastAsia="宋体" w:cs="宋体"/>
          <w:szCs w:val="28"/>
        </w:rPr>
      </w:pPr>
    </w:p>
    <w:p>
      <w:pPr>
        <w:jc w:val="center"/>
        <w:outlineLvl w:val="4"/>
        <w:rPr>
          <w:rFonts w:hint="eastAsia" w:ascii="方正小标宋简体" w:hAnsi="方正小标宋简体" w:eastAsia="方正小标宋简体" w:cs="方正小标宋简体"/>
          <w:color w:val="000000" w:themeColor="text1"/>
          <w:sz w:val="32"/>
          <w:highlight w:val="none"/>
        </w:rPr>
      </w:pPr>
      <w:r>
        <w:rPr>
          <w:rFonts w:hint="eastAsia" w:ascii="方正小标宋简体" w:hAnsi="方正小标宋简体" w:eastAsia="方正小标宋简体" w:cs="方正小标宋简体"/>
          <w:color w:val="000000" w:themeColor="text1"/>
          <w:sz w:val="32"/>
          <w:highlight w:val="none"/>
        </w:rPr>
        <w:t>十一、招标文件要求的其他内容及投标人认为需要加以说明的其他内容</w:t>
      </w:r>
    </w:p>
    <w:p>
      <w:pPr>
        <w:spacing w:line="360" w:lineRule="auto"/>
        <w:jc w:val="center"/>
        <w:rPr>
          <w:rFonts w:hint="eastAsia" w:ascii="宋体" w:hAnsi="宋体" w:eastAsia="宋体" w:cs="宋体"/>
        </w:rPr>
      </w:pPr>
      <w:r>
        <w:rPr>
          <w:rFonts w:hint="eastAsia" w:ascii="宋体" w:hAnsi="宋体" w:eastAsia="宋体" w:cs="宋体"/>
        </w:rPr>
        <w:t>（格式自定）</w:t>
      </w:r>
    </w:p>
    <w:p>
      <w:pPr>
        <w:ind w:firstLine="640"/>
        <w:rPr>
          <w:rFonts w:hint="eastAsia" w:ascii="宋体" w:hAnsi="宋体" w:eastAsia="宋体" w:cs="宋体"/>
          <w:sz w:val="32"/>
          <w:szCs w:val="32"/>
        </w:rPr>
      </w:pPr>
    </w:p>
    <w:p>
      <w:pPr>
        <w:widowControl/>
        <w:jc w:val="left"/>
        <w:rPr>
          <w:rFonts w:hint="eastAsia" w:ascii="宋体" w:hAnsi="宋体" w:eastAsia="宋体" w:cs="宋体"/>
          <w:sz w:val="32"/>
          <w:szCs w:val="32"/>
        </w:rPr>
      </w:pPr>
      <w:r>
        <w:rPr>
          <w:rFonts w:hint="eastAsia" w:ascii="宋体" w:hAnsi="宋体" w:eastAsia="宋体" w:cs="宋体"/>
          <w:sz w:val="32"/>
          <w:szCs w:val="32"/>
        </w:rPr>
        <w:br w:type="page"/>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bidi="ar"/>
        </w:rPr>
        <w:t>深圳市残疾人综合服务中心</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lang w:bidi="ar"/>
        </w:rPr>
        <w:t>自行采购项目定标评分原则(服务类)</w:t>
      </w:r>
    </w:p>
    <w:tbl>
      <w:tblPr>
        <w:tblStyle w:val="4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567"/>
        <w:gridCol w:w="6969"/>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1048" w:type="dxa"/>
            <w:tcBorders>
              <w:bottom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项目</w:t>
            </w:r>
          </w:p>
        </w:tc>
        <w:tc>
          <w:tcPr>
            <w:tcW w:w="567" w:type="dxa"/>
            <w:tcBorders>
              <w:bottom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权重</w:t>
            </w:r>
          </w:p>
        </w:tc>
        <w:tc>
          <w:tcPr>
            <w:tcW w:w="6969" w:type="dxa"/>
            <w:tcBorders>
              <w:bottom w:val="single" w:color="auto" w:sz="4" w:space="0"/>
              <w:right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bCs w:val="0"/>
                <w:kern w:val="0"/>
                <w:sz w:val="24"/>
                <w:szCs w:val="24"/>
                <w:highlight w:val="none"/>
                <w:shd w:val="clear" w:color="auto" w:fill="auto"/>
              </w:rPr>
              <w:t>评分原则</w:t>
            </w:r>
          </w:p>
        </w:tc>
        <w:tc>
          <w:tcPr>
            <w:tcW w:w="394" w:type="dxa"/>
            <w:tcBorders>
              <w:left w:val="single" w:color="auto" w:sz="4" w:space="0"/>
              <w:bottom w:val="single" w:color="auto" w:sz="4" w:space="0"/>
            </w:tcBorders>
            <w:noWrap w:val="0"/>
            <w:vAlign w:val="center"/>
          </w:tcPr>
          <w:p>
            <w:pPr>
              <w:jc w:val="center"/>
              <w:rPr>
                <w:rFonts w:hint="eastAsia" w:ascii="宋体" w:hAnsi="宋体" w:eastAsia="宋体" w:cs="宋体"/>
                <w:b/>
                <w:kern w:val="0"/>
                <w:sz w:val="24"/>
                <w:szCs w:val="24"/>
              </w:rPr>
            </w:pPr>
            <w:r>
              <w:rPr>
                <w:rFonts w:hint="eastAsia" w:ascii="宋体" w:hAnsi="宋体" w:eastAsia="宋体" w:cs="宋体"/>
                <w:b/>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方案可行性</w:t>
            </w:r>
          </w:p>
        </w:tc>
        <w:tc>
          <w:tcPr>
            <w:tcW w:w="567"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6969" w:type="dxa"/>
            <w:tcBorders>
              <w:top w:val="single" w:color="auto" w:sz="4" w:space="0"/>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1.方案完整性6分，方案应包括工作措施、工作方案、工作手段、工作流程四项内容；每缺一项扣1.5分；</w:t>
            </w:r>
          </w:p>
          <w:p>
            <w:pPr>
              <w:jc w:val="left"/>
              <w:rPr>
                <w:rFonts w:hint="eastAsia" w:ascii="宋体" w:hAnsi="宋体" w:eastAsia="宋体" w:cs="宋体"/>
                <w:kern w:val="0"/>
                <w:sz w:val="22"/>
              </w:rPr>
            </w:pPr>
            <w:r>
              <w:rPr>
                <w:rFonts w:hint="eastAsia" w:ascii="宋体" w:hAnsi="宋体" w:eastAsia="宋体" w:cs="宋体"/>
                <w:kern w:val="0"/>
                <w:sz w:val="22"/>
              </w:rPr>
              <w:t xml:space="preserve">2.方案可行性24分，其中工作措施、工作方案、工作手段、工作流程每项6分； </w:t>
            </w:r>
          </w:p>
          <w:p>
            <w:pPr>
              <w:jc w:val="left"/>
              <w:rPr>
                <w:rFonts w:hint="eastAsia" w:ascii="宋体" w:hAnsi="宋体" w:eastAsia="宋体" w:cs="宋体"/>
                <w:kern w:val="0"/>
                <w:sz w:val="22"/>
              </w:rPr>
            </w:pPr>
            <w:r>
              <w:rPr>
                <w:rFonts w:hint="eastAsia" w:ascii="宋体" w:hAnsi="宋体" w:eastAsia="宋体" w:cs="宋体"/>
                <w:kern w:val="0"/>
                <w:sz w:val="22"/>
              </w:rPr>
              <w:t>（满足四点100%得分，满足三点得80%分，满足任意两点得50%分，满足任意一点得10%分）</w:t>
            </w:r>
          </w:p>
        </w:tc>
        <w:tc>
          <w:tcPr>
            <w:tcW w:w="394" w:type="dxa"/>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jc w:val="center"/>
        </w:trPr>
        <w:tc>
          <w:tcPr>
            <w:tcW w:w="1048"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技术先进性</w:t>
            </w:r>
          </w:p>
        </w:tc>
        <w:tc>
          <w:tcPr>
            <w:tcW w:w="567" w:type="dxa"/>
            <w:tcBorders>
              <w:top w:val="single" w:color="auto" w:sz="4" w:space="0"/>
            </w:tcBorders>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6969" w:type="dxa"/>
            <w:tcBorders>
              <w:top w:val="single" w:color="auto" w:sz="4" w:space="0"/>
              <w:right w:val="single" w:color="auto" w:sz="4" w:space="0"/>
            </w:tcBorders>
            <w:noWrap w:val="0"/>
            <w:vAlign w:val="center"/>
          </w:tcPr>
          <w:p>
            <w:pPr>
              <w:jc w:val="left"/>
              <w:rPr>
                <w:rFonts w:hint="eastAsia" w:ascii="宋体" w:hAnsi="宋体" w:eastAsia="宋体" w:cs="宋体"/>
                <w:kern w:val="0"/>
                <w:sz w:val="22"/>
                <w:szCs w:val="22"/>
              </w:rPr>
            </w:pPr>
            <w:r>
              <w:rPr>
                <w:rFonts w:hint="eastAsia" w:ascii="宋体" w:hAnsi="宋体" w:eastAsia="宋体" w:cs="宋体"/>
                <w:kern w:val="0"/>
                <w:sz w:val="22"/>
                <w:szCs w:val="22"/>
              </w:rPr>
              <w:t>1.具</w:t>
            </w:r>
            <w:r>
              <w:rPr>
                <w:rFonts w:hint="eastAsia" w:ascii="宋体" w:hAnsi="宋体" w:cs="宋体"/>
                <w:kern w:val="0"/>
                <w:sz w:val="22"/>
                <w:szCs w:val="22"/>
                <w:lang w:eastAsia="zh-CN"/>
              </w:rPr>
              <w:t>有报纸出版许可证或代理资格证、授权书</w:t>
            </w:r>
            <w:r>
              <w:rPr>
                <w:rFonts w:hint="eastAsia" w:ascii="宋体" w:hAnsi="宋体" w:eastAsia="宋体" w:cs="宋体"/>
                <w:kern w:val="0"/>
                <w:sz w:val="22"/>
                <w:szCs w:val="22"/>
              </w:rPr>
              <w:t>（或备案凭证）占2分；</w:t>
            </w:r>
          </w:p>
          <w:p>
            <w:pPr>
              <w:jc w:val="left"/>
              <w:rPr>
                <w:rFonts w:hint="eastAsia" w:ascii="宋体" w:hAnsi="宋体" w:eastAsia="宋体" w:cs="宋体"/>
                <w:kern w:val="0"/>
                <w:sz w:val="22"/>
                <w:szCs w:val="22"/>
              </w:rPr>
            </w:pPr>
            <w:r>
              <w:rPr>
                <w:rFonts w:hint="eastAsia" w:ascii="宋体" w:hAnsi="宋体" w:eastAsia="宋体" w:cs="宋体"/>
                <w:kern w:val="0"/>
                <w:sz w:val="22"/>
                <w:szCs w:val="22"/>
              </w:rPr>
              <w:t>2.投标人近三年同类项目业绩情况占10分，每提供一份合同得2分，最高10分；同一项目的续签合同按一项业绩计算；</w:t>
            </w:r>
          </w:p>
          <w:p>
            <w:pPr>
              <w:jc w:val="left"/>
              <w:rPr>
                <w:rFonts w:hint="eastAsia" w:ascii="宋体" w:hAnsi="宋体" w:cs="宋体"/>
                <w:kern w:val="0"/>
                <w:sz w:val="22"/>
                <w:szCs w:val="22"/>
                <w:lang w:eastAsia="zh-CN"/>
              </w:rPr>
            </w:pPr>
            <w:r>
              <w:rPr>
                <w:rFonts w:hint="eastAsia" w:ascii="宋体" w:hAnsi="宋体" w:eastAsia="宋体" w:cs="宋体"/>
                <w:kern w:val="0"/>
                <w:sz w:val="22"/>
                <w:szCs w:val="22"/>
              </w:rPr>
              <w:t>3.项目负责人占10分</w:t>
            </w:r>
            <w:r>
              <w:rPr>
                <w:rFonts w:hint="eastAsia" w:ascii="宋体" w:hAnsi="宋体" w:cs="宋体"/>
                <w:kern w:val="0"/>
                <w:sz w:val="22"/>
                <w:szCs w:val="22"/>
                <w:lang w:eastAsia="zh-CN"/>
              </w:rPr>
              <w:t>。</w:t>
            </w:r>
          </w:p>
          <w:p>
            <w:pPr>
              <w:ind w:firstLine="440" w:firstLineChars="200"/>
              <w:jc w:val="left"/>
              <w:rPr>
                <w:rFonts w:hint="eastAsia" w:ascii="宋体" w:hAnsi="宋体" w:cs="宋体"/>
                <w:kern w:val="0"/>
                <w:sz w:val="22"/>
                <w:szCs w:val="22"/>
                <w:lang w:eastAsia="zh-CN"/>
              </w:rPr>
            </w:pPr>
            <w:r>
              <w:rPr>
                <w:rFonts w:hint="eastAsia" w:ascii="宋体" w:hAnsi="宋体" w:cs="宋体"/>
                <w:sz w:val="22"/>
                <w:szCs w:val="22"/>
                <w:lang w:val="en-US" w:eastAsia="zh-CN"/>
              </w:rPr>
              <w:t>3.1</w:t>
            </w:r>
            <w:r>
              <w:rPr>
                <w:rFonts w:ascii="宋体" w:hAnsi="宋体" w:eastAsia="宋体" w:cs="宋体"/>
                <w:sz w:val="22"/>
                <w:szCs w:val="22"/>
              </w:rPr>
              <w:t>本科（全日制）或以上学历，专业为新闻学、广告学或传媒策划与管理等传媒专业的得</w:t>
            </w:r>
            <w:r>
              <w:rPr>
                <w:rFonts w:hint="eastAsia" w:ascii="宋体" w:hAnsi="宋体" w:cs="宋体"/>
                <w:sz w:val="22"/>
                <w:szCs w:val="22"/>
                <w:lang w:val="en-US" w:eastAsia="zh-CN"/>
              </w:rPr>
              <w:t>10</w:t>
            </w:r>
            <w:r>
              <w:rPr>
                <w:rFonts w:ascii="宋体" w:hAnsi="宋体" w:eastAsia="宋体" w:cs="宋体"/>
                <w:sz w:val="22"/>
                <w:szCs w:val="22"/>
              </w:rPr>
              <w:t>分。</w:t>
            </w:r>
            <w:r>
              <w:rPr>
                <w:rFonts w:ascii="宋体" w:hAnsi="宋体" w:eastAsia="宋体" w:cs="宋体"/>
                <w:sz w:val="22"/>
                <w:szCs w:val="22"/>
              </w:rPr>
              <w:br w:type="textWrapping"/>
            </w:r>
            <w:r>
              <w:rPr>
                <w:rFonts w:hint="eastAsia" w:ascii="宋体" w:hAnsi="宋体" w:cs="宋体"/>
                <w:sz w:val="22"/>
                <w:szCs w:val="22"/>
                <w:lang w:val="en-US" w:eastAsia="zh-CN"/>
              </w:rPr>
              <w:t xml:space="preserve">    3.2</w:t>
            </w:r>
            <w:r>
              <w:rPr>
                <w:rFonts w:ascii="宋体" w:hAnsi="宋体" w:eastAsia="宋体" w:cs="宋体"/>
                <w:sz w:val="22"/>
                <w:szCs w:val="22"/>
              </w:rPr>
              <w:t>其他专业的本科（全日制）或以上学历的得</w:t>
            </w:r>
            <w:r>
              <w:rPr>
                <w:rFonts w:hint="eastAsia" w:ascii="宋体" w:hAnsi="宋体" w:cs="宋体"/>
                <w:sz w:val="22"/>
                <w:szCs w:val="22"/>
                <w:lang w:val="en-US" w:eastAsia="zh-CN"/>
              </w:rPr>
              <w:t>6</w:t>
            </w:r>
            <w:r>
              <w:rPr>
                <w:rFonts w:ascii="宋体" w:hAnsi="宋体" w:eastAsia="宋体" w:cs="宋体"/>
                <w:sz w:val="22"/>
                <w:szCs w:val="22"/>
              </w:rPr>
              <w:t>分。</w:t>
            </w:r>
            <w:r>
              <w:rPr>
                <w:rFonts w:ascii="宋体" w:hAnsi="宋体" w:eastAsia="宋体" w:cs="宋体"/>
                <w:sz w:val="22"/>
                <w:szCs w:val="22"/>
              </w:rPr>
              <w:br w:type="textWrapping"/>
            </w:r>
            <w:r>
              <w:rPr>
                <w:rFonts w:hint="eastAsia" w:ascii="宋体" w:hAnsi="宋体" w:cs="宋体"/>
                <w:sz w:val="22"/>
                <w:szCs w:val="22"/>
                <w:lang w:val="en-US" w:eastAsia="zh-CN"/>
              </w:rPr>
              <w:t xml:space="preserve">    3.3</w:t>
            </w:r>
            <w:r>
              <w:rPr>
                <w:rFonts w:ascii="宋体" w:hAnsi="宋体" w:eastAsia="宋体" w:cs="宋体"/>
                <w:sz w:val="22"/>
                <w:szCs w:val="22"/>
              </w:rPr>
              <w:t>其他专业或学历（全日制本科以下或非全日制本科及以上）的得</w:t>
            </w:r>
            <w:r>
              <w:rPr>
                <w:rFonts w:hint="eastAsia" w:ascii="宋体" w:hAnsi="宋体" w:cs="宋体"/>
                <w:sz w:val="22"/>
                <w:szCs w:val="22"/>
                <w:lang w:val="en-US" w:eastAsia="zh-CN"/>
              </w:rPr>
              <w:t>1</w:t>
            </w:r>
            <w:r>
              <w:rPr>
                <w:rFonts w:ascii="宋体" w:hAnsi="宋体" w:eastAsia="宋体" w:cs="宋体"/>
                <w:sz w:val="22"/>
                <w:szCs w:val="22"/>
              </w:rPr>
              <w:t>分。</w:t>
            </w:r>
          </w:p>
          <w:p>
            <w:pPr>
              <w:spacing w:line="460" w:lineRule="exact"/>
              <w:jc w:val="left"/>
              <w:rPr>
                <w:rFonts w:hint="eastAsia" w:ascii="宋体" w:hAnsi="宋体" w:eastAsia="宋体" w:cs="宋体"/>
                <w:kern w:val="0"/>
                <w:sz w:val="22"/>
                <w:szCs w:val="22"/>
                <w:lang w:eastAsia="zh-CN"/>
              </w:rPr>
            </w:pPr>
            <w:r>
              <w:rPr>
                <w:rFonts w:hint="eastAsia" w:ascii="宋体" w:hAnsi="宋体" w:eastAsia="宋体" w:cs="宋体"/>
                <w:kern w:val="0"/>
                <w:sz w:val="22"/>
                <w:szCs w:val="22"/>
              </w:rPr>
              <w:t>4.</w:t>
            </w:r>
            <w:r>
              <w:rPr>
                <w:rFonts w:hint="eastAsia" w:ascii="宋体" w:hAnsi="宋体" w:eastAsia="宋体" w:cs="宋体"/>
                <w:sz w:val="22"/>
                <w:szCs w:val="22"/>
                <w:lang w:val="en-US" w:eastAsia="zh-CN"/>
              </w:rPr>
              <w:t>项目团队成员占12分。</w:t>
            </w:r>
            <w:r>
              <w:rPr>
                <w:rFonts w:hint="eastAsia" w:ascii="宋体" w:hAnsi="宋体" w:eastAsia="宋体" w:cs="宋体"/>
                <w:sz w:val="22"/>
                <w:szCs w:val="22"/>
                <w:lang w:val="zh-CN" w:eastAsia="zh-CN"/>
              </w:rPr>
              <w:t>本项目成立专门的项目领导小组和项目实施小组，团队成员不少于</w:t>
            </w:r>
            <w:r>
              <w:rPr>
                <w:rFonts w:hint="eastAsia" w:ascii="宋体" w:hAnsi="宋体" w:eastAsia="宋体" w:cs="宋体"/>
                <w:sz w:val="22"/>
                <w:szCs w:val="22"/>
                <w:lang w:val="en-US" w:eastAsia="zh-CN"/>
              </w:rPr>
              <w:t>4</w:t>
            </w:r>
            <w:r>
              <w:rPr>
                <w:rFonts w:hint="eastAsia" w:ascii="宋体" w:hAnsi="宋体" w:eastAsia="宋体" w:cs="宋体"/>
                <w:sz w:val="22"/>
                <w:szCs w:val="22"/>
                <w:lang w:val="zh-CN" w:eastAsia="zh-CN"/>
              </w:rPr>
              <w:t>人，并有明确的职责分工，得</w:t>
            </w:r>
            <w:r>
              <w:rPr>
                <w:rFonts w:hint="eastAsia" w:ascii="宋体" w:hAnsi="宋体" w:eastAsia="宋体" w:cs="宋体"/>
                <w:sz w:val="22"/>
                <w:szCs w:val="22"/>
                <w:lang w:val="en-US" w:eastAsia="zh-CN"/>
              </w:rPr>
              <w:t>4</w:t>
            </w:r>
            <w:r>
              <w:rPr>
                <w:rFonts w:hint="eastAsia" w:ascii="宋体" w:hAnsi="宋体" w:eastAsia="宋体" w:cs="宋体"/>
                <w:sz w:val="22"/>
                <w:szCs w:val="22"/>
                <w:lang w:val="zh-CN" w:eastAsia="zh-CN"/>
              </w:rPr>
              <w:t>分；</w:t>
            </w:r>
            <w:r>
              <w:rPr>
                <w:rFonts w:hint="eastAsia" w:ascii="宋体" w:hAnsi="宋体" w:eastAsia="宋体" w:cs="宋体"/>
                <w:sz w:val="22"/>
                <w:szCs w:val="22"/>
                <w:lang w:val="en-US" w:eastAsia="zh-CN"/>
              </w:rPr>
              <w:t>团队成员有全日制大专或以上学历，且为新闻学、广告学或传媒策划与管理等传媒专业的,每提供1人得2分,</w:t>
            </w:r>
            <w:r>
              <w:rPr>
                <w:rFonts w:hint="eastAsia" w:ascii="宋体" w:hAnsi="宋体" w:eastAsia="宋体" w:cs="宋体"/>
                <w:sz w:val="22"/>
                <w:szCs w:val="22"/>
                <w:lang w:val="zh-CN" w:eastAsia="zh-CN"/>
              </w:rPr>
              <w:t>最高得分不超过</w:t>
            </w:r>
            <w:r>
              <w:rPr>
                <w:rFonts w:hint="eastAsia" w:ascii="宋体" w:hAnsi="宋体" w:eastAsia="宋体" w:cs="宋体"/>
                <w:sz w:val="22"/>
                <w:szCs w:val="22"/>
                <w:lang w:val="en-US" w:eastAsia="zh-CN"/>
              </w:rPr>
              <w:t>8</w:t>
            </w:r>
            <w:r>
              <w:rPr>
                <w:rFonts w:hint="eastAsia" w:ascii="宋体" w:hAnsi="宋体" w:eastAsia="宋体" w:cs="宋体"/>
                <w:sz w:val="22"/>
                <w:szCs w:val="22"/>
                <w:lang w:val="zh-CN" w:eastAsia="zh-CN"/>
              </w:rPr>
              <w:t>分</w:t>
            </w:r>
            <w:r>
              <w:rPr>
                <w:rFonts w:hint="eastAsia" w:ascii="宋体" w:hAnsi="宋体" w:eastAsia="宋体" w:cs="宋体"/>
                <w:sz w:val="22"/>
                <w:szCs w:val="22"/>
                <w:lang w:val="en-US" w:eastAsia="zh-CN"/>
              </w:rPr>
              <w:t>；服务团队少于4人及其他的得0分。</w:t>
            </w:r>
          </w:p>
          <w:p>
            <w:pPr>
              <w:jc w:val="left"/>
              <w:rPr>
                <w:rFonts w:hint="eastAsia" w:ascii="宋体" w:hAnsi="宋体" w:eastAsia="宋体" w:cs="宋体"/>
                <w:kern w:val="0"/>
                <w:sz w:val="22"/>
                <w:szCs w:val="22"/>
              </w:rPr>
            </w:pPr>
            <w:r>
              <w:rPr>
                <w:rFonts w:hint="eastAsia" w:ascii="宋体" w:hAnsi="宋体" w:eastAsia="宋体" w:cs="宋体"/>
                <w:kern w:val="0"/>
                <w:sz w:val="22"/>
                <w:szCs w:val="22"/>
              </w:rPr>
              <w:t>5.投标人为深圳供应商，或非深圳供应商但在深圳有合法注册的分公司（或售后机构）得6分；投标人为非深圳供应商，但承诺中标后在深圳设立本地经营（服务）网点承诺的，得4分，其他情况不得分。</w:t>
            </w:r>
          </w:p>
          <w:p>
            <w:pPr>
              <w:jc w:val="left"/>
              <w:rPr>
                <w:rFonts w:hint="eastAsia" w:ascii="宋体" w:hAnsi="宋体" w:eastAsia="宋体" w:cs="宋体"/>
                <w:kern w:val="0"/>
                <w:sz w:val="22"/>
              </w:rPr>
            </w:pPr>
            <w:r>
              <w:rPr>
                <w:rFonts w:hint="eastAsia" w:ascii="宋体" w:hAnsi="宋体" w:eastAsia="宋体" w:cs="宋体"/>
                <w:kern w:val="0"/>
                <w:sz w:val="22"/>
                <w:szCs w:val="22"/>
              </w:rPr>
              <w:t>（以上无资质证书不得分。第3-4项按深圳市财政局关于印发《深圳市政府采购招标文件编制工作指引（2021年 版）》通知深财购[2021]23号文件要求，关于学历、学位证书需要提供证书 复印件以及学信网查询记录，原件备查；</w:t>
            </w:r>
          </w:p>
        </w:tc>
        <w:tc>
          <w:tcPr>
            <w:tcW w:w="394" w:type="dxa"/>
            <w:tcBorders>
              <w:top w:val="single" w:color="auto" w:sz="4" w:space="0"/>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质量可靠性</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9" w:type="dxa"/>
            <w:tcBorders>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1.完成时限5分，时间进度在要求之内的5分；</w:t>
            </w:r>
          </w:p>
          <w:p>
            <w:pPr>
              <w:jc w:val="left"/>
              <w:rPr>
                <w:rFonts w:hint="eastAsia" w:ascii="宋体" w:hAnsi="宋体" w:eastAsia="宋体" w:cs="宋体"/>
                <w:kern w:val="0"/>
                <w:sz w:val="22"/>
              </w:rPr>
            </w:pPr>
            <w:r>
              <w:rPr>
                <w:rFonts w:hint="eastAsia" w:ascii="宋体" w:hAnsi="宋体" w:eastAsia="宋体" w:cs="宋体"/>
                <w:kern w:val="0"/>
                <w:sz w:val="22"/>
              </w:rPr>
              <w:t>2.安全保证5分，确保项目实施有效、安全5分。</w:t>
            </w: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价格分</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9" w:type="dxa"/>
            <w:tcBorders>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以本次最低投标报价为基准价，投标报价得分=（评标价格/投标报价）×10</w:t>
            </w:r>
          </w:p>
          <w:p>
            <w:pPr>
              <w:jc w:val="left"/>
              <w:rPr>
                <w:rFonts w:hint="eastAsia" w:ascii="宋体" w:hAnsi="宋体" w:eastAsia="宋体" w:cs="宋体"/>
                <w:kern w:val="0"/>
                <w:sz w:val="22"/>
              </w:rPr>
            </w:pPr>
            <w:r>
              <w:rPr>
                <w:rFonts w:hint="eastAsia" w:ascii="宋体" w:hAnsi="宋体" w:eastAsia="宋体" w:cs="宋体"/>
                <w:kern w:val="0"/>
                <w:sz w:val="22"/>
              </w:rPr>
              <w:t>依据市财政局有关要求，对参与投标的小微企业、残疾人福利性单位及监狱企业在评审中给予</w:t>
            </w:r>
            <w:r>
              <w:rPr>
                <w:rFonts w:hint="eastAsia" w:ascii="宋体" w:hAnsi="宋体" w:eastAsia="宋体" w:cs="宋体"/>
                <w:kern w:val="0"/>
                <w:sz w:val="22"/>
                <w:lang w:val="en-US" w:eastAsia="zh-CN"/>
              </w:rPr>
              <w:t>2</w:t>
            </w:r>
            <w:r>
              <w:rPr>
                <w:rFonts w:hint="eastAsia" w:ascii="宋体" w:hAnsi="宋体" w:eastAsia="宋体" w:cs="宋体"/>
                <w:kern w:val="0"/>
                <w:sz w:val="22"/>
              </w:rPr>
              <w:t>0%的价格扣除，用扣除后的价格参与评标。小微企业、残疾人福利性单位及监狱企业的认定采取承诺制，即投标人出具《声明函》即可享受政策优惠。</w:t>
            </w: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售后服务和信誉</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9" w:type="dxa"/>
            <w:tcBorders>
              <w:right w:val="single" w:color="auto" w:sz="4" w:space="0"/>
            </w:tcBorders>
            <w:noWrap w:val="0"/>
            <w:vAlign w:val="center"/>
          </w:tcPr>
          <w:p>
            <w:pPr>
              <w:jc w:val="left"/>
              <w:rPr>
                <w:rFonts w:hint="eastAsia" w:ascii="宋体" w:hAnsi="宋体" w:eastAsia="宋体" w:cs="宋体"/>
                <w:kern w:val="0"/>
                <w:sz w:val="22"/>
              </w:rPr>
            </w:pPr>
            <w:r>
              <w:rPr>
                <w:rFonts w:hint="eastAsia" w:ascii="宋体" w:hAnsi="宋体" w:eastAsia="宋体" w:cs="宋体"/>
                <w:kern w:val="0"/>
                <w:sz w:val="22"/>
              </w:rPr>
              <w:t>1.服务承诺完全满足招标售后服务要求的得7分；</w:t>
            </w:r>
          </w:p>
          <w:p>
            <w:pPr>
              <w:jc w:val="left"/>
              <w:rPr>
                <w:rFonts w:hint="eastAsia" w:ascii="宋体" w:hAnsi="宋体" w:eastAsia="宋体" w:cs="宋体"/>
                <w:kern w:val="0"/>
                <w:sz w:val="22"/>
              </w:rPr>
            </w:pPr>
            <w:r>
              <w:rPr>
                <w:rFonts w:hint="eastAsia" w:ascii="宋体" w:hAnsi="宋体" w:eastAsia="宋体" w:cs="宋体"/>
                <w:kern w:val="0"/>
                <w:sz w:val="22"/>
              </w:rPr>
              <w:t>2.售后服务高于招标要求（正偏离）每项加1分，最多加3分。</w:t>
            </w: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8"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567"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969" w:type="dxa"/>
            <w:tcBorders>
              <w:right w:val="single" w:color="auto" w:sz="4" w:space="0"/>
            </w:tcBorders>
            <w:noWrap w:val="0"/>
            <w:vAlign w:val="center"/>
          </w:tcPr>
          <w:p>
            <w:pPr>
              <w:jc w:val="left"/>
              <w:rPr>
                <w:rFonts w:hint="eastAsia" w:ascii="宋体" w:hAnsi="宋体" w:eastAsia="宋体" w:cs="宋体"/>
                <w:kern w:val="0"/>
                <w:sz w:val="24"/>
                <w:szCs w:val="24"/>
              </w:rPr>
            </w:pPr>
          </w:p>
        </w:tc>
        <w:tc>
          <w:tcPr>
            <w:tcW w:w="394" w:type="dxa"/>
            <w:tcBorders>
              <w:left w:val="single" w:color="auto" w:sz="4" w:space="0"/>
            </w:tcBorders>
            <w:noWrap w:val="0"/>
            <w:vAlign w:val="center"/>
          </w:tcPr>
          <w:p>
            <w:pPr>
              <w:jc w:val="center"/>
              <w:rPr>
                <w:rFonts w:hint="eastAsia" w:ascii="宋体" w:hAnsi="宋体" w:eastAsia="宋体" w:cs="宋体"/>
                <w:kern w:val="0"/>
                <w:sz w:val="24"/>
                <w:szCs w:val="24"/>
              </w:rPr>
            </w:pPr>
          </w:p>
        </w:tc>
      </w:tr>
    </w:tbl>
    <w:p>
      <w:pPr>
        <w:rPr>
          <w:rFonts w:hint="eastAsia" w:ascii="宋体" w:hAnsi="宋体" w:eastAsia="宋体" w:cs="宋体"/>
        </w:rPr>
      </w:pPr>
    </w:p>
    <w:p>
      <w:pPr>
        <w:widowControl/>
        <w:jc w:val="left"/>
        <w:rPr>
          <w:rFonts w:ascii="方正小标宋简体" w:eastAsia="方正小标宋简体" w:hAnsi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长城仿宋">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1706073"/>
    </w:sdtPr>
    <w:sdtContent>
      <w:sdt>
        <w:sdtPr>
          <w:id w:val="1728636285"/>
        </w:sdtPr>
        <w:sdtContent>
          <w:p>
            <w:pPr>
              <w:pStyle w:val="30"/>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62F6D"/>
    <w:multiLevelType w:val="singleLevel"/>
    <w:tmpl w:val="C7E62F6D"/>
    <w:lvl w:ilvl="0" w:tentative="0">
      <w:start w:val="2"/>
      <w:numFmt w:val="chineseCounting"/>
      <w:suff w:val="nothing"/>
      <w:lvlText w:val="%1、"/>
      <w:lvlJc w:val="left"/>
      <w:pPr>
        <w:ind w:left="-10"/>
      </w:pPr>
      <w:rPr>
        <w:rFonts w:hint="eastAsia"/>
        <w:b/>
        <w:bCs/>
      </w:rPr>
    </w:lvl>
  </w:abstractNum>
  <w:abstractNum w:abstractNumId="1">
    <w:nsid w:val="00000004"/>
    <w:multiLevelType w:val="multilevel"/>
    <w:tmpl w:val="00000004"/>
    <w:lvl w:ilvl="0" w:tentative="0">
      <w:start w:val="1"/>
      <w:numFmt w:val="bullet"/>
      <w:pStyle w:val="1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0A"/>
    <w:multiLevelType w:val="multilevel"/>
    <w:tmpl w:val="0000000A"/>
    <w:lvl w:ilvl="0" w:tentative="0">
      <w:start w:val="1"/>
      <w:numFmt w:val="bullet"/>
      <w:pStyle w:val="2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DB0158"/>
    <w:multiLevelType w:val="multilevel"/>
    <w:tmpl w:val="00DB0158"/>
    <w:lvl w:ilvl="0" w:tentative="0">
      <w:start w:val="1"/>
      <w:numFmt w:val="bullet"/>
      <w:pStyle w:val="1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01D320DE"/>
    <w:multiLevelType w:val="multilevel"/>
    <w:tmpl w:val="01D320DE"/>
    <w:lvl w:ilvl="0" w:tentative="0">
      <w:start w:val="1"/>
      <w:numFmt w:val="chineseCountingThousand"/>
      <w:pStyle w:val="144"/>
      <w:lvlText w:val="第%1章"/>
      <w:lvlJc w:val="left"/>
      <w:pPr>
        <w:tabs>
          <w:tab w:val="left" w:pos="1440"/>
        </w:tabs>
        <w:ind w:left="0" w:firstLine="0"/>
      </w:pPr>
      <w:rPr>
        <w:rFonts w:hint="eastAsia"/>
      </w:rPr>
    </w:lvl>
    <w:lvl w:ilvl="1" w:tentative="0">
      <w:start w:val="1"/>
      <w:numFmt w:val="decimal"/>
      <w:pStyle w:val="145"/>
      <w:isLgl/>
      <w:lvlText w:val="%1.%2"/>
      <w:lvlJc w:val="left"/>
      <w:pPr>
        <w:tabs>
          <w:tab w:val="left" w:pos="720"/>
        </w:tabs>
        <w:ind w:left="0" w:firstLine="0"/>
      </w:pPr>
      <w:rPr>
        <w:rFonts w:hint="eastAsia"/>
      </w:rPr>
    </w:lvl>
    <w:lvl w:ilvl="2" w:tentative="0">
      <w:start w:val="1"/>
      <w:numFmt w:val="decimal"/>
      <w:pStyle w:val="146"/>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tentative="0">
      <w:start w:val="1"/>
      <w:numFmt w:val="decimal"/>
      <w:pStyle w:val="10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A1E1C4B"/>
    <w:multiLevelType w:val="multilevel"/>
    <w:tmpl w:val="1A1E1C4B"/>
    <w:lvl w:ilvl="0" w:tentative="0">
      <w:start w:val="1"/>
      <w:numFmt w:val="chineseCountingThousand"/>
      <w:pStyle w:val="111"/>
      <w:lvlText w:val="第%1章"/>
      <w:lvlJc w:val="left"/>
      <w:pPr>
        <w:ind w:left="420" w:hanging="420"/>
      </w:pPr>
      <w:rPr>
        <w:rFonts w:hint="eastAsia"/>
      </w:rPr>
    </w:lvl>
    <w:lvl w:ilvl="1" w:tentative="0">
      <w:start w:val="1"/>
      <w:numFmt w:val="decimal"/>
      <w:pStyle w:val="4"/>
      <w:lvlText w:val="1.%2"/>
      <w:lvlJc w:val="left"/>
      <w:pPr>
        <w:ind w:left="420" w:hanging="420"/>
      </w:pPr>
      <w:rPr>
        <w:rFonts w:hint="default" w:ascii="Calibri Light" w:hAnsi="Calibri Light" w:eastAsia="宋体" w:cs="Calibri"/>
        <w:sz w:val="32"/>
        <w:szCs w:val="32"/>
      </w:rPr>
    </w:lvl>
    <w:lvl w:ilvl="2" w:tentative="0">
      <w:start w:val="1"/>
      <w:numFmt w:val="decimal"/>
      <w:pStyle w:val="5"/>
      <w:lvlText w:val="1.1.%3"/>
      <w:lvlJc w:val="left"/>
      <w:pPr>
        <w:ind w:left="420" w:firstLine="147"/>
      </w:pPr>
      <w:rPr>
        <w:rFonts w:hint="eastAsia"/>
      </w:rPr>
    </w:lvl>
    <w:lvl w:ilvl="3" w:tentative="0">
      <w:start w:val="1"/>
      <w:numFmt w:val="decimal"/>
      <w:pStyle w:val="6"/>
      <w:lvlText w:val="%4."/>
      <w:lvlJc w:val="left"/>
      <w:pPr>
        <w:ind w:left="1680" w:hanging="420"/>
      </w:pPr>
    </w:lvl>
    <w:lvl w:ilvl="4" w:tentative="0">
      <w:start w:val="1"/>
      <w:numFmt w:val="lowerLetter"/>
      <w:pStyle w:val="7"/>
      <w:lvlText w:val="%5)"/>
      <w:lvlJc w:val="left"/>
      <w:pPr>
        <w:ind w:left="2100" w:hanging="420"/>
      </w:pPr>
    </w:lvl>
    <w:lvl w:ilvl="5" w:tentative="0">
      <w:start w:val="1"/>
      <w:numFmt w:val="lowerRoman"/>
      <w:pStyle w:val="8"/>
      <w:lvlText w:val="%6."/>
      <w:lvlJc w:val="right"/>
      <w:pPr>
        <w:ind w:left="2520" w:hanging="420"/>
      </w:pPr>
    </w:lvl>
    <w:lvl w:ilvl="6" w:tentative="0">
      <w:start w:val="1"/>
      <w:numFmt w:val="decimal"/>
      <w:pStyle w:val="10"/>
      <w:lvlText w:val="%7."/>
      <w:lvlJc w:val="left"/>
      <w:pPr>
        <w:ind w:left="2940" w:hanging="420"/>
      </w:pPr>
    </w:lvl>
    <w:lvl w:ilvl="7" w:tentative="0">
      <w:start w:val="1"/>
      <w:numFmt w:val="lowerLetter"/>
      <w:pStyle w:val="11"/>
      <w:lvlText w:val="%8)"/>
      <w:lvlJc w:val="left"/>
      <w:pPr>
        <w:ind w:left="3360" w:hanging="420"/>
      </w:pPr>
    </w:lvl>
    <w:lvl w:ilvl="8" w:tentative="0">
      <w:start w:val="1"/>
      <w:numFmt w:val="lowerRoman"/>
      <w:pStyle w:val="12"/>
      <w:lvlText w:val="%9."/>
      <w:lvlJc w:val="right"/>
      <w:pPr>
        <w:ind w:left="3780" w:hanging="420"/>
      </w:pPr>
    </w:lvl>
  </w:abstractNum>
  <w:abstractNum w:abstractNumId="7">
    <w:nsid w:val="28200F5E"/>
    <w:multiLevelType w:val="multilevel"/>
    <w:tmpl w:val="28200F5E"/>
    <w:lvl w:ilvl="0" w:tentative="0">
      <w:start w:val="1"/>
      <w:numFmt w:val="decimal"/>
      <w:pStyle w:val="11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9"/>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E8F6958"/>
    <w:multiLevelType w:val="multilevel"/>
    <w:tmpl w:val="2E8F6958"/>
    <w:lvl w:ilvl="0" w:tentative="0">
      <w:start w:val="1"/>
      <w:numFmt w:val="decimal"/>
      <w:pStyle w:val="251"/>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30555EAE"/>
    <w:multiLevelType w:val="multilevel"/>
    <w:tmpl w:val="30555EAE"/>
    <w:lvl w:ilvl="0" w:tentative="0">
      <w:start w:val="1"/>
      <w:numFmt w:val="decimal"/>
      <w:lvlText w:val="%1."/>
      <w:lvlJc w:val="left"/>
      <w:pPr>
        <w:tabs>
          <w:tab w:val="left" w:pos="420"/>
        </w:tabs>
        <w:ind w:left="0" w:firstLine="420"/>
      </w:pPr>
      <w:rPr>
        <w:rFonts w:hint="eastAsia"/>
      </w:rPr>
    </w:lvl>
    <w:lvl w:ilvl="1" w:tentative="0">
      <w:start w:val="1"/>
      <w:numFmt w:val="decimal"/>
      <w:lvlText w:val="(%2)"/>
      <w:lvlJc w:val="left"/>
      <w:pPr>
        <w:tabs>
          <w:tab w:val="left" w:pos="420"/>
        </w:tabs>
        <w:ind w:left="800" w:hanging="380"/>
      </w:pPr>
      <w:rPr>
        <w:rFonts w:hint="eastAsia"/>
      </w:rPr>
    </w:lvl>
    <w:lvl w:ilvl="2" w:tentative="0">
      <w:start w:val="1"/>
      <w:numFmt w:val="none"/>
      <w:lvlText w:val=""/>
      <w:lvlJc w:val="left"/>
      <w:pPr>
        <w:tabs>
          <w:tab w:val="left" w:pos="-328"/>
        </w:tabs>
        <w:ind w:left="-1462" w:firstLine="400"/>
      </w:pPr>
      <w:rPr>
        <w:rFonts w:hint="eastAsia"/>
      </w:rPr>
    </w:lvl>
    <w:lvl w:ilvl="3" w:tentative="0">
      <w:start w:val="1"/>
      <w:numFmt w:val="none"/>
      <w:lvlText w:val=""/>
      <w:lvlJc w:val="left"/>
      <w:pPr>
        <w:tabs>
          <w:tab w:val="left" w:pos="-1059"/>
        </w:tabs>
        <w:ind w:left="-2193" w:firstLine="400"/>
      </w:pPr>
      <w:rPr>
        <w:rFonts w:hint="eastAsia"/>
      </w:rPr>
    </w:lvl>
    <w:lvl w:ilvl="4" w:tentative="0">
      <w:start w:val="1"/>
      <w:numFmt w:val="none"/>
      <w:lvlText w:val=""/>
      <w:lvlJc w:val="left"/>
      <w:pPr>
        <w:tabs>
          <w:tab w:val="left" w:pos="-1790"/>
        </w:tabs>
        <w:ind w:left="-2924" w:firstLine="400"/>
      </w:pPr>
      <w:rPr>
        <w:rFonts w:hint="eastAsia"/>
      </w:rPr>
    </w:lvl>
    <w:lvl w:ilvl="5" w:tentative="0">
      <w:start w:val="1"/>
      <w:numFmt w:val="decimal"/>
      <w:lvlText w:val="%1.%2.%3.%4.%5.%6"/>
      <w:lvlJc w:val="left"/>
      <w:pPr>
        <w:tabs>
          <w:tab w:val="left" w:pos="-2521"/>
        </w:tabs>
        <w:ind w:left="-3655" w:firstLine="400"/>
      </w:pPr>
      <w:rPr>
        <w:rFonts w:hint="eastAsia"/>
      </w:rPr>
    </w:lvl>
    <w:lvl w:ilvl="6" w:tentative="0">
      <w:start w:val="1"/>
      <w:numFmt w:val="decimal"/>
      <w:lvlText w:val="%1.%2.%3.%4.%5.%6.%7"/>
      <w:lvlJc w:val="left"/>
      <w:pPr>
        <w:tabs>
          <w:tab w:val="left" w:pos="-3252"/>
        </w:tabs>
        <w:ind w:left="-4386" w:firstLine="400"/>
      </w:pPr>
      <w:rPr>
        <w:rFonts w:hint="eastAsia"/>
      </w:rPr>
    </w:lvl>
    <w:lvl w:ilvl="7" w:tentative="0">
      <w:start w:val="1"/>
      <w:numFmt w:val="decimal"/>
      <w:lvlText w:val="%1.%2.%3.%4.%5.%6.%7.%8"/>
      <w:lvlJc w:val="left"/>
      <w:pPr>
        <w:tabs>
          <w:tab w:val="left" w:pos="-3983"/>
        </w:tabs>
        <w:ind w:left="-5117" w:firstLine="400"/>
      </w:pPr>
      <w:rPr>
        <w:rFonts w:hint="eastAsia"/>
      </w:rPr>
    </w:lvl>
    <w:lvl w:ilvl="8" w:tentative="0">
      <w:start w:val="1"/>
      <w:numFmt w:val="decimal"/>
      <w:lvlText w:val="%1.%2.%3.%4.%5.%6.%7.%8.%9"/>
      <w:lvlJc w:val="left"/>
      <w:pPr>
        <w:tabs>
          <w:tab w:val="left" w:pos="-4714"/>
        </w:tabs>
        <w:ind w:left="-5848" w:firstLine="400"/>
      </w:pPr>
      <w:rPr>
        <w:rFonts w:hint="eastAsia"/>
      </w:rPr>
    </w:lvl>
  </w:abstractNum>
  <w:abstractNum w:abstractNumId="11">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10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3C287EEF"/>
    <w:multiLevelType w:val="multilevel"/>
    <w:tmpl w:val="3C287EEF"/>
    <w:lvl w:ilvl="0" w:tentative="0">
      <w:start w:val="1"/>
      <w:numFmt w:val="decimal"/>
      <w:pStyle w:val="266"/>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56F89DE6"/>
    <w:multiLevelType w:val="singleLevel"/>
    <w:tmpl w:val="56F89DE6"/>
    <w:lvl w:ilvl="0" w:tentative="0">
      <w:start w:val="2"/>
      <w:numFmt w:val="decimal"/>
      <w:suff w:val="nothing"/>
      <w:lvlText w:val="%1."/>
      <w:lvlJc w:val="left"/>
    </w:lvl>
  </w:abstractNum>
  <w:abstractNum w:abstractNumId="15">
    <w:nsid w:val="570941F9"/>
    <w:multiLevelType w:val="multilevel"/>
    <w:tmpl w:val="570941F9"/>
    <w:lvl w:ilvl="0" w:tentative="0">
      <w:start w:val="1"/>
      <w:numFmt w:val="decimal"/>
      <w:pStyle w:val="14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4A37DC"/>
    <w:multiLevelType w:val="multilevel"/>
    <w:tmpl w:val="5D4A37DC"/>
    <w:lvl w:ilvl="0" w:tentative="0">
      <w:start w:val="1"/>
      <w:numFmt w:val="decimal"/>
      <w:pStyle w:val="257"/>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7">
    <w:nsid w:val="5F8239D3"/>
    <w:multiLevelType w:val="singleLevel"/>
    <w:tmpl w:val="5F8239D3"/>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8">
    <w:nsid w:val="682F2EA2"/>
    <w:multiLevelType w:val="multilevel"/>
    <w:tmpl w:val="682F2EA2"/>
    <w:lvl w:ilvl="0" w:tentative="0">
      <w:start w:val="1"/>
      <w:numFmt w:val="chineseCountingThousand"/>
      <w:pStyle w:val="237"/>
      <w:lvlText w:val="第%1章"/>
      <w:lvlJc w:val="left"/>
      <w:pPr>
        <w:tabs>
          <w:tab w:val="left" w:pos="340"/>
        </w:tabs>
        <w:ind w:left="0" w:firstLine="0"/>
      </w:pPr>
      <w:rPr>
        <w:rFonts w:hint="eastAsia"/>
      </w:rPr>
    </w:lvl>
    <w:lvl w:ilvl="1" w:tentative="0">
      <w:start w:val="1"/>
      <w:numFmt w:val="decimal"/>
      <w:pStyle w:val="238"/>
      <w:isLgl/>
      <w:suff w:val="space"/>
      <w:lvlText w:val="%1.%2"/>
      <w:lvlJc w:val="left"/>
      <w:pPr>
        <w:ind w:left="0" w:firstLine="0"/>
      </w:pPr>
      <w:rPr>
        <w:rFonts w:hint="eastAsia"/>
      </w:rPr>
    </w:lvl>
    <w:lvl w:ilvl="2" w:tentative="0">
      <w:start w:val="1"/>
      <w:numFmt w:val="decimal"/>
      <w:pStyle w:val="240"/>
      <w:isLgl/>
      <w:suff w:val="space"/>
      <w:lvlText w:val="%1.%2.%3"/>
      <w:lvlJc w:val="left"/>
      <w:pPr>
        <w:ind w:left="0" w:firstLine="0"/>
      </w:pPr>
      <w:rPr>
        <w:rFonts w:hint="eastAsia"/>
      </w:rPr>
    </w:lvl>
    <w:lvl w:ilvl="3" w:tentative="0">
      <w:start w:val="1"/>
      <w:numFmt w:val="decimal"/>
      <w:pStyle w:val="242"/>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244"/>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6D314D68"/>
    <w:multiLevelType w:val="multilevel"/>
    <w:tmpl w:val="6D314D68"/>
    <w:lvl w:ilvl="0" w:tentative="0">
      <w:start w:val="1"/>
      <w:numFmt w:val="decimal"/>
      <w:pStyle w:val="261"/>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7B0E2BCA"/>
    <w:multiLevelType w:val="multilevel"/>
    <w:tmpl w:val="7B0E2BCA"/>
    <w:lvl w:ilvl="0" w:tentative="0">
      <w:start w:val="1"/>
      <w:numFmt w:val="bullet"/>
      <w:pStyle w:val="14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DD51E1B"/>
    <w:multiLevelType w:val="multilevel"/>
    <w:tmpl w:val="7DD51E1B"/>
    <w:lvl w:ilvl="0" w:tentative="0">
      <w:start w:val="1"/>
      <w:numFmt w:val="decimal"/>
      <w:pStyle w:val="227"/>
      <w:suff w:val="space"/>
      <w:lvlText w:val="%1"/>
      <w:lvlJc w:val="left"/>
      <w:pPr>
        <w:ind w:left="0" w:firstLine="0"/>
      </w:pPr>
      <w:rPr>
        <w:rFonts w:hint="eastAsia"/>
      </w:rPr>
    </w:lvl>
    <w:lvl w:ilvl="1" w:tentative="0">
      <w:start w:val="1"/>
      <w:numFmt w:val="decimal"/>
      <w:pStyle w:val="229"/>
      <w:suff w:val="space"/>
      <w:lvlText w:val="%1.%2"/>
      <w:lvlJc w:val="left"/>
      <w:pPr>
        <w:ind w:left="0" w:firstLine="0"/>
      </w:pPr>
      <w:rPr>
        <w:rFonts w:hint="eastAsia"/>
      </w:rPr>
    </w:lvl>
    <w:lvl w:ilvl="2" w:tentative="0">
      <w:start w:val="1"/>
      <w:numFmt w:val="decimal"/>
      <w:pStyle w:val="231"/>
      <w:suff w:val="space"/>
      <w:lvlText w:val="%1.%2.%3"/>
      <w:lvlJc w:val="left"/>
      <w:pPr>
        <w:ind w:left="0" w:firstLine="0"/>
      </w:pPr>
      <w:rPr>
        <w:rFonts w:hint="eastAsia"/>
      </w:rPr>
    </w:lvl>
    <w:lvl w:ilvl="3" w:tentative="0">
      <w:start w:val="1"/>
      <w:numFmt w:val="decimal"/>
      <w:pStyle w:val="233"/>
      <w:suff w:val="space"/>
      <w:lvlText w:val="%1.%2.%3.%4"/>
      <w:lvlJc w:val="left"/>
      <w:pPr>
        <w:ind w:left="0" w:firstLine="0"/>
      </w:pPr>
      <w:rPr>
        <w:rFonts w:hint="eastAsia"/>
      </w:rPr>
    </w:lvl>
    <w:lvl w:ilvl="4" w:tentative="0">
      <w:start w:val="1"/>
      <w:numFmt w:val="decimal"/>
      <w:pStyle w:val="235"/>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13"/>
  </w:num>
  <w:num w:numId="3">
    <w:abstractNumId w:val="11"/>
  </w:num>
  <w:num w:numId="4">
    <w:abstractNumId w:val="5"/>
  </w:num>
  <w:num w:numId="5">
    <w:abstractNumId w:val="3"/>
  </w:num>
  <w:num w:numId="6">
    <w:abstractNumId w:val="7"/>
  </w:num>
  <w:num w:numId="7">
    <w:abstractNumId w:val="10"/>
    <w:lvlOverride w:ilvl="0">
      <w:lvl w:ilvl="0" w:tentative="1">
        <w:start w:val="1"/>
        <w:numFmt w:val="decimal"/>
        <w:pStyle w:val="131"/>
        <w:lvlText w:val="%1."/>
        <w:lvlJc w:val="left"/>
        <w:pPr>
          <w:tabs>
            <w:tab w:val="left" w:pos="420"/>
          </w:tabs>
          <w:ind w:left="0" w:firstLine="420"/>
        </w:pPr>
        <w:rPr>
          <w:rFonts w:hint="eastAsia"/>
        </w:rPr>
      </w:lvl>
    </w:lvlOverride>
    <w:lvlOverride w:ilvl="1">
      <w:lvl w:ilvl="1" w:tentative="1">
        <w:start w:val="1"/>
        <w:numFmt w:val="decimal"/>
        <w:pStyle w:val="132"/>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1"/>
  </w:num>
  <w:num w:numId="9">
    <w:abstractNumId w:val="20"/>
  </w:num>
  <w:num w:numId="10">
    <w:abstractNumId w:val="4"/>
  </w:num>
  <w:num w:numId="11">
    <w:abstractNumId w:val="15"/>
  </w:num>
  <w:num w:numId="12">
    <w:abstractNumId w:val="17"/>
  </w:num>
  <w:num w:numId="13">
    <w:abstractNumId w:val="2"/>
  </w:num>
  <w:num w:numId="14">
    <w:abstractNumId w:val="21"/>
  </w:num>
  <w:num w:numId="15">
    <w:abstractNumId w:val="18"/>
  </w:num>
  <w:num w:numId="16">
    <w:abstractNumId w:val="9"/>
  </w:num>
  <w:num w:numId="17">
    <w:abstractNumId w:val="16"/>
  </w:num>
  <w:num w:numId="18">
    <w:abstractNumId w:val="19"/>
  </w:num>
  <w:num w:numId="19">
    <w:abstractNumId w:val="12"/>
  </w:num>
  <w:num w:numId="20">
    <w:abstractNumId w:val="8"/>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zZDQ2MjJmZmEyNGE5ZTVkOWFiY2YzYWViOWM2OTE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C7A7176"/>
    <w:rsid w:val="0DA24D56"/>
    <w:rsid w:val="0E1D2E7C"/>
    <w:rsid w:val="0EAC5689"/>
    <w:rsid w:val="0F0D6E75"/>
    <w:rsid w:val="10052D51"/>
    <w:rsid w:val="108717C1"/>
    <w:rsid w:val="1131128F"/>
    <w:rsid w:val="12D23A4A"/>
    <w:rsid w:val="15995BBE"/>
    <w:rsid w:val="19626AF4"/>
    <w:rsid w:val="1AAA70A6"/>
    <w:rsid w:val="1D1900BD"/>
    <w:rsid w:val="1D4E304F"/>
    <w:rsid w:val="1FEB3581"/>
    <w:rsid w:val="282861E1"/>
    <w:rsid w:val="28330482"/>
    <w:rsid w:val="2ADD7E04"/>
    <w:rsid w:val="2B9D7686"/>
    <w:rsid w:val="387A4894"/>
    <w:rsid w:val="3A7B1534"/>
    <w:rsid w:val="3F520393"/>
    <w:rsid w:val="415930CE"/>
    <w:rsid w:val="44220AAF"/>
    <w:rsid w:val="48F345EB"/>
    <w:rsid w:val="4B4D067E"/>
    <w:rsid w:val="4C595D67"/>
    <w:rsid w:val="4ED3426B"/>
    <w:rsid w:val="50E6256E"/>
    <w:rsid w:val="547B3EC5"/>
    <w:rsid w:val="54A72434"/>
    <w:rsid w:val="553F1BC6"/>
    <w:rsid w:val="5C247EE9"/>
    <w:rsid w:val="621B27E5"/>
    <w:rsid w:val="63793BF5"/>
    <w:rsid w:val="64793801"/>
    <w:rsid w:val="6A963867"/>
    <w:rsid w:val="73926778"/>
    <w:rsid w:val="77EC3923"/>
    <w:rsid w:val="7945542F"/>
    <w:rsid w:val="7BDC1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beforeLines="150" w:afterLines="150"/>
      <w:ind w:left="420" w:hanging="420"/>
      <w:jc w:val="center"/>
      <w:outlineLvl w:val="0"/>
    </w:pPr>
    <w:rPr>
      <w:rFonts w:ascii="Times New Roman" w:hAnsi="Times New Roman" w:eastAsia="宋体" w:cs="Times New Roman"/>
      <w:b/>
      <w:bCs/>
      <w:kern w:val="44"/>
      <w:sz w:val="44"/>
      <w:szCs w:val="44"/>
      <w:lang w:val="de-CH"/>
    </w:rPr>
  </w:style>
  <w:style w:type="paragraph" w:styleId="4">
    <w:name w:val="heading 2"/>
    <w:basedOn w:val="1"/>
    <w:next w:val="1"/>
    <w:link w:val="56"/>
    <w:qFormat/>
    <w:uiPriority w:val="0"/>
    <w:pPr>
      <w:numPr>
        <w:ilvl w:val="1"/>
        <w:numId w:val="1"/>
      </w:numPr>
      <w:autoSpaceDE w:val="0"/>
      <w:autoSpaceDN w:val="0"/>
      <w:adjustRightInd w:val="0"/>
      <w:jc w:val="left"/>
      <w:outlineLvl w:val="1"/>
    </w:pPr>
    <w:rPr>
      <w:rFonts w:ascii="仿宋_GB2312" w:hAnsi="Verdana" w:eastAsia="仿宋_GB2312" w:cs="Times New Roman"/>
      <w:b/>
      <w:bCs/>
      <w:color w:val="000000"/>
      <w:kern w:val="0"/>
      <w:sz w:val="32"/>
      <w:szCs w:val="32"/>
      <w:lang w:val="zh-CN"/>
    </w:rPr>
  </w:style>
  <w:style w:type="paragraph" w:styleId="5">
    <w:name w:val="heading 3"/>
    <w:basedOn w:val="6"/>
    <w:next w:val="1"/>
    <w:link w:val="72"/>
    <w:qFormat/>
    <w:uiPriority w:val="0"/>
    <w:pPr>
      <w:numPr>
        <w:ilvl w:val="2"/>
      </w:numPr>
      <w:tabs>
        <w:tab w:val="left" w:pos="426"/>
      </w:tabs>
      <w:spacing w:before="260" w:after="260" w:line="240" w:lineRule="auto"/>
      <w:ind w:left="720" w:hanging="432"/>
      <w:outlineLvl w:val="2"/>
    </w:pPr>
    <w:rPr>
      <w:rFonts w:ascii="宋体" w:hAnsi="宋体" w:eastAsia="宋体"/>
      <w:sz w:val="24"/>
      <w:szCs w:val="32"/>
    </w:rPr>
  </w:style>
  <w:style w:type="paragraph" w:styleId="6">
    <w:name w:val="heading 4"/>
    <w:basedOn w:val="1"/>
    <w:next w:val="1"/>
    <w:link w:val="66"/>
    <w:qFormat/>
    <w:uiPriority w:val="0"/>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hAnsi="Arial" w:eastAsia="黑体" w:cs="Times New Roman"/>
      <w:b/>
      <w:bCs/>
      <w:sz w:val="28"/>
      <w:szCs w:val="28"/>
    </w:rPr>
  </w:style>
  <w:style w:type="paragraph" w:styleId="7">
    <w:name w:val="heading 5"/>
    <w:basedOn w:val="1"/>
    <w:next w:val="1"/>
    <w:link w:val="64"/>
    <w:unhideWhenUsed/>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9"/>
    <w:link w:val="67"/>
    <w:qFormat/>
    <w:uiPriority w:val="0"/>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hAnsi="Arial" w:eastAsia="黑体" w:cs="Times New Roman"/>
      <w:b/>
      <w:sz w:val="24"/>
      <w:szCs w:val="20"/>
    </w:rPr>
  </w:style>
  <w:style w:type="paragraph" w:styleId="10">
    <w:name w:val="heading 7"/>
    <w:basedOn w:val="1"/>
    <w:next w:val="9"/>
    <w:link w:val="68"/>
    <w:qFormat/>
    <w:uiPriority w:val="0"/>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hAnsi="Times New Roman" w:eastAsia="宋体" w:cs="Times New Roman"/>
      <w:b/>
      <w:sz w:val="24"/>
      <w:szCs w:val="20"/>
    </w:rPr>
  </w:style>
  <w:style w:type="paragraph" w:styleId="11">
    <w:name w:val="heading 8"/>
    <w:basedOn w:val="1"/>
    <w:next w:val="9"/>
    <w:link w:val="69"/>
    <w:qFormat/>
    <w:uiPriority w:val="0"/>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hAnsi="Arial" w:eastAsia="黑体" w:cs="Times New Roman"/>
      <w:sz w:val="24"/>
      <w:szCs w:val="20"/>
    </w:rPr>
  </w:style>
  <w:style w:type="paragraph" w:styleId="12">
    <w:name w:val="heading 9"/>
    <w:basedOn w:val="1"/>
    <w:next w:val="9"/>
    <w:link w:val="70"/>
    <w:qFormat/>
    <w:uiPriority w:val="0"/>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hAnsi="Arial" w:eastAsia="黑体" w:cs="Times New Roman"/>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widowControl/>
      <w:shd w:val="clear" w:color="auto" w:fill="FFFFFF"/>
      <w:tabs>
        <w:tab w:val="left" w:pos="426"/>
      </w:tabs>
      <w:adjustRightInd w:val="0"/>
      <w:snapToGrid w:val="0"/>
      <w:spacing w:line="480" w:lineRule="atLeast"/>
      <w:ind w:firstLine="567" w:firstLineChars="200"/>
      <w:textAlignment w:val="baseline"/>
    </w:pPr>
    <w:rPr>
      <w:rFonts w:ascii="长城仿宋" w:hAnsi="宋体" w:eastAsia="宋体" w:cs="宋体"/>
      <w:kern w:val="0"/>
      <w:szCs w:val="20"/>
    </w:rPr>
  </w:style>
  <w:style w:type="paragraph" w:styleId="9">
    <w:name w:val="Normal Indent"/>
    <w:basedOn w:val="1"/>
    <w:link w:val="61"/>
    <w:qFormat/>
    <w:uiPriority w:val="0"/>
    <w:pPr>
      <w:ind w:firstLine="420"/>
    </w:pPr>
    <w:rPr>
      <w:rFonts w:hint="eastAsia" w:ascii="Calibri" w:hAnsi="Calibri" w:eastAsia="宋体" w:cs="Times New Roman"/>
      <w:szCs w:val="20"/>
    </w:rPr>
  </w:style>
  <w:style w:type="paragraph" w:styleId="13">
    <w:name w:val="toc 7"/>
    <w:basedOn w:val="1"/>
    <w:next w:val="1"/>
    <w:qFormat/>
    <w:uiPriority w:val="0"/>
    <w:pPr>
      <w:widowControl/>
      <w:shd w:val="clear" w:color="auto" w:fill="FFFFFF"/>
      <w:tabs>
        <w:tab w:val="left" w:pos="426"/>
      </w:tabs>
      <w:adjustRightInd w:val="0"/>
      <w:snapToGrid w:val="0"/>
      <w:spacing w:line="360" w:lineRule="auto"/>
      <w:ind w:left="1260"/>
      <w:jc w:val="left"/>
    </w:pPr>
    <w:rPr>
      <w:rFonts w:ascii="宋体" w:hAnsi="宋体" w:eastAsia="宋体" w:cs="宋体"/>
      <w:kern w:val="0"/>
      <w:szCs w:val="21"/>
    </w:rPr>
  </w:style>
  <w:style w:type="paragraph" w:styleId="14">
    <w:name w:val="List Number 2"/>
    <w:basedOn w:val="1"/>
    <w:qFormat/>
    <w:uiPriority w:val="0"/>
    <w:pPr>
      <w:widowControl/>
      <w:numPr>
        <w:ilvl w:val="0"/>
        <w:numId w:val="2"/>
      </w:numPr>
      <w:shd w:val="clear" w:color="auto" w:fill="FFFFFF"/>
      <w:tabs>
        <w:tab w:val="left" w:pos="426"/>
        <w:tab w:val="left" w:pos="820"/>
      </w:tabs>
      <w:adjustRightInd w:val="0"/>
      <w:snapToGrid w:val="0"/>
      <w:spacing w:afterLines="50" w:line="360" w:lineRule="auto"/>
    </w:pPr>
    <w:rPr>
      <w:rFonts w:ascii="宋体" w:hAnsi="宋体" w:eastAsia="宋体" w:cs="宋体"/>
      <w:kern w:val="0"/>
      <w:sz w:val="24"/>
      <w:szCs w:val="20"/>
    </w:rPr>
  </w:style>
  <w:style w:type="paragraph" w:styleId="15">
    <w:name w:val="caption"/>
    <w:basedOn w:val="1"/>
    <w:next w:val="1"/>
    <w:qFormat/>
    <w:uiPriority w:val="0"/>
    <w:pPr>
      <w:widowControl/>
      <w:shd w:val="clear" w:color="auto" w:fill="FFFFFF"/>
      <w:tabs>
        <w:tab w:val="left" w:pos="426"/>
      </w:tabs>
      <w:adjustRightInd w:val="0"/>
      <w:snapToGrid w:val="0"/>
      <w:spacing w:line="360" w:lineRule="auto"/>
    </w:pPr>
    <w:rPr>
      <w:rFonts w:ascii="Arial" w:hAnsi="Arial" w:eastAsia="黑体" w:cs="Arial"/>
      <w:kern w:val="0"/>
      <w:sz w:val="20"/>
      <w:szCs w:val="20"/>
    </w:rPr>
  </w:style>
  <w:style w:type="paragraph" w:styleId="16">
    <w:name w:val="List Bullet"/>
    <w:basedOn w:val="1"/>
    <w:qFormat/>
    <w:uiPriority w:val="0"/>
    <w:pPr>
      <w:widowControl/>
      <w:shd w:val="clear" w:color="auto" w:fill="FFFFFF"/>
      <w:tabs>
        <w:tab w:val="left" w:pos="360"/>
        <w:tab w:val="left" w:pos="426"/>
      </w:tabs>
      <w:adjustRightInd w:val="0"/>
      <w:snapToGrid w:val="0"/>
      <w:spacing w:line="360" w:lineRule="auto"/>
      <w:ind w:left="360" w:hanging="360" w:hangingChars="200"/>
    </w:pPr>
    <w:rPr>
      <w:rFonts w:ascii="宋体" w:hAnsi="宋体" w:eastAsia="宋体" w:cs="宋体"/>
      <w:kern w:val="0"/>
      <w:szCs w:val="20"/>
    </w:rPr>
  </w:style>
  <w:style w:type="paragraph" w:styleId="17">
    <w:name w:val="Document Map"/>
    <w:basedOn w:val="1"/>
    <w:link w:val="83"/>
    <w:semiHidden/>
    <w:qFormat/>
    <w:uiPriority w:val="0"/>
    <w:pPr>
      <w:widowControl/>
      <w:shd w:val="clear" w:color="auto" w:fill="000080"/>
      <w:tabs>
        <w:tab w:val="left" w:pos="426"/>
      </w:tabs>
      <w:adjustRightInd w:val="0"/>
      <w:snapToGrid w:val="0"/>
      <w:spacing w:line="360" w:lineRule="auto"/>
    </w:pPr>
    <w:rPr>
      <w:rFonts w:ascii="Times New Roman" w:hAnsi="Times New Roman" w:eastAsia="宋体" w:cs="Times New Roman"/>
      <w:szCs w:val="24"/>
    </w:rPr>
  </w:style>
  <w:style w:type="paragraph" w:styleId="18">
    <w:name w:val="toa heading"/>
    <w:basedOn w:val="1"/>
    <w:next w:val="1"/>
    <w:qFormat/>
    <w:uiPriority w:val="0"/>
    <w:pPr>
      <w:widowControl/>
      <w:shd w:val="clear" w:color="auto" w:fill="FFFFFF"/>
      <w:tabs>
        <w:tab w:val="left" w:pos="426"/>
      </w:tabs>
      <w:adjustRightInd w:val="0"/>
      <w:snapToGrid w:val="0"/>
      <w:spacing w:before="120" w:line="360" w:lineRule="auto"/>
    </w:pPr>
    <w:rPr>
      <w:rFonts w:ascii="Arial" w:hAnsi="Arial" w:eastAsia="宋体" w:cs="宋体"/>
      <w:kern w:val="0"/>
      <w:sz w:val="24"/>
      <w:szCs w:val="20"/>
    </w:rPr>
  </w:style>
  <w:style w:type="paragraph" w:styleId="19">
    <w:name w:val="annotation text"/>
    <w:basedOn w:val="1"/>
    <w:link w:val="79"/>
    <w:qFormat/>
    <w:uiPriority w:val="0"/>
    <w:pPr>
      <w:widowControl/>
      <w:shd w:val="clear" w:color="auto" w:fill="FFFFFF"/>
      <w:tabs>
        <w:tab w:val="left" w:pos="426"/>
      </w:tabs>
      <w:autoSpaceDE w:val="0"/>
      <w:autoSpaceDN w:val="0"/>
      <w:adjustRightInd w:val="0"/>
      <w:snapToGrid w:val="0"/>
      <w:spacing w:line="360" w:lineRule="auto"/>
      <w:jc w:val="left"/>
      <w:textAlignment w:val="baseline"/>
    </w:pPr>
    <w:rPr>
      <w:rFonts w:ascii="宋体" w:hAnsi="Times New Roman" w:eastAsia="宋体" w:cs="Times New Roman"/>
      <w:kern w:val="0"/>
      <w:sz w:val="34"/>
      <w:szCs w:val="20"/>
    </w:rPr>
  </w:style>
  <w:style w:type="paragraph" w:styleId="20">
    <w:name w:val="Body Text 3"/>
    <w:basedOn w:val="1"/>
    <w:link w:val="84"/>
    <w:qFormat/>
    <w:uiPriority w:val="0"/>
    <w:pPr>
      <w:widowControl/>
      <w:shd w:val="clear" w:color="auto" w:fill="FFFFFF"/>
      <w:tabs>
        <w:tab w:val="left" w:pos="426"/>
      </w:tabs>
      <w:adjustRightInd w:val="0"/>
      <w:snapToGrid w:val="0"/>
      <w:spacing w:after="120" w:line="360" w:lineRule="auto"/>
    </w:pPr>
    <w:rPr>
      <w:rFonts w:ascii="Times New Roman" w:hAnsi="Times New Roman" w:eastAsia="宋体" w:cs="Times New Roman"/>
      <w:sz w:val="16"/>
      <w:szCs w:val="16"/>
    </w:rPr>
  </w:style>
  <w:style w:type="paragraph" w:styleId="21">
    <w:name w:val="Body Text"/>
    <w:basedOn w:val="1"/>
    <w:link w:val="77"/>
    <w:qFormat/>
    <w:uiPriority w:val="0"/>
    <w:pPr>
      <w:widowControl/>
      <w:shd w:val="clear" w:color="auto" w:fill="FFFFFF"/>
      <w:tabs>
        <w:tab w:val="left" w:pos="426"/>
      </w:tabs>
      <w:adjustRightInd w:val="0"/>
      <w:snapToGrid w:val="0"/>
      <w:spacing w:line="360" w:lineRule="auto"/>
    </w:pPr>
    <w:rPr>
      <w:rFonts w:ascii="宋体" w:hAnsi="宋体" w:eastAsia="宋体" w:cs="宋体"/>
      <w:b/>
      <w:bCs/>
      <w:kern w:val="0"/>
      <w:sz w:val="24"/>
      <w:szCs w:val="24"/>
    </w:rPr>
  </w:style>
  <w:style w:type="paragraph" w:styleId="22">
    <w:name w:val="Body Text Indent"/>
    <w:basedOn w:val="1"/>
    <w:link w:val="76"/>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4"/>
    </w:rPr>
  </w:style>
  <w:style w:type="paragraph" w:styleId="23">
    <w:name w:val="toc 5"/>
    <w:basedOn w:val="1"/>
    <w:next w:val="1"/>
    <w:qFormat/>
    <w:uiPriority w:val="0"/>
    <w:pPr>
      <w:widowControl/>
      <w:shd w:val="clear" w:color="auto" w:fill="FFFFFF"/>
      <w:tabs>
        <w:tab w:val="left" w:pos="426"/>
      </w:tabs>
      <w:adjustRightInd w:val="0"/>
      <w:snapToGrid w:val="0"/>
      <w:spacing w:line="360" w:lineRule="auto"/>
      <w:ind w:left="840"/>
      <w:jc w:val="left"/>
    </w:pPr>
    <w:rPr>
      <w:rFonts w:ascii="宋体" w:hAnsi="宋体" w:eastAsia="宋体" w:cs="宋体"/>
      <w:kern w:val="0"/>
      <w:szCs w:val="21"/>
    </w:rPr>
  </w:style>
  <w:style w:type="paragraph" w:styleId="24">
    <w:name w:val="toc 3"/>
    <w:basedOn w:val="1"/>
    <w:next w:val="1"/>
    <w:qFormat/>
    <w:uiPriority w:val="39"/>
    <w:pPr>
      <w:widowControl/>
      <w:shd w:val="clear" w:color="auto" w:fill="FFFFFF"/>
      <w:tabs>
        <w:tab w:val="left" w:pos="426"/>
      </w:tabs>
      <w:adjustRightInd w:val="0"/>
      <w:snapToGrid w:val="0"/>
      <w:spacing w:line="360" w:lineRule="auto"/>
      <w:ind w:left="420"/>
      <w:jc w:val="left"/>
    </w:pPr>
    <w:rPr>
      <w:rFonts w:ascii="宋体" w:hAnsi="宋体" w:eastAsia="宋体" w:cs="宋体"/>
      <w:i/>
      <w:iCs/>
      <w:kern w:val="0"/>
      <w:szCs w:val="24"/>
    </w:rPr>
  </w:style>
  <w:style w:type="paragraph" w:styleId="25">
    <w:name w:val="Plain Text"/>
    <w:basedOn w:val="1"/>
    <w:link w:val="75"/>
    <w:qFormat/>
    <w:uiPriority w:val="0"/>
    <w:pPr>
      <w:widowControl/>
      <w:shd w:val="clear" w:color="auto" w:fill="FFFFFF"/>
      <w:tabs>
        <w:tab w:val="left" w:pos="426"/>
      </w:tabs>
      <w:adjustRightInd w:val="0"/>
      <w:snapToGrid w:val="0"/>
      <w:spacing w:line="360" w:lineRule="auto"/>
    </w:pPr>
    <w:rPr>
      <w:rFonts w:ascii="宋体" w:hAnsi="Courier New" w:eastAsia="宋体" w:cs="Times New Roman"/>
      <w:szCs w:val="20"/>
    </w:rPr>
  </w:style>
  <w:style w:type="paragraph" w:styleId="26">
    <w:name w:val="toc 8"/>
    <w:basedOn w:val="1"/>
    <w:next w:val="1"/>
    <w:qFormat/>
    <w:uiPriority w:val="0"/>
    <w:pPr>
      <w:widowControl/>
      <w:shd w:val="clear" w:color="auto" w:fill="FFFFFF"/>
      <w:tabs>
        <w:tab w:val="left" w:pos="426"/>
      </w:tabs>
      <w:adjustRightInd w:val="0"/>
      <w:snapToGrid w:val="0"/>
      <w:spacing w:line="360" w:lineRule="auto"/>
      <w:ind w:left="1470"/>
      <w:jc w:val="left"/>
    </w:pPr>
    <w:rPr>
      <w:rFonts w:ascii="宋体" w:hAnsi="宋体" w:eastAsia="宋体" w:cs="宋体"/>
      <w:kern w:val="0"/>
      <w:szCs w:val="21"/>
    </w:rPr>
  </w:style>
  <w:style w:type="paragraph" w:styleId="27">
    <w:name w:val="Date"/>
    <w:basedOn w:val="1"/>
    <w:next w:val="1"/>
    <w:link w:val="58"/>
    <w:qFormat/>
    <w:uiPriority w:val="0"/>
    <w:pPr>
      <w:ind w:left="100" w:leftChars="2500"/>
    </w:pPr>
    <w:rPr>
      <w:rFonts w:ascii="Times New Roman" w:hAnsi="Times New Roman" w:eastAsia="宋体" w:cs="Times New Roman"/>
      <w:sz w:val="28"/>
      <w:szCs w:val="24"/>
    </w:rPr>
  </w:style>
  <w:style w:type="paragraph" w:styleId="28">
    <w:name w:val="Body Text Indent 2"/>
    <w:basedOn w:val="1"/>
    <w:link w:val="78"/>
    <w:qFormat/>
    <w:uiPriority w:val="0"/>
    <w:pPr>
      <w:widowControl/>
      <w:shd w:val="clear" w:color="auto" w:fill="FFFFFF"/>
      <w:tabs>
        <w:tab w:val="left" w:pos="426"/>
      </w:tabs>
      <w:adjustRightInd w:val="0"/>
      <w:snapToGrid w:val="0"/>
      <w:spacing w:beforeLines="50" w:afterLines="50" w:line="120" w:lineRule="auto"/>
      <w:ind w:firstLine="840" w:firstLineChars="400"/>
      <w:jc w:val="left"/>
    </w:pPr>
    <w:rPr>
      <w:rFonts w:ascii="宋体" w:hAnsi="宋体" w:eastAsia="宋体" w:cs="Times New Roman"/>
      <w:szCs w:val="24"/>
    </w:rPr>
  </w:style>
  <w:style w:type="paragraph" w:styleId="29">
    <w:name w:val="Balloon Text"/>
    <w:basedOn w:val="1"/>
    <w:link w:val="96"/>
    <w:semiHidden/>
    <w:qFormat/>
    <w:uiPriority w:val="99"/>
    <w:pPr>
      <w:widowControl/>
      <w:shd w:val="clear" w:color="auto" w:fill="FFFFFF"/>
      <w:tabs>
        <w:tab w:val="left" w:pos="426"/>
      </w:tabs>
      <w:adjustRightInd w:val="0"/>
      <w:snapToGrid w:val="0"/>
      <w:spacing w:line="360" w:lineRule="auto"/>
    </w:pPr>
    <w:rPr>
      <w:rFonts w:ascii="Times New Roman" w:hAnsi="Times New Roman" w:eastAsia="宋体" w:cs="Times New Roman"/>
      <w:sz w:val="18"/>
      <w:szCs w:val="18"/>
    </w:rPr>
  </w:style>
  <w:style w:type="paragraph" w:styleId="30">
    <w:name w:val="footer"/>
    <w:basedOn w:val="1"/>
    <w:link w:val="63"/>
    <w:unhideWhenUsed/>
    <w:qFormat/>
    <w:uiPriority w:val="99"/>
    <w:pPr>
      <w:tabs>
        <w:tab w:val="center" w:pos="4153"/>
        <w:tab w:val="right" w:pos="8306"/>
      </w:tabs>
      <w:snapToGrid w:val="0"/>
      <w:jc w:val="left"/>
    </w:pPr>
    <w:rPr>
      <w:sz w:val="18"/>
      <w:szCs w:val="18"/>
    </w:rPr>
  </w:style>
  <w:style w:type="paragraph" w:styleId="31">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widowControl/>
      <w:shd w:val="clear" w:color="auto" w:fill="FFFFFF"/>
      <w:tabs>
        <w:tab w:val="left" w:pos="426"/>
        <w:tab w:val="right" w:leader="dot" w:pos="8789"/>
      </w:tabs>
      <w:spacing w:before="120" w:after="120" w:line="360" w:lineRule="auto"/>
      <w:jc w:val="left"/>
    </w:pPr>
    <w:rPr>
      <w:rFonts w:ascii="宋体" w:hAnsi="宋体" w:eastAsia="宋体" w:cs="宋体"/>
      <w:b/>
      <w:bCs/>
      <w:caps/>
      <w:kern w:val="0"/>
      <w:sz w:val="28"/>
      <w:szCs w:val="24"/>
    </w:rPr>
  </w:style>
  <w:style w:type="paragraph" w:styleId="33">
    <w:name w:val="toc 4"/>
    <w:basedOn w:val="1"/>
    <w:next w:val="1"/>
    <w:qFormat/>
    <w:uiPriority w:val="0"/>
    <w:pPr>
      <w:widowControl/>
      <w:shd w:val="clear" w:color="auto" w:fill="FFFFFF"/>
      <w:tabs>
        <w:tab w:val="left" w:pos="426"/>
      </w:tabs>
      <w:adjustRightInd w:val="0"/>
      <w:snapToGrid w:val="0"/>
      <w:spacing w:line="360" w:lineRule="auto"/>
      <w:ind w:left="630"/>
      <w:jc w:val="left"/>
    </w:pPr>
    <w:rPr>
      <w:rFonts w:ascii="宋体" w:hAnsi="宋体" w:eastAsia="宋体" w:cs="宋体"/>
      <w:kern w:val="0"/>
      <w:szCs w:val="21"/>
    </w:rPr>
  </w:style>
  <w:style w:type="paragraph" w:styleId="34">
    <w:name w:val="Subtitle"/>
    <w:basedOn w:val="1"/>
    <w:next w:val="1"/>
    <w:link w:val="100"/>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eastAsia="宋体" w:cs="Times New Roman"/>
      <w:b/>
      <w:bCs/>
      <w:kern w:val="28"/>
      <w:sz w:val="28"/>
      <w:szCs w:val="32"/>
    </w:rPr>
  </w:style>
  <w:style w:type="paragraph" w:styleId="35">
    <w:name w:val="toc 6"/>
    <w:basedOn w:val="1"/>
    <w:next w:val="1"/>
    <w:qFormat/>
    <w:uiPriority w:val="0"/>
    <w:pPr>
      <w:widowControl/>
      <w:shd w:val="clear" w:color="auto" w:fill="FFFFFF"/>
      <w:tabs>
        <w:tab w:val="left" w:pos="426"/>
      </w:tabs>
      <w:adjustRightInd w:val="0"/>
      <w:snapToGrid w:val="0"/>
      <w:spacing w:line="360" w:lineRule="auto"/>
      <w:ind w:left="1050"/>
      <w:jc w:val="left"/>
    </w:pPr>
    <w:rPr>
      <w:rFonts w:ascii="宋体" w:hAnsi="宋体" w:eastAsia="宋体" w:cs="宋体"/>
      <w:kern w:val="0"/>
      <w:szCs w:val="21"/>
    </w:rPr>
  </w:style>
  <w:style w:type="paragraph" w:styleId="36">
    <w:name w:val="Body Text Indent 3"/>
    <w:basedOn w:val="1"/>
    <w:link w:val="80"/>
    <w:qFormat/>
    <w:uiPriority w:val="0"/>
    <w:pPr>
      <w:widowControl/>
      <w:shd w:val="clear" w:color="auto" w:fill="FFFFFF"/>
      <w:tabs>
        <w:tab w:val="left" w:pos="426"/>
      </w:tabs>
      <w:adjustRightInd w:val="0"/>
      <w:snapToGrid w:val="0"/>
      <w:spacing w:line="360" w:lineRule="auto"/>
      <w:ind w:firstLine="482" w:firstLineChars="200"/>
    </w:pPr>
    <w:rPr>
      <w:rFonts w:ascii="宋体" w:hAnsi="Times New Roman" w:eastAsia="宋体" w:cs="Times New Roman"/>
      <w:b/>
      <w:bCs/>
      <w:sz w:val="24"/>
      <w:szCs w:val="24"/>
    </w:rPr>
  </w:style>
  <w:style w:type="paragraph" w:styleId="37">
    <w:name w:val="toc 2"/>
    <w:basedOn w:val="1"/>
    <w:next w:val="1"/>
    <w:qFormat/>
    <w:uiPriority w:val="39"/>
    <w:pPr>
      <w:widowControl/>
      <w:shd w:val="clear" w:color="auto" w:fill="FFFFFF"/>
      <w:tabs>
        <w:tab w:val="right" w:leader="dot" w:pos="8789"/>
      </w:tabs>
      <w:spacing w:line="300" w:lineRule="auto"/>
      <w:ind w:left="50" w:leftChars="50"/>
    </w:pPr>
    <w:rPr>
      <w:rFonts w:ascii="宋体" w:hAnsi="宋体" w:eastAsia="宋体" w:cs="宋体"/>
      <w:smallCaps/>
      <w:kern w:val="0"/>
      <w:sz w:val="28"/>
      <w:szCs w:val="24"/>
    </w:rPr>
  </w:style>
  <w:style w:type="paragraph" w:styleId="38">
    <w:name w:val="toc 9"/>
    <w:basedOn w:val="1"/>
    <w:next w:val="1"/>
    <w:qFormat/>
    <w:uiPriority w:val="0"/>
    <w:pPr>
      <w:widowControl/>
      <w:shd w:val="clear" w:color="auto" w:fill="FFFFFF"/>
      <w:tabs>
        <w:tab w:val="left" w:pos="426"/>
      </w:tabs>
      <w:adjustRightInd w:val="0"/>
      <w:snapToGrid w:val="0"/>
      <w:spacing w:line="360" w:lineRule="auto"/>
      <w:ind w:left="1680"/>
      <w:jc w:val="left"/>
    </w:pPr>
    <w:rPr>
      <w:rFonts w:ascii="宋体" w:hAnsi="宋体" w:eastAsia="宋体" w:cs="宋体"/>
      <w:kern w:val="0"/>
      <w:szCs w:val="21"/>
    </w:rPr>
  </w:style>
  <w:style w:type="paragraph" w:styleId="39">
    <w:name w:val="Body Text 2"/>
    <w:basedOn w:val="1"/>
    <w:link w:val="81"/>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sz w:val="24"/>
      <w:szCs w:val="24"/>
    </w:rPr>
  </w:style>
  <w:style w:type="paragraph" w:styleId="40">
    <w:name w:val="HTML Preformatted"/>
    <w:basedOn w:val="1"/>
    <w:link w:val="74"/>
    <w:qFormat/>
    <w:uiPriority w:val="0"/>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hAnsi="Arial Unicode MS" w:eastAsia="Arial Unicode MS" w:cs="Times New Roman"/>
      <w:color w:val="000000"/>
      <w:kern w:val="0"/>
      <w:sz w:val="20"/>
      <w:szCs w:val="20"/>
    </w:rPr>
  </w:style>
  <w:style w:type="paragraph" w:styleId="41">
    <w:name w:val="Normal (Web)"/>
    <w:basedOn w:val="1"/>
    <w:link w:val="288"/>
    <w:qFormat/>
    <w:uiPriority w:val="0"/>
    <w:pPr>
      <w:widowControl/>
      <w:shd w:val="clear" w:color="auto" w:fill="FFFFFF"/>
      <w:tabs>
        <w:tab w:val="left" w:pos="426"/>
      </w:tabs>
      <w:adjustRightInd w:val="0"/>
      <w:snapToGrid w:val="0"/>
      <w:spacing w:line="360" w:lineRule="auto"/>
    </w:pPr>
    <w:rPr>
      <w:rFonts w:ascii="宋体" w:hAnsi="宋体" w:eastAsia="宋体" w:cs="宋体"/>
      <w:kern w:val="0"/>
      <w:sz w:val="24"/>
      <w:szCs w:val="24"/>
    </w:rPr>
  </w:style>
  <w:style w:type="paragraph" w:styleId="42">
    <w:name w:val="index 1"/>
    <w:basedOn w:val="1"/>
    <w:next w:val="1"/>
    <w:qFormat/>
    <w:uiPriority w:val="99"/>
    <w:pPr>
      <w:widowControl/>
      <w:shd w:val="clear" w:color="auto" w:fill="FFFFFF"/>
      <w:tabs>
        <w:tab w:val="left" w:pos="426"/>
      </w:tabs>
      <w:adjustRightInd w:val="0"/>
      <w:snapToGrid w:val="0"/>
      <w:spacing w:line="360" w:lineRule="auto"/>
    </w:pPr>
    <w:rPr>
      <w:rFonts w:ascii="宋体" w:hAnsi="宋体" w:eastAsia="宋体" w:cs="宋体"/>
      <w:b/>
      <w:color w:val="0000FF"/>
      <w:kern w:val="0"/>
      <w:sz w:val="24"/>
      <w:szCs w:val="24"/>
    </w:rPr>
  </w:style>
  <w:style w:type="paragraph" w:styleId="43">
    <w:name w:val="Title"/>
    <w:basedOn w:val="1"/>
    <w:link w:val="73"/>
    <w:qFormat/>
    <w:uiPriority w:val="0"/>
    <w:pPr>
      <w:widowControl/>
      <w:shd w:val="clear" w:color="auto" w:fill="FFFFFF"/>
      <w:tabs>
        <w:tab w:val="left" w:pos="426"/>
      </w:tabs>
      <w:adjustRightInd w:val="0"/>
      <w:snapToGrid w:val="0"/>
      <w:spacing w:before="240" w:after="60" w:line="360" w:lineRule="auto"/>
      <w:jc w:val="center"/>
      <w:outlineLvl w:val="0"/>
    </w:pPr>
    <w:rPr>
      <w:rFonts w:ascii="Arial" w:hAnsi="Arial" w:eastAsia="宋体" w:cs="Times New Roman"/>
      <w:b/>
      <w:bCs/>
      <w:sz w:val="36"/>
      <w:szCs w:val="32"/>
    </w:rPr>
  </w:style>
  <w:style w:type="paragraph" w:styleId="44">
    <w:name w:val="annotation subject"/>
    <w:basedOn w:val="19"/>
    <w:next w:val="19"/>
    <w:link w:val="97"/>
    <w:qFormat/>
    <w:uiPriority w:val="0"/>
    <w:pPr>
      <w:autoSpaceDE/>
      <w:autoSpaceDN/>
      <w:adjustRightInd/>
      <w:textAlignment w:val="auto"/>
    </w:pPr>
    <w:rPr>
      <w:rFonts w:ascii="Times New Roman"/>
      <w:b/>
      <w:bCs/>
      <w:kern w:val="2"/>
      <w:sz w:val="21"/>
      <w:szCs w:val="24"/>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Theme"/>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basedOn w:val="48"/>
    <w:unhideWhenUsed/>
    <w:qFormat/>
    <w:uiPriority w:val="99"/>
    <w:rPr>
      <w:color w:val="800080" w:themeColor="followedHyperlink"/>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customStyle="1" w:styleId="55">
    <w:name w:val="标题 1 Char"/>
    <w:basedOn w:val="48"/>
    <w:link w:val="3"/>
    <w:qFormat/>
    <w:uiPriority w:val="0"/>
    <w:rPr>
      <w:rFonts w:ascii="Times New Roman" w:hAnsi="Times New Roman" w:eastAsia="宋体" w:cs="Times New Roman"/>
      <w:b/>
      <w:bCs/>
      <w:kern w:val="44"/>
      <w:sz w:val="44"/>
      <w:szCs w:val="44"/>
      <w:lang w:val="de-CH"/>
    </w:rPr>
  </w:style>
  <w:style w:type="character" w:customStyle="1" w:styleId="56">
    <w:name w:val="标题 2 Char"/>
    <w:basedOn w:val="48"/>
    <w:link w:val="4"/>
    <w:qFormat/>
    <w:uiPriority w:val="0"/>
    <w:rPr>
      <w:rFonts w:ascii="仿宋_GB2312" w:hAnsi="Verdana" w:eastAsia="仿宋_GB2312" w:cs="Times New Roman"/>
      <w:b/>
      <w:bCs/>
      <w:color w:val="000000"/>
      <w:kern w:val="0"/>
      <w:sz w:val="32"/>
      <w:szCs w:val="32"/>
      <w:lang w:val="zh-CN"/>
    </w:rPr>
  </w:style>
  <w:style w:type="paragraph" w:customStyle="1" w:styleId="57">
    <w:name w:val="列出段落1"/>
    <w:basedOn w:val="1"/>
    <w:qFormat/>
    <w:uiPriority w:val="34"/>
    <w:pPr>
      <w:ind w:firstLine="420" w:firstLineChars="200"/>
    </w:pPr>
    <w:rPr>
      <w:rFonts w:ascii="Calibri" w:hAnsi="Calibri" w:eastAsia="宋体" w:cs="Times New Roman"/>
    </w:rPr>
  </w:style>
  <w:style w:type="character" w:customStyle="1" w:styleId="58">
    <w:name w:val="日期 Char"/>
    <w:basedOn w:val="48"/>
    <w:link w:val="27"/>
    <w:qFormat/>
    <w:uiPriority w:val="0"/>
    <w:rPr>
      <w:rFonts w:ascii="Times New Roman" w:hAnsi="Times New Roman" w:eastAsia="宋体" w:cs="Times New Roman"/>
      <w:sz w:val="28"/>
      <w:szCs w:val="24"/>
    </w:rPr>
  </w:style>
  <w:style w:type="paragraph" w:customStyle="1" w:styleId="59">
    <w:name w:val="列出段落11"/>
    <w:basedOn w:val="1"/>
    <w:qFormat/>
    <w:uiPriority w:val="0"/>
    <w:pPr>
      <w:ind w:firstLine="420" w:firstLineChars="200"/>
    </w:pPr>
    <w:rPr>
      <w:rFonts w:ascii="Times New Roman" w:hAnsi="Times New Roman" w:eastAsia="宋体" w:cs="Times New Roman"/>
      <w:sz w:val="28"/>
      <w:szCs w:val="24"/>
    </w:rPr>
  </w:style>
  <w:style w:type="paragraph" w:customStyle="1" w:styleId="60">
    <w:name w:val="Default"/>
    <w:link w:val="2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1">
    <w:name w:val="正文缩进 Char"/>
    <w:link w:val="9"/>
    <w:qFormat/>
    <w:uiPriority w:val="0"/>
    <w:rPr>
      <w:rFonts w:ascii="Calibri" w:hAnsi="Calibri" w:eastAsia="宋体" w:cs="Times New Roman"/>
      <w:szCs w:val="20"/>
    </w:rPr>
  </w:style>
  <w:style w:type="character" w:customStyle="1" w:styleId="62">
    <w:name w:val="页眉 Char"/>
    <w:basedOn w:val="48"/>
    <w:link w:val="31"/>
    <w:qFormat/>
    <w:uiPriority w:val="0"/>
    <w:rPr>
      <w:sz w:val="18"/>
      <w:szCs w:val="18"/>
    </w:rPr>
  </w:style>
  <w:style w:type="character" w:customStyle="1" w:styleId="63">
    <w:name w:val="页脚 Char"/>
    <w:basedOn w:val="48"/>
    <w:link w:val="30"/>
    <w:qFormat/>
    <w:uiPriority w:val="99"/>
    <w:rPr>
      <w:sz w:val="18"/>
      <w:szCs w:val="18"/>
    </w:rPr>
  </w:style>
  <w:style w:type="character" w:customStyle="1" w:styleId="64">
    <w:name w:val="标题 5 Char"/>
    <w:basedOn w:val="48"/>
    <w:link w:val="7"/>
    <w:qFormat/>
    <w:uiPriority w:val="0"/>
    <w:rPr>
      <w:b/>
      <w:bCs/>
      <w:sz w:val="28"/>
      <w:szCs w:val="28"/>
    </w:rPr>
  </w:style>
  <w:style w:type="character" w:customStyle="1" w:styleId="65">
    <w:name w:val="标题 3 Char"/>
    <w:basedOn w:val="48"/>
    <w:qFormat/>
    <w:uiPriority w:val="0"/>
    <w:rPr>
      <w:rFonts w:ascii="宋体" w:hAnsi="宋体" w:eastAsia="宋体" w:cs="Times New Roman"/>
      <w:b/>
      <w:bCs/>
      <w:sz w:val="24"/>
      <w:szCs w:val="32"/>
      <w:shd w:val="clear" w:color="auto" w:fill="FFFFFF"/>
    </w:rPr>
  </w:style>
  <w:style w:type="character" w:customStyle="1" w:styleId="66">
    <w:name w:val="标题 4 Char"/>
    <w:basedOn w:val="48"/>
    <w:link w:val="6"/>
    <w:qFormat/>
    <w:uiPriority w:val="0"/>
    <w:rPr>
      <w:rFonts w:ascii="Arial" w:hAnsi="Arial" w:eastAsia="黑体" w:cs="Times New Roman"/>
      <w:b/>
      <w:bCs/>
      <w:sz w:val="28"/>
      <w:szCs w:val="28"/>
      <w:shd w:val="clear" w:color="auto" w:fill="FFFFFF"/>
    </w:rPr>
  </w:style>
  <w:style w:type="character" w:customStyle="1" w:styleId="67">
    <w:name w:val="标题 6 Char"/>
    <w:basedOn w:val="48"/>
    <w:link w:val="8"/>
    <w:qFormat/>
    <w:uiPriority w:val="0"/>
    <w:rPr>
      <w:rFonts w:ascii="Arial" w:hAnsi="Arial" w:eastAsia="黑体" w:cs="Times New Roman"/>
      <w:b/>
      <w:sz w:val="24"/>
      <w:szCs w:val="20"/>
      <w:shd w:val="clear" w:color="auto" w:fill="FFFFFF"/>
    </w:rPr>
  </w:style>
  <w:style w:type="character" w:customStyle="1" w:styleId="68">
    <w:name w:val="标题 7 Char"/>
    <w:basedOn w:val="48"/>
    <w:link w:val="10"/>
    <w:qFormat/>
    <w:uiPriority w:val="0"/>
    <w:rPr>
      <w:rFonts w:ascii="Times New Roman" w:hAnsi="Times New Roman" w:eastAsia="宋体" w:cs="Times New Roman"/>
      <w:b/>
      <w:sz w:val="24"/>
      <w:szCs w:val="20"/>
      <w:shd w:val="clear" w:color="auto" w:fill="FFFFFF"/>
    </w:rPr>
  </w:style>
  <w:style w:type="character" w:customStyle="1" w:styleId="69">
    <w:name w:val="标题 8 Char"/>
    <w:basedOn w:val="48"/>
    <w:link w:val="11"/>
    <w:qFormat/>
    <w:uiPriority w:val="0"/>
    <w:rPr>
      <w:rFonts w:ascii="Arial" w:hAnsi="Arial" w:eastAsia="黑体" w:cs="Times New Roman"/>
      <w:sz w:val="24"/>
      <w:szCs w:val="20"/>
      <w:shd w:val="clear" w:color="auto" w:fill="FFFFFF"/>
    </w:rPr>
  </w:style>
  <w:style w:type="character" w:customStyle="1" w:styleId="70">
    <w:name w:val="标题 9 Char"/>
    <w:basedOn w:val="48"/>
    <w:link w:val="12"/>
    <w:qFormat/>
    <w:uiPriority w:val="0"/>
    <w:rPr>
      <w:rFonts w:ascii="Arial" w:hAnsi="Arial" w:eastAsia="黑体" w:cs="Times New Roman"/>
      <w:szCs w:val="20"/>
      <w:shd w:val="clear" w:color="auto" w:fill="FFFFFF"/>
    </w:rPr>
  </w:style>
  <w:style w:type="paragraph" w:customStyle="1" w:styleId="71">
    <w:name w:val="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character" w:customStyle="1" w:styleId="72">
    <w:name w:val="标题 3 Char1"/>
    <w:link w:val="5"/>
    <w:qFormat/>
    <w:uiPriority w:val="0"/>
    <w:rPr>
      <w:rFonts w:ascii="宋体" w:hAnsi="宋体" w:eastAsia="宋体" w:cs="Times New Roman"/>
      <w:b/>
      <w:bCs/>
      <w:sz w:val="24"/>
      <w:szCs w:val="32"/>
      <w:shd w:val="clear" w:color="auto" w:fill="FFFFFF"/>
    </w:rPr>
  </w:style>
  <w:style w:type="character" w:customStyle="1" w:styleId="73">
    <w:name w:val="标题 Char"/>
    <w:basedOn w:val="48"/>
    <w:link w:val="43"/>
    <w:qFormat/>
    <w:uiPriority w:val="0"/>
    <w:rPr>
      <w:rFonts w:ascii="Arial" w:hAnsi="Arial" w:eastAsia="宋体" w:cs="Times New Roman"/>
      <w:b/>
      <w:bCs/>
      <w:sz w:val="36"/>
      <w:szCs w:val="32"/>
      <w:shd w:val="clear" w:color="auto" w:fill="FFFFFF"/>
    </w:rPr>
  </w:style>
  <w:style w:type="character" w:customStyle="1" w:styleId="74">
    <w:name w:val="HTML 预设格式 Char"/>
    <w:basedOn w:val="48"/>
    <w:link w:val="40"/>
    <w:qFormat/>
    <w:uiPriority w:val="0"/>
    <w:rPr>
      <w:rFonts w:ascii="Arial Unicode MS" w:hAnsi="Arial Unicode MS" w:eastAsia="Arial Unicode MS" w:cs="Times New Roman"/>
      <w:color w:val="000000"/>
      <w:kern w:val="0"/>
      <w:sz w:val="20"/>
      <w:szCs w:val="20"/>
      <w:shd w:val="clear" w:color="auto" w:fill="FFFFFF"/>
    </w:rPr>
  </w:style>
  <w:style w:type="character" w:customStyle="1" w:styleId="75">
    <w:name w:val="纯文本 Char"/>
    <w:basedOn w:val="48"/>
    <w:link w:val="25"/>
    <w:qFormat/>
    <w:uiPriority w:val="0"/>
    <w:rPr>
      <w:rFonts w:ascii="宋体" w:hAnsi="Courier New" w:eastAsia="宋体" w:cs="Times New Roman"/>
      <w:szCs w:val="20"/>
      <w:shd w:val="clear" w:color="auto" w:fill="FFFFFF"/>
    </w:rPr>
  </w:style>
  <w:style w:type="character" w:customStyle="1" w:styleId="76">
    <w:name w:val="正文文本缩进 Char"/>
    <w:basedOn w:val="48"/>
    <w:link w:val="22"/>
    <w:qFormat/>
    <w:uiPriority w:val="0"/>
    <w:rPr>
      <w:rFonts w:ascii="Times New Roman" w:hAnsi="Times New Roman" w:eastAsia="宋体" w:cs="Times New Roman"/>
      <w:szCs w:val="24"/>
      <w:shd w:val="clear" w:color="auto" w:fill="FFFFFF"/>
    </w:rPr>
  </w:style>
  <w:style w:type="character" w:customStyle="1" w:styleId="77">
    <w:name w:val="正文文本 Char"/>
    <w:basedOn w:val="48"/>
    <w:link w:val="21"/>
    <w:qFormat/>
    <w:uiPriority w:val="0"/>
    <w:rPr>
      <w:rFonts w:ascii="宋体" w:hAnsi="宋体" w:eastAsia="宋体" w:cs="宋体"/>
      <w:b/>
      <w:bCs/>
      <w:kern w:val="0"/>
      <w:sz w:val="24"/>
      <w:szCs w:val="24"/>
      <w:shd w:val="clear" w:color="auto" w:fill="FFFFFF"/>
    </w:rPr>
  </w:style>
  <w:style w:type="character" w:customStyle="1" w:styleId="78">
    <w:name w:val="正文文本缩进 2 Char"/>
    <w:basedOn w:val="48"/>
    <w:link w:val="28"/>
    <w:qFormat/>
    <w:uiPriority w:val="0"/>
    <w:rPr>
      <w:rFonts w:ascii="宋体" w:hAnsi="宋体" w:eastAsia="宋体" w:cs="Times New Roman"/>
      <w:szCs w:val="24"/>
      <w:shd w:val="clear" w:color="auto" w:fill="FFFFFF"/>
    </w:rPr>
  </w:style>
  <w:style w:type="character" w:customStyle="1" w:styleId="79">
    <w:name w:val="批注文字 Char"/>
    <w:basedOn w:val="48"/>
    <w:link w:val="19"/>
    <w:qFormat/>
    <w:uiPriority w:val="0"/>
    <w:rPr>
      <w:rFonts w:ascii="宋体" w:hAnsi="Times New Roman" w:eastAsia="宋体" w:cs="Times New Roman"/>
      <w:kern w:val="0"/>
      <w:sz w:val="34"/>
      <w:szCs w:val="20"/>
      <w:shd w:val="clear" w:color="auto" w:fill="FFFFFF"/>
    </w:rPr>
  </w:style>
  <w:style w:type="character" w:customStyle="1" w:styleId="80">
    <w:name w:val="正文文本缩进 3 Char"/>
    <w:basedOn w:val="48"/>
    <w:link w:val="36"/>
    <w:qFormat/>
    <w:uiPriority w:val="0"/>
    <w:rPr>
      <w:rFonts w:ascii="宋体" w:hAnsi="Times New Roman" w:eastAsia="宋体" w:cs="Times New Roman"/>
      <w:b/>
      <w:bCs/>
      <w:sz w:val="24"/>
      <w:szCs w:val="24"/>
      <w:shd w:val="clear" w:color="auto" w:fill="FFFFFF"/>
    </w:rPr>
  </w:style>
  <w:style w:type="character" w:customStyle="1" w:styleId="81">
    <w:name w:val="正文文本 2 Char"/>
    <w:basedOn w:val="48"/>
    <w:link w:val="39"/>
    <w:qFormat/>
    <w:uiPriority w:val="0"/>
    <w:rPr>
      <w:rFonts w:ascii="Times New Roman" w:hAnsi="Times New Roman" w:eastAsia="宋体" w:cs="Times New Roman"/>
      <w:sz w:val="24"/>
      <w:szCs w:val="24"/>
      <w:shd w:val="clear" w:color="auto" w:fill="FFFFFF"/>
    </w:rPr>
  </w:style>
  <w:style w:type="paragraph" w:customStyle="1" w:styleId="82">
    <w:name w:val="_Style 58"/>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3">
    <w:name w:val="文档结构图 Char"/>
    <w:basedOn w:val="48"/>
    <w:link w:val="17"/>
    <w:semiHidden/>
    <w:qFormat/>
    <w:uiPriority w:val="0"/>
    <w:rPr>
      <w:rFonts w:ascii="Times New Roman" w:hAnsi="Times New Roman" w:eastAsia="宋体" w:cs="Times New Roman"/>
      <w:szCs w:val="24"/>
      <w:shd w:val="clear" w:color="auto" w:fill="000080"/>
    </w:rPr>
  </w:style>
  <w:style w:type="character" w:customStyle="1" w:styleId="84">
    <w:name w:val="正文文本 3 Char"/>
    <w:basedOn w:val="48"/>
    <w:link w:val="20"/>
    <w:qFormat/>
    <w:uiPriority w:val="0"/>
    <w:rPr>
      <w:rFonts w:ascii="Times New Roman" w:hAnsi="Times New Roman" w:eastAsia="宋体" w:cs="Times New Roman"/>
      <w:sz w:val="16"/>
      <w:szCs w:val="16"/>
      <w:shd w:val="clear" w:color="auto" w:fill="FFFFFF"/>
    </w:rPr>
  </w:style>
  <w:style w:type="paragraph" w:customStyle="1" w:styleId="85">
    <w:name w:val="样式41"/>
    <w:basedOn w:val="1"/>
    <w:qFormat/>
    <w:uiPriority w:val="0"/>
    <w:pPr>
      <w:widowControl/>
      <w:shd w:val="clear" w:color="auto" w:fill="FFFFFF"/>
      <w:tabs>
        <w:tab w:val="left" w:pos="426"/>
        <w:tab w:val="left" w:pos="945"/>
        <w:tab w:val="left" w:pos="2040"/>
      </w:tabs>
      <w:adjustRightInd w:val="0"/>
      <w:snapToGrid w:val="0"/>
      <w:spacing w:line="360" w:lineRule="auto"/>
      <w:ind w:left="2040" w:leftChars="800" w:hanging="360" w:hangingChars="200"/>
    </w:pPr>
    <w:rPr>
      <w:rFonts w:ascii="宋体" w:hAnsi="宋体" w:eastAsia="宋体" w:cs="宋体"/>
      <w:b/>
      <w:color w:val="000000"/>
      <w:kern w:val="0"/>
      <w:sz w:val="24"/>
      <w:szCs w:val="20"/>
    </w:rPr>
  </w:style>
  <w:style w:type="paragraph" w:customStyle="1" w:styleId="86">
    <w:name w:val="图"/>
    <w:basedOn w:val="1"/>
    <w:qFormat/>
    <w:uiPriority w:val="0"/>
    <w:pPr>
      <w:keepNext/>
      <w:widowControl/>
      <w:shd w:val="clear" w:color="auto" w:fill="FFFFFF"/>
      <w:tabs>
        <w:tab w:val="left" w:pos="426"/>
      </w:tabs>
      <w:adjustRightInd w:val="0"/>
      <w:snapToGrid w:val="0"/>
      <w:spacing w:before="60" w:after="60" w:line="300" w:lineRule="auto"/>
      <w:jc w:val="center"/>
    </w:pPr>
    <w:rPr>
      <w:rFonts w:ascii="宋体" w:hAnsi="宋体" w:eastAsia="宋体" w:cs="宋体"/>
      <w:spacing w:val="20"/>
      <w:kern w:val="0"/>
      <w:sz w:val="24"/>
      <w:szCs w:val="20"/>
    </w:rPr>
  </w:style>
  <w:style w:type="paragraph" w:customStyle="1" w:styleId="87">
    <w:name w:val="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8">
    <w:name w:val="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89">
    <w:name w:val="Char Char Char Char1"/>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90">
    <w:name w:val="Table Contents"/>
    <w:basedOn w:val="1"/>
    <w:qFormat/>
    <w:uiPriority w:val="0"/>
    <w:pPr>
      <w:widowControl/>
      <w:shd w:val="clear" w:color="auto" w:fill="FFFFFF"/>
      <w:tabs>
        <w:tab w:val="left" w:pos="426"/>
      </w:tabs>
      <w:suppressAutoHyphens/>
      <w:autoSpaceDE w:val="0"/>
      <w:adjustRightInd w:val="0"/>
      <w:snapToGrid w:val="0"/>
      <w:spacing w:after="120" w:line="360" w:lineRule="auto"/>
      <w:jc w:val="left"/>
    </w:pPr>
    <w:rPr>
      <w:rFonts w:ascii="Helvetica" w:hAnsi="Helvetica" w:eastAsia="宋体" w:cs="宋体"/>
      <w:kern w:val="1"/>
      <w:sz w:val="20"/>
      <w:szCs w:val="20"/>
    </w:rPr>
  </w:style>
  <w:style w:type="paragraph" w:customStyle="1" w:styleId="91">
    <w:name w:val="自定义正文"/>
    <w:basedOn w:val="1"/>
    <w:qFormat/>
    <w:uiPriority w:val="0"/>
    <w:pPr>
      <w:widowControl/>
      <w:shd w:val="clear" w:color="auto" w:fill="FFFFFF"/>
      <w:tabs>
        <w:tab w:val="left" w:pos="426"/>
      </w:tabs>
      <w:adjustRightInd w:val="0"/>
      <w:snapToGrid w:val="0"/>
      <w:spacing w:afterLines="50" w:line="360" w:lineRule="auto"/>
      <w:ind w:left="600" w:leftChars="600"/>
    </w:pPr>
    <w:rPr>
      <w:rFonts w:ascii="宋体" w:hAnsi="宋体" w:eastAsia="宋体" w:cs="宋体"/>
      <w:kern w:val="0"/>
      <w:szCs w:val="24"/>
    </w:rPr>
  </w:style>
  <w:style w:type="paragraph" w:customStyle="1" w:styleId="92">
    <w:name w:val="Char Char 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3">
    <w:name w:val="小标题 1"/>
    <w:basedOn w:val="1"/>
    <w:qFormat/>
    <w:uiPriority w:val="0"/>
    <w:pPr>
      <w:widowControl/>
      <w:shd w:val="clear" w:color="auto" w:fill="FFFFFF"/>
      <w:tabs>
        <w:tab w:val="left" w:pos="426"/>
      </w:tabs>
      <w:autoSpaceDE w:val="0"/>
      <w:autoSpaceDN w:val="0"/>
      <w:adjustRightInd w:val="0"/>
      <w:snapToGrid w:val="0"/>
      <w:spacing w:line="360" w:lineRule="atLeast"/>
    </w:pPr>
    <w:rPr>
      <w:rFonts w:ascii="文鼎粗黑" w:hAnsi="宋体" w:eastAsia="文鼎粗黑" w:cs="宋体"/>
      <w:kern w:val="0"/>
      <w:sz w:val="22"/>
      <w:szCs w:val="20"/>
    </w:rPr>
  </w:style>
  <w:style w:type="paragraph" w:customStyle="1" w:styleId="94">
    <w:name w:val="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95">
    <w:name w:val="È±Ê¡ÎÄ±¾"/>
    <w:basedOn w:val="1"/>
    <w:qFormat/>
    <w:uiPriority w:val="0"/>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eastAsia="宋体" w:cs="宋体"/>
      <w:kern w:val="0"/>
      <w:sz w:val="24"/>
      <w:szCs w:val="20"/>
    </w:rPr>
  </w:style>
  <w:style w:type="character" w:customStyle="1" w:styleId="96">
    <w:name w:val="批注框文本 Char"/>
    <w:basedOn w:val="48"/>
    <w:link w:val="29"/>
    <w:semiHidden/>
    <w:qFormat/>
    <w:uiPriority w:val="99"/>
    <w:rPr>
      <w:rFonts w:ascii="Times New Roman" w:hAnsi="Times New Roman" w:eastAsia="宋体" w:cs="Times New Roman"/>
      <w:sz w:val="18"/>
      <w:szCs w:val="18"/>
      <w:shd w:val="clear" w:color="auto" w:fill="FFFFFF"/>
    </w:rPr>
  </w:style>
  <w:style w:type="character" w:customStyle="1" w:styleId="97">
    <w:name w:val="批注主题 Char"/>
    <w:basedOn w:val="79"/>
    <w:link w:val="44"/>
    <w:qFormat/>
    <w:uiPriority w:val="0"/>
    <w:rPr>
      <w:rFonts w:ascii="Times New Roman" w:hAnsi="Times New Roman" w:eastAsia="宋体" w:cs="Times New Roman"/>
      <w:b/>
      <w:bCs/>
      <w:kern w:val="0"/>
      <w:sz w:val="34"/>
      <w:szCs w:val="24"/>
      <w:shd w:val="clear" w:color="auto" w:fill="FFFFFF"/>
    </w:rPr>
  </w:style>
  <w:style w:type="character" w:customStyle="1" w:styleId="98">
    <w:name w:val="apple-converted-space"/>
    <w:basedOn w:val="48"/>
    <w:qFormat/>
    <w:uiPriority w:val="0"/>
  </w:style>
  <w:style w:type="paragraph" w:customStyle="1" w:styleId="99">
    <w:name w:val="TOC 标题1"/>
    <w:basedOn w:val="3"/>
    <w:next w:val="1"/>
    <w:qFormat/>
    <w:uiPriority w:val="39"/>
    <w:pPr>
      <w:spacing w:beforeLines="0" w:afterLines="0" w:line="578" w:lineRule="auto"/>
      <w:jc w:val="both"/>
      <w:outlineLvl w:val="9"/>
    </w:pPr>
    <w:rPr>
      <w:rFonts w:asciiTheme="minorHAnsi" w:hAnsiTheme="minorHAnsi" w:eastAsiaTheme="minorEastAsia" w:cstheme="minorBidi"/>
      <w:lang w:val="en-US"/>
    </w:rPr>
  </w:style>
  <w:style w:type="character" w:customStyle="1" w:styleId="100">
    <w:name w:val="副标题 Char"/>
    <w:basedOn w:val="48"/>
    <w:link w:val="34"/>
    <w:qFormat/>
    <w:uiPriority w:val="0"/>
    <w:rPr>
      <w:rFonts w:ascii="Cambria" w:hAnsi="Cambria" w:eastAsia="宋体" w:cs="Times New Roman"/>
      <w:b/>
      <w:bCs/>
      <w:kern w:val="28"/>
      <w:sz w:val="28"/>
      <w:szCs w:val="32"/>
      <w:shd w:val="clear" w:color="auto" w:fill="FFFFFF"/>
    </w:rPr>
  </w:style>
  <w:style w:type="paragraph" w:customStyle="1" w:styleId="101">
    <w:name w:val="Char Char Char"/>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02">
    <w:name w:val="主题"/>
    <w:basedOn w:val="1"/>
    <w:qFormat/>
    <w:uiPriority w:val="0"/>
    <w:pPr>
      <w:widowControl/>
      <w:shd w:val="clear" w:color="auto" w:fill="FFFFFF"/>
      <w:tabs>
        <w:tab w:val="left" w:pos="426"/>
      </w:tabs>
      <w:adjustRightInd w:val="0"/>
      <w:snapToGrid w:val="0"/>
      <w:spacing w:line="360" w:lineRule="auto"/>
    </w:pPr>
    <w:rPr>
      <w:rFonts w:ascii="宋体" w:hAnsi="宋体" w:eastAsia="宋体" w:cs="宋体"/>
      <w:kern w:val="0"/>
      <w:szCs w:val="24"/>
    </w:rPr>
  </w:style>
  <w:style w:type="paragraph" w:customStyle="1" w:styleId="103">
    <w:name w:val="默认段落字体 Para Char Char Char Char Char Char Char Char Char3 Char Char Char Char"/>
    <w:basedOn w:val="17"/>
    <w:qFormat/>
    <w:uiPriority w:val="0"/>
    <w:pPr>
      <w:spacing w:line="436" w:lineRule="exact"/>
      <w:ind w:left="357"/>
      <w:jc w:val="left"/>
      <w:outlineLvl w:val="3"/>
    </w:pPr>
    <w:rPr>
      <w:rFonts w:ascii="Tahoma" w:hAnsi="Tahoma"/>
      <w:b/>
      <w:sz w:val="24"/>
    </w:rPr>
  </w:style>
  <w:style w:type="paragraph" w:customStyle="1" w:styleId="104">
    <w:name w:val="目次、标准名称标题"/>
    <w:basedOn w:val="1"/>
    <w:next w:val="1"/>
    <w:qFormat/>
    <w:uiPriority w:val="0"/>
    <w:pPr>
      <w:widowControl/>
      <w:shd w:val="clear" w:color="FFFFFF" w:fill="FFFFFF"/>
      <w:tabs>
        <w:tab w:val="left" w:pos="426"/>
      </w:tabs>
      <w:adjustRightInd w:val="0"/>
      <w:snapToGrid w:val="0"/>
      <w:spacing w:before="640" w:after="560" w:line="460" w:lineRule="exact"/>
      <w:jc w:val="center"/>
      <w:outlineLvl w:val="0"/>
    </w:pPr>
    <w:rPr>
      <w:rFonts w:ascii="黑体" w:hAnsi="宋体" w:eastAsia="黑体" w:cs="宋体"/>
      <w:kern w:val="0"/>
      <w:sz w:val="32"/>
      <w:szCs w:val="20"/>
    </w:rPr>
  </w:style>
  <w:style w:type="paragraph" w:customStyle="1" w:styleId="105">
    <w:name w:val="表1黑体居中"/>
    <w:basedOn w:val="1"/>
    <w:qFormat/>
    <w:uiPriority w:val="0"/>
    <w:pPr>
      <w:widowControl/>
      <w:shd w:val="clear" w:color="auto" w:fill="FFFFFF"/>
      <w:tabs>
        <w:tab w:val="left" w:pos="426"/>
      </w:tabs>
      <w:adjustRightInd w:val="0"/>
      <w:snapToGrid w:val="0"/>
      <w:spacing w:line="360" w:lineRule="auto"/>
      <w:ind w:firstLine="435"/>
      <w:jc w:val="center"/>
      <w:textAlignment w:val="baseline"/>
    </w:pPr>
    <w:rPr>
      <w:rFonts w:ascii="黑体" w:hAnsi="宋体" w:eastAsia="黑体" w:cs="宋体"/>
      <w:kern w:val="0"/>
      <w:szCs w:val="21"/>
    </w:rPr>
  </w:style>
  <w:style w:type="paragraph" w:customStyle="1" w:styleId="106">
    <w:name w:val="MaoC2"/>
    <w:basedOn w:val="1"/>
    <w:qFormat/>
    <w:uiPriority w:val="0"/>
    <w:pPr>
      <w:widowControl/>
      <w:numPr>
        <w:ilvl w:val="1"/>
        <w:numId w:val="3"/>
      </w:numPr>
      <w:shd w:val="clear" w:color="auto" w:fill="FFFFFF"/>
      <w:tabs>
        <w:tab w:val="left" w:pos="426"/>
      </w:tabs>
      <w:adjustRightInd w:val="0"/>
      <w:snapToGrid w:val="0"/>
      <w:spacing w:line="480" w:lineRule="auto"/>
      <w:outlineLvl w:val="1"/>
    </w:pPr>
    <w:rPr>
      <w:rFonts w:ascii="黑体" w:hAnsi="宋体" w:eastAsia="黑体" w:cs="宋体"/>
      <w:kern w:val="0"/>
      <w:szCs w:val="20"/>
    </w:rPr>
  </w:style>
  <w:style w:type="paragraph" w:customStyle="1" w:styleId="107">
    <w:name w:val="图目录4"/>
    <w:basedOn w:val="1"/>
    <w:next w:val="1"/>
    <w:qFormat/>
    <w:uiPriority w:val="0"/>
    <w:pPr>
      <w:widowControl/>
      <w:numPr>
        <w:ilvl w:val="0"/>
        <w:numId w:val="4"/>
      </w:numPr>
      <w:shd w:val="clear" w:color="auto" w:fill="FFFFFF"/>
      <w:tabs>
        <w:tab w:val="left" w:pos="426"/>
      </w:tabs>
      <w:adjustRightInd w:val="0"/>
      <w:snapToGrid w:val="0"/>
      <w:spacing w:line="360" w:lineRule="auto"/>
      <w:ind w:hanging="448"/>
      <w:jc w:val="center"/>
      <w:textAlignment w:val="baseline"/>
    </w:pPr>
    <w:rPr>
      <w:rFonts w:ascii="宋体" w:hAnsi="宋体" w:eastAsia="宋体" w:cs="宋体"/>
      <w:kern w:val="0"/>
      <w:szCs w:val="20"/>
    </w:rPr>
  </w:style>
  <w:style w:type="paragraph" w:customStyle="1" w:styleId="10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9">
    <w:name w:val="列出段落 Char"/>
    <w:qFormat/>
    <w:uiPriority w:val="0"/>
    <w:rPr>
      <w:kern w:val="2"/>
      <w:sz w:val="21"/>
      <w:szCs w:val="24"/>
    </w:rPr>
  </w:style>
  <w:style w:type="table" w:customStyle="1" w:styleId="110">
    <w:name w:val="Table Normal"/>
    <w:qFormat/>
    <w:uiPriority w:val="0"/>
    <w:pPr>
      <w:spacing w:line="360" w:lineRule="auto"/>
      <w:jc w:val="both"/>
    </w:pPr>
    <w:rPr>
      <w:rFonts w:ascii="Times New Roman" w:hAnsi="Times New Roman" w:eastAsia="宋体" w:cs="Times New Roman"/>
    </w:rPr>
    <w:tblPr>
      <w:tblCellMar>
        <w:top w:w="0" w:type="dxa"/>
        <w:left w:w="0" w:type="dxa"/>
        <w:bottom w:w="0" w:type="dxa"/>
        <w:right w:w="0" w:type="dxa"/>
      </w:tblCellMar>
    </w:tblPr>
  </w:style>
  <w:style w:type="paragraph" w:customStyle="1" w:styleId="111">
    <w:name w:val="样式1"/>
    <w:basedOn w:val="1"/>
    <w:qFormat/>
    <w:uiPriority w:val="0"/>
    <w:pPr>
      <w:keepNext/>
      <w:keepLines/>
      <w:widowControl/>
      <w:numPr>
        <w:ilvl w:val="0"/>
        <w:numId w:val="1"/>
      </w:numPr>
      <w:shd w:val="clear" w:color="auto" w:fill="FFFFFF"/>
      <w:tabs>
        <w:tab w:val="left" w:pos="426"/>
      </w:tabs>
      <w:adjustRightInd w:val="0"/>
      <w:snapToGrid w:val="0"/>
      <w:spacing w:before="340" w:after="330" w:line="360" w:lineRule="auto"/>
      <w:outlineLvl w:val="0"/>
    </w:pPr>
    <w:rPr>
      <w:rFonts w:ascii="宋体" w:hAnsi="宋体" w:eastAsia="宋体" w:cs="宋体"/>
      <w:b/>
      <w:kern w:val="44"/>
      <w:sz w:val="44"/>
      <w:szCs w:val="20"/>
    </w:rPr>
  </w:style>
  <w:style w:type="paragraph" w:customStyle="1" w:styleId="112">
    <w:name w:val="参数内容"/>
    <w:basedOn w:val="1"/>
    <w:qFormat/>
    <w:uiPriority w:val="0"/>
    <w:pPr>
      <w:widowControl/>
      <w:numPr>
        <w:ilvl w:val="0"/>
        <w:numId w:val="5"/>
      </w:numPr>
      <w:shd w:val="clear" w:color="auto" w:fill="FFFFFF"/>
      <w:tabs>
        <w:tab w:val="left" w:pos="426"/>
      </w:tabs>
      <w:adjustRightInd w:val="0"/>
      <w:snapToGrid w:val="0"/>
      <w:spacing w:line="360" w:lineRule="auto"/>
    </w:pPr>
    <w:rPr>
      <w:rFonts w:ascii="Times New Roman" w:hAnsi="Times New Roman" w:eastAsia="宋体" w:cs="Times New Roman"/>
      <w:szCs w:val="18"/>
    </w:rPr>
  </w:style>
  <w:style w:type="paragraph" w:customStyle="1" w:styleId="113">
    <w:name w:val="标准正文"/>
    <w:basedOn w:val="22"/>
    <w:link w:val="114"/>
    <w:qFormat/>
    <w:uiPriority w:val="0"/>
    <w:pPr>
      <w:spacing w:before="60" w:after="60"/>
      <w:ind w:firstLine="482" w:firstLineChars="0"/>
      <w:jc w:val="left"/>
    </w:pPr>
    <w:rPr>
      <w:rFonts w:ascii="宋体" w:hAnsi="宋体"/>
      <w:kern w:val="0"/>
      <w:sz w:val="24"/>
      <w:szCs w:val="20"/>
    </w:rPr>
  </w:style>
  <w:style w:type="character" w:customStyle="1" w:styleId="114">
    <w:name w:val="标准正文 Char"/>
    <w:link w:val="113"/>
    <w:qFormat/>
    <w:uiPriority w:val="0"/>
    <w:rPr>
      <w:rFonts w:ascii="宋体" w:hAnsi="宋体" w:eastAsia="宋体" w:cs="Times New Roman"/>
      <w:kern w:val="0"/>
      <w:sz w:val="24"/>
      <w:szCs w:val="20"/>
      <w:shd w:val="clear" w:color="auto" w:fill="FFFFFF"/>
    </w:rPr>
  </w:style>
  <w:style w:type="paragraph" w:customStyle="1" w:styleId="115">
    <w:name w:val="下级参数内容"/>
    <w:basedOn w:val="1"/>
    <w:qFormat/>
    <w:uiPriority w:val="0"/>
    <w:pPr>
      <w:widowControl/>
      <w:numPr>
        <w:ilvl w:val="0"/>
        <w:numId w:val="6"/>
      </w:numPr>
      <w:shd w:val="clear" w:color="auto" w:fill="FFFFFF"/>
      <w:tabs>
        <w:tab w:val="left" w:pos="426"/>
      </w:tabs>
      <w:adjustRightInd w:val="0"/>
      <w:snapToGrid w:val="0"/>
      <w:spacing w:line="360" w:lineRule="auto"/>
      <w:ind w:left="1134"/>
    </w:pPr>
    <w:rPr>
      <w:rFonts w:ascii="仿宋" w:hAnsi="仿宋" w:eastAsia="宋体" w:cs="Times New Roman"/>
      <w:szCs w:val="24"/>
    </w:rPr>
  </w:style>
  <w:style w:type="paragraph" w:customStyle="1" w:styleId="116">
    <w:name w:val="Char Char Char1"/>
    <w:basedOn w:val="1"/>
    <w:qFormat/>
    <w:uiPriority w:val="0"/>
    <w:pPr>
      <w:widowControl/>
      <w:shd w:val="clear" w:color="auto" w:fill="FFFFFF"/>
      <w:tabs>
        <w:tab w:val="left" w:pos="426"/>
      </w:tabs>
      <w:adjustRightInd w:val="0"/>
      <w:snapToGrid w:val="0"/>
      <w:spacing w:line="360" w:lineRule="auto"/>
    </w:pPr>
    <w:rPr>
      <w:rFonts w:ascii="Tahoma" w:hAnsi="Tahoma" w:eastAsia="宋体" w:cs="宋体"/>
      <w:kern w:val="0"/>
      <w:sz w:val="24"/>
      <w:szCs w:val="20"/>
    </w:rPr>
  </w:style>
  <w:style w:type="paragraph" w:customStyle="1" w:styleId="117">
    <w:name w:val="Char Char10 Char Char"/>
    <w:basedOn w:val="17"/>
    <w:qFormat/>
    <w:uiPriority w:val="0"/>
    <w:rPr>
      <w:rFonts w:ascii="Tahoma" w:hAnsi="Tahoma"/>
      <w:sz w:val="24"/>
    </w:rPr>
  </w:style>
  <w:style w:type="paragraph" w:customStyle="1" w:styleId="118">
    <w:name w:val="font5"/>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18"/>
      <w:szCs w:val="18"/>
    </w:rPr>
  </w:style>
  <w:style w:type="paragraph" w:customStyle="1" w:styleId="119">
    <w:name w:val="xl65"/>
    <w:basedOn w:val="1"/>
    <w:qFormat/>
    <w:uiPriority w:val="0"/>
    <w:pPr>
      <w:widowControl/>
      <w:pBdr>
        <w:top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b/>
      <w:bCs/>
      <w:kern w:val="0"/>
      <w:sz w:val="24"/>
      <w:szCs w:val="24"/>
    </w:rPr>
  </w:style>
  <w:style w:type="paragraph" w:customStyle="1" w:styleId="120">
    <w:name w:val="xl66"/>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1">
    <w:name w:val="xl67"/>
    <w:basedOn w:val="1"/>
    <w:qFormat/>
    <w:uiPriority w:val="0"/>
    <w:pPr>
      <w:widowControl/>
      <w:pBdr>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color w:val="000000"/>
      <w:kern w:val="0"/>
      <w:sz w:val="24"/>
      <w:szCs w:val="24"/>
    </w:rPr>
  </w:style>
  <w:style w:type="paragraph" w:customStyle="1" w:styleId="122">
    <w:name w:val="xl68"/>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eastAsia="宋体" w:cs="宋体"/>
      <w:b/>
      <w:bCs/>
      <w:kern w:val="0"/>
      <w:sz w:val="24"/>
      <w:szCs w:val="24"/>
    </w:rPr>
  </w:style>
  <w:style w:type="paragraph" w:customStyle="1" w:styleId="123">
    <w:name w:val="xl69"/>
    <w:basedOn w:val="1"/>
    <w:qFormat/>
    <w:uiPriority w:val="0"/>
    <w:pPr>
      <w:widowControl/>
      <w:pBdr>
        <w:left w:val="single" w:color="auto" w:sz="8" w:space="0"/>
        <w:bottom w:val="single" w:color="auto" w:sz="8" w:space="0"/>
        <w:right w:val="single" w:color="auto" w:sz="8" w:space="0"/>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eastAsia="宋体" w:cs="宋体"/>
      <w:kern w:val="0"/>
      <w:sz w:val="24"/>
      <w:szCs w:val="24"/>
    </w:rPr>
  </w:style>
  <w:style w:type="paragraph" w:customStyle="1" w:styleId="124">
    <w:name w:val="样式 标题 3style3H3h33rd levelLevel 3 Headlevel_3PIM 33l3C..."/>
    <w:basedOn w:val="5"/>
    <w:qFormat/>
    <w:uiPriority w:val="0"/>
  </w:style>
  <w:style w:type="paragraph" w:customStyle="1" w:styleId="125">
    <w:name w:val="样式2"/>
    <w:basedOn w:val="3"/>
    <w:qFormat/>
    <w:uiPriority w:val="0"/>
  </w:style>
  <w:style w:type="paragraph" w:customStyle="1" w:styleId="126">
    <w:name w:val="样式3"/>
    <w:basedOn w:val="1"/>
    <w:qFormat/>
    <w:uiPriority w:val="0"/>
    <w:pPr>
      <w:widowControl/>
      <w:shd w:val="clear" w:color="auto" w:fill="FFFFFF"/>
      <w:tabs>
        <w:tab w:val="left" w:pos="426"/>
      </w:tabs>
      <w:adjustRightInd w:val="0"/>
      <w:snapToGrid w:val="0"/>
      <w:spacing w:line="360" w:lineRule="auto"/>
      <w:ind w:left="1620" w:hanging="420"/>
      <w:outlineLvl w:val="2"/>
    </w:pPr>
    <w:rPr>
      <w:rFonts w:ascii="宋体" w:hAnsi="宋体" w:eastAsia="宋体" w:cs="宋体"/>
      <w:b/>
      <w:kern w:val="0"/>
      <w:szCs w:val="24"/>
    </w:rPr>
  </w:style>
  <w:style w:type="paragraph" w:customStyle="1" w:styleId="127">
    <w:name w:val="样式4"/>
    <w:basedOn w:val="1"/>
    <w:qFormat/>
    <w:uiPriority w:val="0"/>
    <w:pPr>
      <w:widowControl/>
      <w:shd w:val="clear" w:color="auto" w:fill="FFFFFF"/>
      <w:tabs>
        <w:tab w:val="left" w:pos="426"/>
      </w:tabs>
      <w:adjustRightInd w:val="0"/>
      <w:snapToGrid w:val="0"/>
      <w:spacing w:line="360" w:lineRule="auto"/>
      <w:ind w:left="2040"/>
      <w:jc w:val="left"/>
      <w:outlineLvl w:val="3"/>
    </w:pPr>
    <w:rPr>
      <w:rFonts w:ascii="宋体" w:hAnsi="宋体" w:eastAsia="宋体" w:cs="Times New Roman"/>
      <w:szCs w:val="24"/>
    </w:rPr>
  </w:style>
  <w:style w:type="paragraph" w:customStyle="1" w:styleId="128">
    <w:name w:val="p0"/>
    <w:basedOn w:val="1"/>
    <w:qFormat/>
    <w:uiPriority w:val="0"/>
    <w:pPr>
      <w:widowControl/>
      <w:shd w:val="clear" w:color="auto" w:fill="FFFFFF"/>
      <w:tabs>
        <w:tab w:val="left" w:pos="426"/>
      </w:tabs>
      <w:adjustRightInd w:val="0"/>
      <w:snapToGrid w:val="0"/>
      <w:spacing w:line="360" w:lineRule="auto"/>
    </w:pPr>
    <w:rPr>
      <w:rFonts w:ascii="Calibri" w:hAnsi="Calibri" w:eastAsia="宋体" w:cs="宋体"/>
      <w:kern w:val="0"/>
      <w:szCs w:val="21"/>
    </w:rPr>
  </w:style>
  <w:style w:type="paragraph" w:customStyle="1" w:styleId="129">
    <w:name w:val="图标题"/>
    <w:basedOn w:val="1"/>
    <w:link w:val="133"/>
    <w:qFormat/>
    <w:uiPriority w:val="0"/>
    <w:pPr>
      <w:widowControl/>
      <w:shd w:val="clear" w:color="auto" w:fill="FFFFFF"/>
      <w:tabs>
        <w:tab w:val="left" w:pos="426"/>
      </w:tabs>
      <w:adjustRightInd w:val="0"/>
      <w:snapToGrid w:val="0"/>
      <w:spacing w:line="360" w:lineRule="auto"/>
      <w:jc w:val="center"/>
    </w:pPr>
    <w:rPr>
      <w:rFonts w:ascii="宋体" w:hAnsi="宋体" w:eastAsia="宋体" w:cs="Times New Roman"/>
      <w:szCs w:val="24"/>
    </w:rPr>
  </w:style>
  <w:style w:type="paragraph" w:customStyle="1" w:styleId="130">
    <w:name w:val="表标题"/>
    <w:basedOn w:val="1"/>
    <w:qFormat/>
    <w:uiPriority w:val="0"/>
    <w:pPr>
      <w:widowControl/>
      <w:shd w:val="clear" w:color="auto" w:fill="FFFFFF"/>
      <w:tabs>
        <w:tab w:val="left" w:pos="426"/>
      </w:tabs>
      <w:adjustRightInd w:val="0"/>
      <w:snapToGrid w:val="0"/>
      <w:spacing w:line="360" w:lineRule="auto"/>
      <w:jc w:val="center"/>
    </w:pPr>
    <w:rPr>
      <w:rFonts w:ascii="宋体" w:hAnsi="宋体" w:eastAsia="黑体" w:cs="宋体"/>
      <w:b/>
      <w:kern w:val="0"/>
      <w:szCs w:val="24"/>
    </w:rPr>
  </w:style>
  <w:style w:type="paragraph" w:customStyle="1" w:styleId="131">
    <w:name w:val="正文-1级标题-1"/>
    <w:basedOn w:val="1"/>
    <w:next w:val="1"/>
    <w:qFormat/>
    <w:uiPriority w:val="0"/>
    <w:pPr>
      <w:keepNext/>
      <w:widowControl/>
      <w:numPr>
        <w:ilvl w:val="0"/>
        <w:numId w:val="7"/>
      </w:numPr>
      <w:shd w:val="clear" w:color="auto" w:fill="FFFFFF"/>
      <w:adjustRightInd w:val="0"/>
      <w:snapToGrid w:val="0"/>
      <w:spacing w:beforeLines="30" w:afterLines="30" w:line="360" w:lineRule="auto"/>
      <w:ind w:firstLine="0"/>
    </w:pPr>
    <w:rPr>
      <w:rFonts w:ascii="宋体" w:hAnsi="宋体" w:eastAsia="宋体" w:cs="宋体"/>
      <w:b/>
      <w:kern w:val="0"/>
      <w:sz w:val="24"/>
      <w:szCs w:val="28"/>
      <w:lang w:val="en-GB"/>
    </w:rPr>
  </w:style>
  <w:style w:type="paragraph" w:customStyle="1" w:styleId="132">
    <w:name w:val="正文-1级列表-(1)"/>
    <w:basedOn w:val="1"/>
    <w:qFormat/>
    <w:uiPriority w:val="0"/>
    <w:pPr>
      <w:widowControl/>
      <w:numPr>
        <w:ilvl w:val="1"/>
        <w:numId w:val="7"/>
      </w:numPr>
      <w:shd w:val="clear" w:color="auto" w:fill="FFFFFF"/>
      <w:adjustRightInd w:val="0"/>
      <w:snapToGrid w:val="0"/>
      <w:spacing w:line="360" w:lineRule="auto"/>
      <w:ind w:firstLine="0"/>
    </w:pPr>
    <w:rPr>
      <w:rFonts w:ascii="宋体" w:hAnsi="宋体" w:eastAsia="宋体" w:cs="宋体"/>
      <w:kern w:val="0"/>
      <w:sz w:val="24"/>
      <w:szCs w:val="24"/>
      <w:lang w:val="en-GB"/>
    </w:rPr>
  </w:style>
  <w:style w:type="character" w:customStyle="1" w:styleId="133">
    <w:name w:val="图标题 Char"/>
    <w:link w:val="129"/>
    <w:qFormat/>
    <w:uiPriority w:val="0"/>
    <w:rPr>
      <w:rFonts w:ascii="宋体" w:hAnsi="宋体" w:eastAsia="宋体" w:cs="Times New Roman"/>
      <w:szCs w:val="24"/>
      <w:shd w:val="clear" w:color="auto" w:fill="FFFFFF"/>
    </w:rPr>
  </w:style>
  <w:style w:type="paragraph" w:customStyle="1" w:styleId="134">
    <w:name w:val="样式 标题 1 + 段前: 0.5 行 段后: 0.5 行"/>
    <w:basedOn w:val="3"/>
    <w:qFormat/>
    <w:uiPriority w:val="0"/>
    <w:pPr>
      <w:numPr>
        <w:ilvl w:val="0"/>
        <w:numId w:val="8"/>
      </w:numPr>
      <w:ind w:left="0" w:firstLine="0"/>
    </w:pPr>
  </w:style>
  <w:style w:type="paragraph" w:customStyle="1" w:styleId="135">
    <w:name w:val="样式 标题 4 + 段前: 0.5 行 段后: 0.5 行"/>
    <w:basedOn w:val="6"/>
    <w:qFormat/>
    <w:uiPriority w:val="0"/>
  </w:style>
  <w:style w:type="paragraph" w:customStyle="1" w:styleId="136">
    <w:name w:val="样式 标题 4 + 段前: 0.5 行 段后: 0.5 行1"/>
    <w:basedOn w:val="6"/>
    <w:qFormat/>
    <w:uiPriority w:val="0"/>
  </w:style>
  <w:style w:type="paragraph" w:customStyle="1" w:styleId="137">
    <w:name w:val="￥正文"/>
    <w:basedOn w:val="1"/>
    <w:link w:val="138"/>
    <w:qFormat/>
    <w:uiPriority w:val="0"/>
    <w:pPr>
      <w:widowControl/>
      <w:shd w:val="clear" w:color="auto" w:fill="FFFFFF"/>
      <w:tabs>
        <w:tab w:val="left" w:pos="426"/>
      </w:tabs>
      <w:adjustRightInd w:val="0"/>
      <w:snapToGrid w:val="0"/>
      <w:spacing w:line="360" w:lineRule="auto"/>
      <w:ind w:firstLine="200" w:firstLineChars="200"/>
    </w:pPr>
    <w:rPr>
      <w:rFonts w:ascii="Calibri" w:hAnsi="Calibri" w:eastAsia="宋体" w:cs="Times New Roman"/>
      <w:sz w:val="24"/>
      <w:szCs w:val="20"/>
    </w:rPr>
  </w:style>
  <w:style w:type="character" w:customStyle="1" w:styleId="138">
    <w:name w:val="￥正文 Char"/>
    <w:link w:val="137"/>
    <w:qFormat/>
    <w:uiPriority w:val="0"/>
    <w:rPr>
      <w:rFonts w:ascii="Calibri" w:hAnsi="Calibri" w:eastAsia="宋体" w:cs="Times New Roman"/>
      <w:sz w:val="24"/>
      <w:szCs w:val="20"/>
      <w:shd w:val="clear" w:color="auto" w:fill="FFFFFF"/>
    </w:rPr>
  </w:style>
  <w:style w:type="paragraph" w:customStyle="1" w:styleId="139">
    <w:name w:val="样式 标题 4h4heading 4h41heading 41h42heading 42h411heading ..."/>
    <w:basedOn w:val="6"/>
    <w:qFormat/>
    <w:uiPriority w:val="0"/>
  </w:style>
  <w:style w:type="paragraph" w:customStyle="1" w:styleId="140">
    <w:name w:val="!项目ALT+P"/>
    <w:basedOn w:val="1"/>
    <w:qFormat/>
    <w:uiPriority w:val="0"/>
    <w:pPr>
      <w:widowControl/>
      <w:numPr>
        <w:ilvl w:val="0"/>
        <w:numId w:val="9"/>
      </w:numPr>
      <w:shd w:val="clear" w:color="auto" w:fill="FFFFFF"/>
      <w:adjustRightInd w:val="0"/>
      <w:snapToGrid w:val="0"/>
      <w:spacing w:line="320" w:lineRule="atLeast"/>
      <w:ind w:firstLine="0"/>
      <w:textAlignment w:val="baseline"/>
    </w:pPr>
    <w:rPr>
      <w:rFonts w:ascii="宋体" w:hAnsi="宋体" w:eastAsia="宋体" w:cs="宋体"/>
      <w:kern w:val="0"/>
      <w:szCs w:val="21"/>
    </w:rPr>
  </w:style>
  <w:style w:type="paragraph" w:customStyle="1" w:styleId="141">
    <w:name w:val="样式 样式 (符号) 宋体 小四 行距: 1.5 倍行距 首行缩进:  1.5 字符 + 宋体 首行缩进:  2 字符"/>
    <w:basedOn w:val="1"/>
    <w:qFormat/>
    <w:uiPriority w:val="0"/>
    <w:pPr>
      <w:widowControl/>
      <w:shd w:val="clear" w:color="auto" w:fill="FFFFFF"/>
      <w:tabs>
        <w:tab w:val="left" w:pos="426"/>
      </w:tabs>
      <w:adjustRightInd w:val="0"/>
      <w:snapToGrid w:val="0"/>
      <w:spacing w:line="360" w:lineRule="auto"/>
      <w:ind w:firstLine="480" w:firstLineChars="200"/>
    </w:pPr>
    <w:rPr>
      <w:rFonts w:ascii="宋体" w:hAnsi="宋体" w:eastAsia="宋体" w:cs="宋体"/>
      <w:kern w:val="0"/>
      <w:sz w:val="24"/>
      <w:szCs w:val="20"/>
    </w:rPr>
  </w:style>
  <w:style w:type="paragraph" w:customStyle="1" w:styleId="142">
    <w:name w:val="正文内容"/>
    <w:basedOn w:val="1"/>
    <w:next w:val="17"/>
    <w:link w:val="143"/>
    <w:qFormat/>
    <w:uiPriority w:val="0"/>
    <w:pPr>
      <w:widowControl/>
      <w:shd w:val="clear" w:color="auto" w:fill="FFFFFF"/>
      <w:tabs>
        <w:tab w:val="left" w:pos="426"/>
      </w:tabs>
      <w:adjustRightInd w:val="0"/>
      <w:snapToGrid w:val="0"/>
      <w:spacing w:line="360" w:lineRule="auto"/>
    </w:pPr>
    <w:rPr>
      <w:rFonts w:ascii="Times New Roman" w:hAnsi="Times New Roman" w:eastAsia="宋体" w:cs="Times New Roman"/>
      <w:kern w:val="0"/>
      <w:sz w:val="20"/>
      <w:szCs w:val="24"/>
    </w:rPr>
  </w:style>
  <w:style w:type="character" w:customStyle="1" w:styleId="143">
    <w:name w:val="正文内容 Char"/>
    <w:link w:val="142"/>
    <w:qFormat/>
    <w:uiPriority w:val="0"/>
    <w:rPr>
      <w:rFonts w:ascii="Times New Roman" w:hAnsi="Times New Roman" w:eastAsia="宋体" w:cs="Times New Roman"/>
      <w:kern w:val="0"/>
      <w:sz w:val="20"/>
      <w:szCs w:val="24"/>
      <w:shd w:val="clear" w:color="auto" w:fill="FFFFFF"/>
    </w:rPr>
  </w:style>
  <w:style w:type="paragraph" w:customStyle="1" w:styleId="144">
    <w:name w:val="方案标题1"/>
    <w:basedOn w:val="43"/>
    <w:qFormat/>
    <w:uiPriority w:val="0"/>
    <w:pPr>
      <w:numPr>
        <w:ilvl w:val="0"/>
        <w:numId w:val="10"/>
      </w:numPr>
      <w:spacing w:beforeLines="50" w:afterLines="50"/>
      <w:ind w:firstLine="200" w:firstLineChars="200"/>
      <w:jc w:val="both"/>
    </w:pPr>
    <w:rPr>
      <w:color w:val="000000"/>
    </w:rPr>
  </w:style>
  <w:style w:type="paragraph" w:customStyle="1" w:styleId="145">
    <w:name w:val="方案标题2"/>
    <w:basedOn w:val="43"/>
    <w:qFormat/>
    <w:uiPriority w:val="0"/>
    <w:pPr>
      <w:numPr>
        <w:ilvl w:val="1"/>
        <w:numId w:val="10"/>
      </w:numPr>
      <w:spacing w:beforeLines="50" w:afterLines="50"/>
      <w:ind w:firstLine="200" w:firstLineChars="200"/>
      <w:jc w:val="left"/>
      <w:outlineLvl w:val="1"/>
    </w:pPr>
    <w:rPr>
      <w:rFonts w:eastAsia="仿宋_GB2312"/>
      <w:color w:val="000000"/>
      <w:sz w:val="30"/>
      <w:szCs w:val="30"/>
    </w:rPr>
  </w:style>
  <w:style w:type="paragraph" w:customStyle="1" w:styleId="146">
    <w:name w:val="方案标题3"/>
    <w:basedOn w:val="43"/>
    <w:qFormat/>
    <w:uiPriority w:val="0"/>
    <w:pPr>
      <w:numPr>
        <w:ilvl w:val="2"/>
        <w:numId w:val="10"/>
      </w:numPr>
      <w:spacing w:beforeLines="50" w:afterLines="50" w:line="440" w:lineRule="exact"/>
      <w:ind w:firstLine="200" w:firstLineChars="200"/>
      <w:jc w:val="left"/>
      <w:outlineLvl w:val="2"/>
    </w:pPr>
    <w:rPr>
      <w:rFonts w:ascii="黑体" w:eastAsia="黑体"/>
      <w:color w:val="000000"/>
      <w:sz w:val="28"/>
      <w:szCs w:val="24"/>
    </w:rPr>
  </w:style>
  <w:style w:type="paragraph" w:customStyle="1" w:styleId="147">
    <w:name w:val="正文Land"/>
    <w:basedOn w:val="1"/>
    <w:qFormat/>
    <w:uiPriority w:val="0"/>
    <w:pPr>
      <w:widowControl/>
      <w:shd w:val="clear" w:color="auto" w:fill="FFFFFF"/>
      <w:tabs>
        <w:tab w:val="left" w:pos="426"/>
      </w:tabs>
      <w:adjustRightInd w:val="0"/>
      <w:snapToGrid w:val="0"/>
      <w:spacing w:beforeLines="20" w:afterLines="50" w:line="360" w:lineRule="auto"/>
      <w:ind w:firstLine="200" w:firstLineChars="200"/>
    </w:pPr>
    <w:rPr>
      <w:rFonts w:ascii="宋体" w:hAnsi="宋体" w:eastAsia="宋体" w:cs="宋体"/>
      <w:color w:val="000000"/>
      <w:kern w:val="0"/>
      <w:sz w:val="24"/>
      <w:szCs w:val="24"/>
    </w:rPr>
  </w:style>
  <w:style w:type="paragraph" w:customStyle="1" w:styleId="148">
    <w:name w:val="样式5"/>
    <w:basedOn w:val="1"/>
    <w:qFormat/>
    <w:uiPriority w:val="0"/>
    <w:pPr>
      <w:widowControl/>
      <w:numPr>
        <w:ilvl w:val="0"/>
        <w:numId w:val="11"/>
      </w:numPr>
      <w:shd w:val="clear" w:color="auto" w:fill="FFFFFF"/>
      <w:tabs>
        <w:tab w:val="left" w:pos="426"/>
      </w:tabs>
      <w:adjustRightInd w:val="0"/>
      <w:snapToGrid w:val="0"/>
      <w:spacing w:beforeLines="50" w:afterLines="50" w:line="360" w:lineRule="auto"/>
      <w:ind w:firstLine="0"/>
    </w:pPr>
    <w:rPr>
      <w:rFonts w:ascii="宋体" w:hAnsi="宋体" w:eastAsia="仿宋_GB2312" w:cs="宋体"/>
      <w:color w:val="000000"/>
      <w:kern w:val="0"/>
      <w:sz w:val="24"/>
      <w:szCs w:val="24"/>
    </w:rPr>
  </w:style>
  <w:style w:type="paragraph" w:customStyle="1" w:styleId="149">
    <w:name w:val="font6"/>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18"/>
      <w:szCs w:val="18"/>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5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5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left"/>
      <w:textAlignment w:val="center"/>
    </w:pPr>
    <w:rPr>
      <w:rFonts w:ascii="宋体" w:hAnsi="宋体" w:eastAsia="宋体" w:cs="宋体"/>
      <w:color w:val="000000"/>
      <w:kern w:val="0"/>
      <w:sz w:val="24"/>
      <w:szCs w:val="24"/>
    </w:rPr>
  </w:style>
  <w:style w:type="paragraph" w:customStyle="1" w:styleId="1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textAlignment w:val="center"/>
    </w:pPr>
    <w:rPr>
      <w:rFonts w:ascii="宋体" w:hAnsi="宋体" w:eastAsia="宋体" w:cs="宋体"/>
      <w:color w:val="000000"/>
      <w:kern w:val="0"/>
      <w:sz w:val="24"/>
      <w:szCs w:val="24"/>
    </w:rPr>
  </w:style>
  <w:style w:type="paragraph" w:customStyle="1" w:styleId="1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E4DFEC"/>
      <w:tabs>
        <w:tab w:val="left" w:pos="426"/>
      </w:tabs>
      <w:adjustRightInd w:val="0"/>
      <w:snapToGrid w:val="0"/>
      <w:spacing w:beforeAutospacing="1" w:afterAutospacing="1" w:line="360" w:lineRule="auto"/>
      <w:jc w:val="center"/>
    </w:pPr>
    <w:rPr>
      <w:rFonts w:ascii="宋体" w:hAnsi="宋体" w:eastAsia="宋体" w:cs="宋体"/>
      <w:color w:val="000000"/>
      <w:kern w:val="0"/>
      <w:sz w:val="24"/>
      <w:szCs w:val="24"/>
    </w:rPr>
  </w:style>
  <w:style w:type="paragraph" w:customStyle="1" w:styleId="16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tabs>
        <w:tab w:val="left" w:pos="426"/>
      </w:tabs>
      <w:adjustRightInd w:val="0"/>
      <w:snapToGrid w:val="0"/>
      <w:spacing w:beforeAutospacing="1" w:afterAutospacing="1" w:line="360" w:lineRule="auto"/>
      <w:jc w:val="left"/>
    </w:pPr>
    <w:rPr>
      <w:rFonts w:ascii="宋体" w:hAnsi="宋体" w:eastAsia="宋体" w:cs="宋体"/>
      <w:color w:val="000000"/>
      <w:kern w:val="0"/>
      <w:sz w:val="24"/>
      <w:szCs w:val="24"/>
    </w:rPr>
  </w:style>
  <w:style w:type="paragraph" w:customStyle="1" w:styleId="168">
    <w:name w:val="xl87"/>
    <w:basedOn w:val="1"/>
    <w:qFormat/>
    <w:uiPriority w:val="0"/>
    <w:pPr>
      <w:widowControl/>
      <w:shd w:val="clear" w:color="auto" w:fill="FFFFFF"/>
      <w:tabs>
        <w:tab w:val="left" w:pos="426"/>
      </w:tabs>
      <w:adjustRightInd w:val="0"/>
      <w:snapToGrid w:val="0"/>
      <w:spacing w:beforeAutospacing="1" w:afterAutospacing="1" w:line="360" w:lineRule="auto"/>
      <w:jc w:val="left"/>
    </w:pPr>
    <w:rPr>
      <w:rFonts w:ascii="宋体" w:hAnsi="宋体" w:eastAsia="宋体" w:cs="宋体"/>
      <w:kern w:val="0"/>
      <w:sz w:val="24"/>
      <w:szCs w:val="24"/>
    </w:rPr>
  </w:style>
  <w:style w:type="paragraph" w:customStyle="1" w:styleId="169">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tabs>
        <w:tab w:val="left" w:pos="426"/>
      </w:tabs>
      <w:adjustRightInd w:val="0"/>
      <w:snapToGrid w:val="0"/>
      <w:spacing w:beforeAutospacing="1" w:afterAutospacing="1" w:line="360" w:lineRule="auto"/>
      <w:jc w:val="center"/>
      <w:textAlignment w:val="center"/>
    </w:pPr>
    <w:rPr>
      <w:rFonts w:ascii="宋体" w:hAnsi="宋体" w:eastAsia="宋体" w:cs="宋体"/>
      <w:b/>
      <w:bCs/>
      <w:color w:val="000000"/>
      <w:kern w:val="0"/>
      <w:sz w:val="24"/>
      <w:szCs w:val="24"/>
    </w:rPr>
  </w:style>
  <w:style w:type="paragraph" w:customStyle="1" w:styleId="171">
    <w:name w:val="Bulleted Items--Level 2"/>
    <w:basedOn w:val="1"/>
    <w:qFormat/>
    <w:uiPriority w:val="0"/>
    <w:pPr>
      <w:widowControl/>
      <w:numPr>
        <w:ilvl w:val="0"/>
        <w:numId w:val="12"/>
      </w:numPr>
      <w:shd w:val="clear" w:color="auto" w:fill="FFFFFF"/>
      <w:tabs>
        <w:tab w:val="left" w:pos="426"/>
        <w:tab w:val="left" w:pos="1771"/>
        <w:tab w:val="left" w:pos="2520"/>
        <w:tab w:val="clear" w:pos="360"/>
      </w:tabs>
      <w:adjustRightInd w:val="0"/>
      <w:snapToGrid w:val="0"/>
      <w:spacing w:line="280" w:lineRule="exact"/>
      <w:ind w:left="2520" w:firstLine="0"/>
    </w:pPr>
    <w:rPr>
      <w:rFonts w:ascii="宋体" w:hAnsi="宋体" w:eastAsia="宋体" w:cs="宋体"/>
      <w:color w:val="000000"/>
      <w:kern w:val="0"/>
      <w:sz w:val="22"/>
      <w:szCs w:val="20"/>
      <w:lang w:eastAsia="en-US"/>
    </w:rPr>
  </w:style>
  <w:style w:type="paragraph" w:customStyle="1" w:styleId="172">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2"/>
    </w:rPr>
  </w:style>
  <w:style w:type="paragraph" w:customStyle="1" w:styleId="173">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000000"/>
      <w:kern w:val="0"/>
      <w:sz w:val="22"/>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kern w:val="0"/>
      <w:sz w:val="20"/>
      <w:szCs w:val="20"/>
    </w:rPr>
  </w:style>
  <w:style w:type="paragraph" w:customStyle="1" w:styleId="17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76">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7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182">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3">
    <w:name w:val="xl101"/>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tabs>
        <w:tab w:val="left" w:pos="426"/>
      </w:tabs>
      <w:adjustRightInd w:val="0"/>
      <w:snapToGrid w:val="0"/>
      <w:spacing w:beforeAutospacing="1" w:afterAutospacing="1" w:line="360" w:lineRule="auto"/>
      <w:jc w:val="left"/>
      <w:textAlignment w:val="center"/>
    </w:pPr>
    <w:rPr>
      <w:rFonts w:ascii="仿宋_GB2312" w:hAnsi="宋体" w:eastAsia="仿宋_GB2312" w:cs="宋体"/>
      <w:color w:val="FF0000"/>
      <w:kern w:val="0"/>
      <w:sz w:val="22"/>
    </w:rPr>
  </w:style>
  <w:style w:type="paragraph" w:customStyle="1" w:styleId="185">
    <w:name w:val="xl103"/>
    <w:basedOn w:val="1"/>
    <w:qFormat/>
    <w:uiPriority w:val="0"/>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eastAsia="宋体" w:cs="宋体"/>
      <w:color w:val="FF0000"/>
      <w:kern w:val="0"/>
      <w:sz w:val="22"/>
    </w:rPr>
  </w:style>
  <w:style w:type="paragraph" w:customStyle="1" w:styleId="186">
    <w:name w:val="xl104"/>
    <w:basedOn w:val="1"/>
    <w:qFormat/>
    <w:uiPriority w:val="0"/>
    <w:pPr>
      <w:widowControl/>
      <w:shd w:val="clear" w:color="auto" w:fill="FFFFFF"/>
      <w:tabs>
        <w:tab w:val="left" w:pos="426"/>
      </w:tabs>
      <w:adjustRightInd w:val="0"/>
      <w:snapToGrid w:val="0"/>
      <w:spacing w:beforeAutospacing="1" w:afterAutospacing="1" w:line="360" w:lineRule="auto"/>
      <w:jc w:val="center"/>
    </w:pPr>
    <w:rPr>
      <w:rFonts w:ascii="宋体" w:hAnsi="宋体" w:eastAsia="宋体" w:cs="宋体"/>
      <w:kern w:val="0"/>
      <w:sz w:val="24"/>
      <w:szCs w:val="24"/>
    </w:rPr>
  </w:style>
  <w:style w:type="paragraph" w:customStyle="1" w:styleId="187">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b/>
      <w:bCs/>
      <w:kern w:val="0"/>
      <w:sz w:val="18"/>
      <w:szCs w:val="18"/>
    </w:rPr>
  </w:style>
  <w:style w:type="paragraph" w:customStyle="1" w:styleId="188">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8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190">
    <w:name w:val="xl1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Courier New" w:hAnsi="Courier New" w:eastAsia="宋体" w:cs="Courier New"/>
      <w:kern w:val="0"/>
      <w:sz w:val="22"/>
    </w:rPr>
  </w:style>
  <w:style w:type="paragraph" w:customStyle="1" w:styleId="191">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eastAsia="宋体" w:cs="Courier New"/>
      <w:color w:val="FF0000"/>
      <w:kern w:val="0"/>
      <w:sz w:val="22"/>
    </w:rPr>
  </w:style>
  <w:style w:type="paragraph" w:customStyle="1" w:styleId="192">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000000"/>
      <w:kern w:val="0"/>
      <w:sz w:val="22"/>
    </w:rPr>
  </w:style>
  <w:style w:type="paragraph" w:customStyle="1" w:styleId="193">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4">
    <w:name w:val="xl11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195">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0"/>
      <w:szCs w:val="20"/>
    </w:rPr>
  </w:style>
  <w:style w:type="paragraph" w:customStyle="1" w:styleId="19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19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8">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19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0"/>
      <w:szCs w:val="20"/>
    </w:rPr>
  </w:style>
  <w:style w:type="paragraph" w:customStyle="1" w:styleId="201">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2"/>
    </w:rPr>
  </w:style>
  <w:style w:type="paragraph" w:customStyle="1" w:styleId="20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eastAsia="宋体" w:cs="Courier New"/>
      <w:kern w:val="0"/>
      <w:sz w:val="22"/>
    </w:rPr>
  </w:style>
  <w:style w:type="paragraph" w:customStyle="1" w:styleId="20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6">
    <w:name w:val="xl1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pPr>
    <w:rPr>
      <w:rFonts w:ascii="仿宋_GB2312" w:hAnsi="宋体" w:eastAsia="仿宋_GB2312" w:cs="宋体"/>
      <w:kern w:val="0"/>
      <w:sz w:val="24"/>
      <w:szCs w:val="24"/>
    </w:rPr>
  </w:style>
  <w:style w:type="paragraph" w:customStyle="1" w:styleId="207">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0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6600"/>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09">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kern w:val="0"/>
      <w:sz w:val="22"/>
    </w:rPr>
  </w:style>
  <w:style w:type="paragraph" w:customStyle="1" w:styleId="210">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kern w:val="0"/>
      <w:sz w:val="22"/>
    </w:rPr>
  </w:style>
  <w:style w:type="paragraph" w:customStyle="1" w:styleId="21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3366FF"/>
      <w:tabs>
        <w:tab w:val="left" w:pos="426"/>
      </w:tabs>
      <w:adjustRightInd w:val="0"/>
      <w:snapToGrid w:val="0"/>
      <w:spacing w:beforeAutospacing="1" w:afterAutospacing="1" w:line="360" w:lineRule="auto"/>
      <w:jc w:val="center"/>
      <w:textAlignment w:val="center"/>
    </w:pPr>
    <w:rPr>
      <w:rFonts w:ascii="仿宋_GB2312" w:hAnsi="宋体" w:eastAsia="仿宋_GB2312" w:cs="宋体"/>
      <w:color w:val="FF0000"/>
      <w:kern w:val="0"/>
      <w:sz w:val="22"/>
    </w:rPr>
  </w:style>
  <w:style w:type="paragraph" w:customStyle="1" w:styleId="21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宋体" w:hAnsi="宋体" w:eastAsia="宋体" w:cs="宋体"/>
      <w:color w:val="FF0000"/>
      <w:kern w:val="0"/>
      <w:sz w:val="22"/>
    </w:rPr>
  </w:style>
  <w:style w:type="paragraph" w:customStyle="1" w:styleId="213">
    <w:name w:val="xl131"/>
    <w:basedOn w:val="1"/>
    <w:qFormat/>
    <w:uiPriority w:val="0"/>
    <w:pPr>
      <w:widowControl/>
      <w:pBdr>
        <w:top w:val="single" w:color="auto" w:sz="4" w:space="0"/>
        <w:left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4">
    <w:name w:val="xl132"/>
    <w:basedOn w:val="1"/>
    <w:qFormat/>
    <w:uiPriority w:val="0"/>
    <w:pPr>
      <w:widowControl/>
      <w:pBdr>
        <w:top w:val="single" w:color="auto" w:sz="4" w:space="0"/>
        <w:bottom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5">
    <w:name w:val="xl133"/>
    <w:basedOn w:val="1"/>
    <w:qFormat/>
    <w:uiPriority w:val="0"/>
    <w:pPr>
      <w:widowControl/>
      <w:pBdr>
        <w:top w:val="single" w:color="auto" w:sz="4" w:space="0"/>
        <w:bottom w:val="single" w:color="auto" w:sz="4" w:space="0"/>
        <w:right w:val="single" w:color="auto" w:sz="4" w:space="0"/>
      </w:pBdr>
      <w:shd w:val="clear" w:color="auto" w:fill="FFFFFF"/>
      <w:tabs>
        <w:tab w:val="left" w:pos="426"/>
      </w:tabs>
      <w:adjustRightInd w:val="0"/>
      <w:snapToGrid w:val="0"/>
      <w:spacing w:beforeAutospacing="1" w:afterAutospacing="1" w:line="360" w:lineRule="auto"/>
      <w:jc w:val="center"/>
      <w:textAlignment w:val="center"/>
    </w:pPr>
    <w:rPr>
      <w:rFonts w:ascii="黑体" w:hAnsi="黑体" w:eastAsia="黑体" w:cs="宋体"/>
      <w:b/>
      <w:bCs/>
      <w:kern w:val="0"/>
      <w:sz w:val="28"/>
      <w:szCs w:val="28"/>
    </w:rPr>
  </w:style>
  <w:style w:type="paragraph" w:customStyle="1" w:styleId="216">
    <w:name w:val="样式 首行缩进:  0 字符"/>
    <w:basedOn w:val="1"/>
    <w:qFormat/>
    <w:uiPriority w:val="0"/>
    <w:pPr>
      <w:widowControl/>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0"/>
    </w:rPr>
  </w:style>
  <w:style w:type="paragraph" w:customStyle="1" w:styleId="217">
    <w:name w:val="5"/>
    <w:basedOn w:val="1"/>
    <w:qFormat/>
    <w:uiPriority w:val="0"/>
    <w:pPr>
      <w:widowControl/>
      <w:shd w:val="clear" w:color="auto" w:fill="FFFFFF"/>
      <w:tabs>
        <w:tab w:val="left" w:pos="426"/>
      </w:tabs>
      <w:adjustRightInd w:val="0"/>
      <w:snapToGrid w:val="0"/>
      <w:spacing w:line="360" w:lineRule="auto"/>
      <w:ind w:firstLine="200" w:firstLineChars="200"/>
      <w:jc w:val="left"/>
    </w:pPr>
    <w:rPr>
      <w:rFonts w:ascii="宋体" w:hAnsi="宋体" w:eastAsia="宋体" w:cs="宋体"/>
      <w:kern w:val="0"/>
      <w:sz w:val="24"/>
      <w:szCs w:val="24"/>
    </w:rPr>
  </w:style>
  <w:style w:type="paragraph" w:customStyle="1" w:styleId="21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19">
    <w:name w:val="附件标题"/>
    <w:basedOn w:val="1"/>
    <w:qFormat/>
    <w:uiPriority w:val="0"/>
    <w:pPr>
      <w:widowControl/>
      <w:shd w:val="clear" w:color="auto" w:fill="FFFFFF"/>
      <w:tabs>
        <w:tab w:val="left" w:pos="426"/>
      </w:tabs>
      <w:adjustRightInd w:val="0"/>
      <w:snapToGrid w:val="0"/>
      <w:spacing w:line="360" w:lineRule="auto"/>
      <w:ind w:firstLine="200" w:firstLineChars="200"/>
      <w:jc w:val="center"/>
    </w:pPr>
    <w:rPr>
      <w:rFonts w:ascii="Arial" w:hAnsi="Arial" w:eastAsia="黑体" w:cs="宋体"/>
      <w:kern w:val="0"/>
      <w:sz w:val="24"/>
      <w:szCs w:val="24"/>
    </w:rPr>
  </w:style>
  <w:style w:type="paragraph" w:customStyle="1" w:styleId="220">
    <w:name w:val="附件(1)"/>
    <w:basedOn w:val="1"/>
    <w:qFormat/>
    <w:uiPriority w:val="0"/>
    <w:pPr>
      <w:widowControl/>
      <w:numPr>
        <w:ilvl w:val="0"/>
        <w:numId w:val="13"/>
      </w:numPr>
      <w:shd w:val="clear" w:color="auto" w:fill="FFFFFF"/>
      <w:tabs>
        <w:tab w:val="left" w:pos="426"/>
      </w:tabs>
      <w:adjustRightInd w:val="0"/>
      <w:snapToGrid w:val="0"/>
      <w:spacing w:line="360" w:lineRule="auto"/>
      <w:ind w:firstLine="200" w:firstLineChars="200"/>
    </w:pPr>
    <w:rPr>
      <w:rFonts w:ascii="宋体" w:hAnsi="宋体" w:eastAsia="宋体" w:cs="宋体"/>
      <w:kern w:val="0"/>
      <w:sz w:val="24"/>
      <w:szCs w:val="24"/>
    </w:rPr>
  </w:style>
  <w:style w:type="paragraph" w:customStyle="1" w:styleId="221">
    <w:name w:val="附件1."/>
    <w:basedOn w:val="3"/>
    <w:qFormat/>
    <w:uiPriority w:val="0"/>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222">
    <w:name w:val="附件圈"/>
    <w:basedOn w:val="220"/>
    <w:qFormat/>
    <w:uiPriority w:val="0"/>
    <w:pPr>
      <w:numPr>
        <w:numId w:val="0"/>
      </w:numPr>
      <w:tabs>
        <w:tab w:val="left" w:pos="420"/>
        <w:tab w:val="clear" w:pos="426"/>
      </w:tabs>
      <w:ind w:firstLine="420" w:firstLineChars="200"/>
    </w:pPr>
  </w:style>
  <w:style w:type="paragraph" w:customStyle="1" w:styleId="223">
    <w:name w:val="样式 标题 2H2Heading 2 HiddenHeading 2 CCBSheading 22nd levelh..."/>
    <w:basedOn w:val="4"/>
    <w:qFormat/>
    <w:uiPriority w:val="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hAnsi="Arial" w:eastAsia="黑体" w:cs="宋体"/>
      <w:color w:val="auto"/>
      <w:kern w:val="2"/>
      <w:sz w:val="28"/>
      <w:szCs w:val="28"/>
    </w:rPr>
  </w:style>
  <w:style w:type="paragraph" w:customStyle="1" w:styleId="224">
    <w:name w:val="样式 标题 2H2Heading 2 HiddenHeading 2 CCBSheading 22nd levelh...1"/>
    <w:basedOn w:val="4"/>
    <w:qFormat/>
    <w:uiPriority w:val="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hAnsi="宋体" w:eastAsia="宋体"/>
      <w:color w:val="auto"/>
      <w:kern w:val="2"/>
      <w:sz w:val="28"/>
      <w:szCs w:val="28"/>
    </w:rPr>
  </w:style>
  <w:style w:type="character" w:customStyle="1" w:styleId="225">
    <w:name w:val="Default Char"/>
    <w:link w:val="60"/>
    <w:qFormat/>
    <w:uiPriority w:val="0"/>
    <w:rPr>
      <w:rFonts w:ascii="宋体" w:hAnsi="Times New Roman" w:eastAsia="宋体" w:cs="宋体"/>
      <w:color w:val="000000"/>
      <w:kern w:val="0"/>
      <w:sz w:val="24"/>
      <w:szCs w:val="24"/>
    </w:rPr>
  </w:style>
  <w:style w:type="paragraph" w:customStyle="1" w:styleId="226">
    <w:name w:val="CM51"/>
    <w:basedOn w:val="60"/>
    <w:next w:val="60"/>
    <w:qFormat/>
    <w:uiPriority w:val="0"/>
    <w:pPr>
      <w:spacing w:after="103" w:line="360" w:lineRule="auto"/>
      <w:jc w:val="both"/>
    </w:pPr>
    <w:rPr>
      <w:rFonts w:ascii="黑体" w:hAnsi="Calibri" w:eastAsia="黑体" w:cs="Times New Roman"/>
      <w:color w:val="auto"/>
    </w:rPr>
  </w:style>
  <w:style w:type="paragraph" w:customStyle="1" w:styleId="227">
    <w:name w:val="pan"/>
    <w:basedOn w:val="1"/>
    <w:link w:val="228"/>
    <w:qFormat/>
    <w:uiPriority w:val="0"/>
    <w:pPr>
      <w:widowControl/>
      <w:numPr>
        <w:ilvl w:val="0"/>
        <w:numId w:val="14"/>
      </w:numPr>
      <w:shd w:val="clear" w:color="auto" w:fill="FFFFFF"/>
      <w:tabs>
        <w:tab w:val="left" w:pos="426"/>
        <w:tab w:val="left" w:pos="840"/>
      </w:tabs>
      <w:adjustRightInd w:val="0"/>
      <w:snapToGrid w:val="0"/>
      <w:spacing w:line="360" w:lineRule="auto"/>
      <w:ind w:left="840" w:hanging="420"/>
      <w:outlineLvl w:val="0"/>
    </w:pPr>
    <w:rPr>
      <w:rFonts w:ascii="黑体" w:hAnsi="黑体" w:eastAsia="黑体" w:cs="Times New Roman"/>
      <w:sz w:val="32"/>
      <w:szCs w:val="32"/>
    </w:rPr>
  </w:style>
  <w:style w:type="character" w:customStyle="1" w:styleId="228">
    <w:name w:val="pan Char"/>
    <w:link w:val="227"/>
    <w:qFormat/>
    <w:uiPriority w:val="0"/>
    <w:rPr>
      <w:rFonts w:ascii="黑体" w:hAnsi="黑体" w:eastAsia="黑体" w:cs="Times New Roman"/>
      <w:sz w:val="32"/>
      <w:szCs w:val="32"/>
      <w:shd w:val="clear" w:color="auto" w:fill="FFFFFF"/>
    </w:rPr>
  </w:style>
  <w:style w:type="paragraph" w:customStyle="1" w:styleId="229">
    <w:name w:val="pan2"/>
    <w:basedOn w:val="1"/>
    <w:link w:val="230"/>
    <w:qFormat/>
    <w:uiPriority w:val="0"/>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hAnsi="黑体" w:eastAsia="黑体" w:cs="Times New Roman"/>
      <w:sz w:val="30"/>
      <w:szCs w:val="30"/>
    </w:rPr>
  </w:style>
  <w:style w:type="character" w:customStyle="1" w:styleId="230">
    <w:name w:val="pan2 Char"/>
    <w:link w:val="229"/>
    <w:qFormat/>
    <w:uiPriority w:val="0"/>
    <w:rPr>
      <w:rFonts w:ascii="黑体" w:hAnsi="黑体" w:eastAsia="黑体" w:cs="Times New Roman"/>
      <w:sz w:val="30"/>
      <w:szCs w:val="30"/>
      <w:shd w:val="clear" w:color="auto" w:fill="FFFFFF"/>
    </w:rPr>
  </w:style>
  <w:style w:type="paragraph" w:customStyle="1" w:styleId="231">
    <w:name w:val="pan3"/>
    <w:basedOn w:val="1"/>
    <w:link w:val="232"/>
    <w:qFormat/>
    <w:uiPriority w:val="0"/>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hAnsi="黑体" w:eastAsia="黑体" w:cs="Times New Roman"/>
      <w:sz w:val="28"/>
      <w:szCs w:val="28"/>
    </w:rPr>
  </w:style>
  <w:style w:type="character" w:customStyle="1" w:styleId="232">
    <w:name w:val="pan3 Char"/>
    <w:link w:val="231"/>
    <w:qFormat/>
    <w:uiPriority w:val="0"/>
    <w:rPr>
      <w:rFonts w:ascii="黑体" w:hAnsi="黑体" w:eastAsia="黑体" w:cs="Times New Roman"/>
      <w:sz w:val="28"/>
      <w:szCs w:val="28"/>
      <w:shd w:val="clear" w:color="auto" w:fill="FFFFFF"/>
    </w:rPr>
  </w:style>
  <w:style w:type="paragraph" w:customStyle="1" w:styleId="233">
    <w:name w:val="pan4"/>
    <w:basedOn w:val="1"/>
    <w:link w:val="234"/>
    <w:qFormat/>
    <w:uiPriority w:val="0"/>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hAnsi="黑体" w:eastAsia="黑体" w:cs="Times New Roman"/>
      <w:sz w:val="28"/>
      <w:szCs w:val="28"/>
    </w:rPr>
  </w:style>
  <w:style w:type="character" w:customStyle="1" w:styleId="234">
    <w:name w:val="pan4 Char"/>
    <w:link w:val="233"/>
    <w:qFormat/>
    <w:uiPriority w:val="0"/>
    <w:rPr>
      <w:rFonts w:ascii="黑体" w:hAnsi="黑体" w:eastAsia="黑体" w:cs="Times New Roman"/>
      <w:sz w:val="28"/>
      <w:szCs w:val="28"/>
      <w:shd w:val="clear" w:color="auto" w:fill="FFFFFF"/>
    </w:rPr>
  </w:style>
  <w:style w:type="paragraph" w:customStyle="1" w:styleId="235">
    <w:name w:val="pan5"/>
    <w:basedOn w:val="1"/>
    <w:link w:val="236"/>
    <w:qFormat/>
    <w:uiPriority w:val="0"/>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hAnsi="黑体" w:eastAsia="黑体" w:cs="Times New Roman"/>
      <w:sz w:val="24"/>
      <w:szCs w:val="24"/>
    </w:rPr>
  </w:style>
  <w:style w:type="character" w:customStyle="1" w:styleId="236">
    <w:name w:val="pan5 Char"/>
    <w:link w:val="235"/>
    <w:qFormat/>
    <w:uiPriority w:val="0"/>
    <w:rPr>
      <w:rFonts w:ascii="黑体" w:hAnsi="黑体" w:eastAsia="黑体" w:cs="Times New Roman"/>
      <w:sz w:val="24"/>
      <w:szCs w:val="24"/>
      <w:shd w:val="clear" w:color="auto" w:fill="FFFFFF"/>
    </w:rPr>
  </w:style>
  <w:style w:type="paragraph" w:customStyle="1" w:styleId="237">
    <w:name w:val="一级标题"/>
    <w:basedOn w:val="1"/>
    <w:link w:val="239"/>
    <w:qFormat/>
    <w:uiPriority w:val="0"/>
    <w:pPr>
      <w:widowControl/>
      <w:numPr>
        <w:ilvl w:val="0"/>
        <w:numId w:val="15"/>
      </w:numPr>
      <w:shd w:val="clear" w:color="auto" w:fill="FFFFFF"/>
      <w:tabs>
        <w:tab w:val="left" w:pos="426"/>
      </w:tabs>
      <w:adjustRightInd w:val="0"/>
      <w:snapToGrid w:val="0"/>
      <w:spacing w:line="720" w:lineRule="auto"/>
      <w:jc w:val="center"/>
      <w:outlineLvl w:val="0"/>
    </w:pPr>
    <w:rPr>
      <w:rFonts w:ascii="黑体" w:hAnsi="黑体" w:eastAsia="黑体" w:cs="Times New Roman"/>
      <w:sz w:val="44"/>
      <w:szCs w:val="44"/>
    </w:rPr>
  </w:style>
  <w:style w:type="paragraph" w:customStyle="1" w:styleId="238">
    <w:name w:val="二级标题"/>
    <w:basedOn w:val="1"/>
    <w:link w:val="241"/>
    <w:qFormat/>
    <w:uiPriority w:val="0"/>
    <w:pPr>
      <w:widowControl/>
      <w:numPr>
        <w:ilvl w:val="1"/>
        <w:numId w:val="15"/>
      </w:numPr>
      <w:shd w:val="clear" w:color="auto" w:fill="FFFFFF"/>
      <w:tabs>
        <w:tab w:val="left" w:pos="426"/>
      </w:tabs>
      <w:adjustRightInd w:val="0"/>
      <w:snapToGrid w:val="0"/>
      <w:spacing w:line="720" w:lineRule="auto"/>
      <w:outlineLvl w:val="1"/>
    </w:pPr>
    <w:rPr>
      <w:rFonts w:ascii="黑体" w:hAnsi="黑体" w:eastAsia="黑体" w:cs="Times New Roman"/>
      <w:sz w:val="36"/>
      <w:szCs w:val="36"/>
    </w:rPr>
  </w:style>
  <w:style w:type="character" w:customStyle="1" w:styleId="239">
    <w:name w:val="一级标题 Char"/>
    <w:link w:val="237"/>
    <w:qFormat/>
    <w:uiPriority w:val="0"/>
    <w:rPr>
      <w:rFonts w:ascii="黑体" w:hAnsi="黑体" w:eastAsia="黑体" w:cs="Times New Roman"/>
      <w:sz w:val="44"/>
      <w:szCs w:val="44"/>
      <w:shd w:val="clear" w:color="auto" w:fill="FFFFFF"/>
    </w:rPr>
  </w:style>
  <w:style w:type="paragraph" w:customStyle="1" w:styleId="240">
    <w:name w:val="三级标题"/>
    <w:basedOn w:val="1"/>
    <w:link w:val="243"/>
    <w:qFormat/>
    <w:uiPriority w:val="0"/>
    <w:pPr>
      <w:widowControl/>
      <w:numPr>
        <w:ilvl w:val="2"/>
        <w:numId w:val="15"/>
      </w:numPr>
      <w:shd w:val="clear" w:color="auto" w:fill="FFFFFF"/>
      <w:tabs>
        <w:tab w:val="left" w:pos="426"/>
      </w:tabs>
      <w:adjustRightInd w:val="0"/>
      <w:snapToGrid w:val="0"/>
      <w:spacing w:line="720" w:lineRule="auto"/>
      <w:outlineLvl w:val="2"/>
    </w:pPr>
    <w:rPr>
      <w:rFonts w:ascii="黑体" w:hAnsi="黑体" w:eastAsia="黑体" w:cs="Times New Roman"/>
      <w:sz w:val="32"/>
      <w:szCs w:val="32"/>
    </w:rPr>
  </w:style>
  <w:style w:type="character" w:customStyle="1" w:styleId="241">
    <w:name w:val="二级标题 Char"/>
    <w:link w:val="238"/>
    <w:qFormat/>
    <w:uiPriority w:val="0"/>
    <w:rPr>
      <w:rFonts w:ascii="黑体" w:hAnsi="黑体" w:eastAsia="黑体" w:cs="Times New Roman"/>
      <w:sz w:val="36"/>
      <w:szCs w:val="36"/>
      <w:shd w:val="clear" w:color="auto" w:fill="FFFFFF"/>
    </w:rPr>
  </w:style>
  <w:style w:type="paragraph" w:customStyle="1" w:styleId="242">
    <w:name w:val="四级标题"/>
    <w:basedOn w:val="1"/>
    <w:link w:val="245"/>
    <w:qFormat/>
    <w:uiPriority w:val="0"/>
    <w:pPr>
      <w:widowControl/>
      <w:numPr>
        <w:ilvl w:val="3"/>
        <w:numId w:val="15"/>
      </w:numPr>
      <w:shd w:val="clear" w:color="auto" w:fill="FFFFFF"/>
      <w:tabs>
        <w:tab w:val="left" w:pos="426"/>
      </w:tabs>
      <w:adjustRightInd w:val="0"/>
      <w:snapToGrid w:val="0"/>
      <w:spacing w:line="720" w:lineRule="auto"/>
      <w:outlineLvl w:val="3"/>
    </w:pPr>
    <w:rPr>
      <w:rFonts w:ascii="黑体" w:hAnsi="黑体" w:eastAsia="黑体" w:cs="Times New Roman"/>
      <w:sz w:val="30"/>
      <w:szCs w:val="30"/>
    </w:rPr>
  </w:style>
  <w:style w:type="character" w:customStyle="1" w:styleId="243">
    <w:name w:val="三级标题 Char"/>
    <w:link w:val="240"/>
    <w:qFormat/>
    <w:uiPriority w:val="0"/>
    <w:rPr>
      <w:rFonts w:ascii="黑体" w:hAnsi="黑体" w:eastAsia="黑体" w:cs="Times New Roman"/>
      <w:sz w:val="32"/>
      <w:szCs w:val="32"/>
      <w:shd w:val="clear" w:color="auto" w:fill="FFFFFF"/>
    </w:rPr>
  </w:style>
  <w:style w:type="paragraph" w:customStyle="1" w:styleId="244">
    <w:name w:val="五级标题"/>
    <w:basedOn w:val="1"/>
    <w:link w:val="246"/>
    <w:qFormat/>
    <w:uiPriority w:val="0"/>
    <w:pPr>
      <w:widowControl/>
      <w:numPr>
        <w:ilvl w:val="4"/>
        <w:numId w:val="15"/>
      </w:numPr>
      <w:shd w:val="clear" w:color="auto" w:fill="FFFFFF"/>
      <w:tabs>
        <w:tab w:val="left" w:pos="426"/>
      </w:tabs>
      <w:adjustRightInd w:val="0"/>
      <w:snapToGrid w:val="0"/>
      <w:spacing w:line="720" w:lineRule="auto"/>
      <w:outlineLvl w:val="4"/>
    </w:pPr>
    <w:rPr>
      <w:rFonts w:ascii="黑体" w:hAnsi="黑体" w:eastAsia="黑体" w:cs="Times New Roman"/>
      <w:sz w:val="28"/>
      <w:szCs w:val="28"/>
    </w:rPr>
  </w:style>
  <w:style w:type="character" w:customStyle="1" w:styleId="245">
    <w:name w:val="四级标题 Char"/>
    <w:link w:val="242"/>
    <w:qFormat/>
    <w:uiPriority w:val="0"/>
    <w:rPr>
      <w:rFonts w:ascii="黑体" w:hAnsi="黑体" w:eastAsia="黑体" w:cs="Times New Roman"/>
      <w:sz w:val="30"/>
      <w:szCs w:val="30"/>
      <w:shd w:val="clear" w:color="auto" w:fill="FFFFFF"/>
    </w:rPr>
  </w:style>
  <w:style w:type="character" w:customStyle="1" w:styleId="246">
    <w:name w:val="五级标题 Char"/>
    <w:link w:val="244"/>
    <w:qFormat/>
    <w:uiPriority w:val="0"/>
    <w:rPr>
      <w:rFonts w:ascii="黑体" w:hAnsi="黑体" w:eastAsia="黑体" w:cs="Times New Roman"/>
      <w:sz w:val="28"/>
      <w:szCs w:val="28"/>
      <w:shd w:val="clear" w:color="auto" w:fill="FFFFFF"/>
    </w:rPr>
  </w:style>
  <w:style w:type="paragraph" w:customStyle="1" w:styleId="247">
    <w:name w:val="图片"/>
    <w:basedOn w:val="1"/>
    <w:link w:val="249"/>
    <w:qFormat/>
    <w:uiPriority w:val="0"/>
    <w:pPr>
      <w:widowControl/>
      <w:shd w:val="clear" w:color="auto" w:fill="FFFFFF"/>
      <w:tabs>
        <w:tab w:val="left" w:pos="426"/>
      </w:tabs>
      <w:adjustRightInd w:val="0"/>
      <w:snapToGrid w:val="0"/>
      <w:spacing w:line="360" w:lineRule="auto"/>
      <w:ind w:firstLine="200" w:firstLineChars="200"/>
      <w:jc w:val="center"/>
    </w:pPr>
    <w:rPr>
      <w:rFonts w:ascii="宋体" w:hAnsi="宋体" w:eastAsia="宋体" w:cs="Times New Roman"/>
      <w:sz w:val="24"/>
      <w:szCs w:val="24"/>
    </w:rPr>
  </w:style>
  <w:style w:type="paragraph" w:customStyle="1" w:styleId="248">
    <w:name w:val="图片注释"/>
    <w:basedOn w:val="1"/>
    <w:link w:val="250"/>
    <w:qFormat/>
    <w:uiPriority w:val="0"/>
    <w:pPr>
      <w:widowControl/>
      <w:shd w:val="clear" w:color="auto" w:fill="FFFFFF"/>
      <w:tabs>
        <w:tab w:val="left" w:pos="426"/>
      </w:tabs>
      <w:adjustRightInd w:val="0"/>
      <w:snapToGrid w:val="0"/>
      <w:spacing w:afterLines="25" w:line="360" w:lineRule="auto"/>
      <w:ind w:firstLine="200" w:firstLineChars="200"/>
      <w:jc w:val="center"/>
    </w:pPr>
    <w:rPr>
      <w:rFonts w:ascii="宋体" w:hAnsi="宋体" w:eastAsia="宋体" w:cs="Times New Roman"/>
      <w:sz w:val="24"/>
      <w:szCs w:val="24"/>
      <w:u w:val="single"/>
    </w:rPr>
  </w:style>
  <w:style w:type="character" w:customStyle="1" w:styleId="249">
    <w:name w:val="图片 Char"/>
    <w:link w:val="247"/>
    <w:qFormat/>
    <w:uiPriority w:val="0"/>
    <w:rPr>
      <w:rFonts w:ascii="宋体" w:hAnsi="宋体" w:eastAsia="宋体" w:cs="Times New Roman"/>
      <w:sz w:val="24"/>
      <w:szCs w:val="24"/>
      <w:shd w:val="clear" w:color="auto" w:fill="FFFFFF"/>
    </w:rPr>
  </w:style>
  <w:style w:type="character" w:customStyle="1" w:styleId="250">
    <w:name w:val="图片注释 Char"/>
    <w:link w:val="248"/>
    <w:qFormat/>
    <w:uiPriority w:val="0"/>
    <w:rPr>
      <w:rFonts w:ascii="宋体" w:hAnsi="宋体" w:eastAsia="宋体" w:cs="Times New Roman"/>
      <w:sz w:val="24"/>
      <w:szCs w:val="24"/>
      <w:u w:val="single"/>
      <w:shd w:val="clear" w:color="auto" w:fill="FFFFFF"/>
    </w:rPr>
  </w:style>
  <w:style w:type="paragraph" w:customStyle="1" w:styleId="251">
    <w:name w:val="段内层标"/>
    <w:basedOn w:val="142"/>
    <w:link w:val="252"/>
    <w:qFormat/>
    <w:uiPriority w:val="0"/>
    <w:pPr>
      <w:numPr>
        <w:ilvl w:val="0"/>
        <w:numId w:val="16"/>
      </w:numPr>
      <w:spacing w:beforeLines="25" w:afterLines="25"/>
      <w:ind w:firstLine="200" w:firstLineChars="200"/>
    </w:pPr>
    <w:rPr>
      <w:rFonts w:ascii="宋体" w:hAnsi="宋体"/>
      <w:b/>
      <w:kern w:val="2"/>
      <w:sz w:val="28"/>
      <w:szCs w:val="28"/>
    </w:rPr>
  </w:style>
  <w:style w:type="character" w:customStyle="1" w:styleId="252">
    <w:name w:val="段内层标 Char"/>
    <w:link w:val="251"/>
    <w:qFormat/>
    <w:uiPriority w:val="0"/>
    <w:rPr>
      <w:rFonts w:ascii="宋体" w:hAnsi="宋体" w:eastAsia="宋体" w:cs="Times New Roman"/>
      <w:b/>
      <w:sz w:val="28"/>
      <w:szCs w:val="28"/>
      <w:shd w:val="clear" w:color="auto" w:fill="FFFFFF"/>
    </w:rPr>
  </w:style>
  <w:style w:type="paragraph" w:customStyle="1" w:styleId="253">
    <w:name w:val="方案设计1级标题"/>
    <w:basedOn w:val="1"/>
    <w:qFormat/>
    <w:uiPriority w:val="0"/>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hAnsi="黑体" w:eastAsia="黑体" w:cs="Times New Roman"/>
      <w:sz w:val="44"/>
      <w:szCs w:val="44"/>
    </w:rPr>
  </w:style>
  <w:style w:type="paragraph" w:customStyle="1" w:styleId="254">
    <w:name w:val="方案设计2级标题"/>
    <w:basedOn w:val="1"/>
    <w:qFormat/>
    <w:uiPriority w:val="0"/>
    <w:pPr>
      <w:widowControl/>
      <w:shd w:val="clear" w:color="auto" w:fill="FFFFFF"/>
      <w:tabs>
        <w:tab w:val="left" w:pos="426"/>
      </w:tabs>
      <w:adjustRightInd w:val="0"/>
      <w:snapToGrid w:val="0"/>
      <w:spacing w:line="360" w:lineRule="auto"/>
      <w:outlineLvl w:val="1"/>
    </w:pPr>
    <w:rPr>
      <w:rFonts w:ascii="黑体" w:hAnsi="黑体" w:eastAsia="黑体" w:cs="Times New Roman"/>
      <w:sz w:val="32"/>
      <w:szCs w:val="32"/>
    </w:rPr>
  </w:style>
  <w:style w:type="paragraph" w:customStyle="1" w:styleId="255">
    <w:name w:val="标题3"/>
    <w:basedOn w:val="1"/>
    <w:link w:val="259"/>
    <w:qFormat/>
    <w:uiPriority w:val="0"/>
    <w:pPr>
      <w:widowControl/>
      <w:shd w:val="clear" w:color="auto" w:fill="FFFFFF"/>
      <w:tabs>
        <w:tab w:val="left" w:pos="426"/>
      </w:tabs>
      <w:adjustRightInd w:val="0"/>
      <w:snapToGrid w:val="0"/>
      <w:spacing w:line="360" w:lineRule="auto"/>
      <w:outlineLvl w:val="2"/>
    </w:pPr>
    <w:rPr>
      <w:rFonts w:ascii="黑体" w:hAnsi="黑体" w:eastAsia="黑体" w:cs="Times New Roman"/>
      <w:sz w:val="28"/>
      <w:szCs w:val="28"/>
    </w:rPr>
  </w:style>
  <w:style w:type="paragraph" w:customStyle="1" w:styleId="256">
    <w:name w:val="标题5"/>
    <w:basedOn w:val="1"/>
    <w:qFormat/>
    <w:uiPriority w:val="0"/>
    <w:pPr>
      <w:widowControl/>
      <w:shd w:val="clear" w:color="auto" w:fill="FFFFFF"/>
      <w:tabs>
        <w:tab w:val="left" w:pos="426"/>
        <w:tab w:val="left" w:pos="2038"/>
      </w:tabs>
      <w:adjustRightInd w:val="0"/>
      <w:snapToGrid w:val="0"/>
      <w:spacing w:line="360" w:lineRule="auto"/>
      <w:ind w:left="2038" w:hanging="420"/>
      <w:jc w:val="left"/>
      <w:outlineLvl w:val="4"/>
    </w:pPr>
    <w:rPr>
      <w:rFonts w:ascii="黑体" w:hAnsi="黑体" w:eastAsia="黑体" w:cs="Times New Roman"/>
      <w:sz w:val="28"/>
      <w:szCs w:val="28"/>
    </w:rPr>
  </w:style>
  <w:style w:type="paragraph" w:customStyle="1" w:styleId="257">
    <w:name w:val="正文标题"/>
    <w:basedOn w:val="1"/>
    <w:link w:val="258"/>
    <w:qFormat/>
    <w:uiPriority w:val="0"/>
    <w:pPr>
      <w:widowControl/>
      <w:numPr>
        <w:ilvl w:val="0"/>
        <w:numId w:val="17"/>
      </w:numPr>
      <w:shd w:val="clear" w:color="auto" w:fill="FFFFFF"/>
      <w:tabs>
        <w:tab w:val="left" w:pos="426"/>
      </w:tabs>
      <w:adjustRightInd w:val="0"/>
      <w:snapToGrid w:val="0"/>
      <w:spacing w:line="360" w:lineRule="auto"/>
      <w:ind w:firstLine="200" w:firstLineChars="200"/>
    </w:pPr>
    <w:rPr>
      <w:rFonts w:ascii="Calibri" w:hAnsi="Calibri" w:eastAsia="宋体" w:cs="Times New Roman"/>
      <w:b/>
      <w:sz w:val="28"/>
      <w:szCs w:val="28"/>
    </w:rPr>
  </w:style>
  <w:style w:type="character" w:customStyle="1" w:styleId="258">
    <w:name w:val="正文标题 Char"/>
    <w:link w:val="257"/>
    <w:qFormat/>
    <w:uiPriority w:val="0"/>
    <w:rPr>
      <w:rFonts w:ascii="Calibri" w:hAnsi="Calibri" w:eastAsia="宋体" w:cs="Times New Roman"/>
      <w:b/>
      <w:sz w:val="28"/>
      <w:szCs w:val="28"/>
      <w:shd w:val="clear" w:color="auto" w:fill="FFFFFF"/>
    </w:rPr>
  </w:style>
  <w:style w:type="character" w:customStyle="1" w:styleId="259">
    <w:name w:val="标题3 Char"/>
    <w:link w:val="255"/>
    <w:qFormat/>
    <w:uiPriority w:val="0"/>
    <w:rPr>
      <w:rFonts w:ascii="黑体" w:hAnsi="黑体" w:eastAsia="黑体" w:cs="Times New Roman"/>
      <w:sz w:val="28"/>
      <w:szCs w:val="28"/>
      <w:shd w:val="clear" w:color="auto" w:fill="FFFFFF"/>
    </w:rPr>
  </w:style>
  <w:style w:type="paragraph" w:customStyle="1" w:styleId="260">
    <w:name w:val="样式 Verdana 四号 首行缩进:  2 字符"/>
    <w:basedOn w:val="1"/>
    <w:qFormat/>
    <w:uiPriority w:val="0"/>
    <w:pPr>
      <w:widowControl/>
      <w:shd w:val="clear" w:color="auto" w:fill="FFFFFF"/>
      <w:tabs>
        <w:tab w:val="left" w:pos="426"/>
      </w:tabs>
      <w:adjustRightInd w:val="0"/>
      <w:snapToGrid w:val="0"/>
      <w:spacing w:line="360" w:lineRule="auto"/>
      <w:ind w:firstLine="560" w:firstLineChars="200"/>
      <w:jc w:val="left"/>
    </w:pPr>
    <w:rPr>
      <w:rFonts w:ascii="Verdana" w:hAnsi="Verdana" w:eastAsia="宋体" w:cs="宋体"/>
      <w:kern w:val="0"/>
      <w:sz w:val="24"/>
      <w:szCs w:val="20"/>
    </w:rPr>
  </w:style>
  <w:style w:type="paragraph" w:customStyle="1" w:styleId="261">
    <w:name w:val="层标"/>
    <w:basedOn w:val="142"/>
    <w:link w:val="262"/>
    <w:qFormat/>
    <w:uiPriority w:val="0"/>
    <w:pPr>
      <w:numPr>
        <w:ilvl w:val="0"/>
        <w:numId w:val="18"/>
      </w:numPr>
      <w:spacing w:beforeLines="25" w:afterLines="25"/>
      <w:ind w:firstLine="0"/>
    </w:pPr>
    <w:rPr>
      <w:rFonts w:ascii="宋体" w:hAnsi="宋体"/>
      <w:b/>
      <w:kern w:val="2"/>
      <w:sz w:val="28"/>
      <w:szCs w:val="28"/>
    </w:rPr>
  </w:style>
  <w:style w:type="character" w:customStyle="1" w:styleId="262">
    <w:name w:val="层标 Char"/>
    <w:link w:val="261"/>
    <w:qFormat/>
    <w:uiPriority w:val="0"/>
    <w:rPr>
      <w:rFonts w:ascii="宋体" w:hAnsi="宋体" w:eastAsia="宋体" w:cs="Times New Roman"/>
      <w:b/>
      <w:sz w:val="28"/>
      <w:szCs w:val="28"/>
      <w:shd w:val="clear" w:color="auto" w:fill="FFFFFF"/>
    </w:rPr>
  </w:style>
  <w:style w:type="paragraph" w:customStyle="1" w:styleId="263">
    <w:name w:val="引用1"/>
    <w:basedOn w:val="1"/>
    <w:next w:val="1"/>
    <w:link w:val="264"/>
    <w:qFormat/>
    <w:uiPriority w:val="29"/>
    <w:pPr>
      <w:widowControl/>
      <w:shd w:val="clear" w:color="auto" w:fill="FFFFFF"/>
      <w:tabs>
        <w:tab w:val="left" w:pos="426"/>
      </w:tabs>
      <w:adjustRightInd w:val="0"/>
      <w:snapToGrid w:val="0"/>
      <w:spacing w:line="360" w:lineRule="auto"/>
      <w:jc w:val="center"/>
    </w:pPr>
    <w:rPr>
      <w:rFonts w:ascii="Times New Roman" w:hAnsi="Times New Roman" w:eastAsia="宋体" w:cs="Times New Roman"/>
      <w:iCs/>
      <w:color w:val="000000"/>
      <w:sz w:val="24"/>
      <w:szCs w:val="24"/>
    </w:rPr>
  </w:style>
  <w:style w:type="character" w:customStyle="1" w:styleId="264">
    <w:name w:val="引用 Char"/>
    <w:basedOn w:val="48"/>
    <w:link w:val="263"/>
    <w:qFormat/>
    <w:uiPriority w:val="29"/>
    <w:rPr>
      <w:rFonts w:ascii="Times New Roman" w:hAnsi="Times New Roman" w:eastAsia="宋体" w:cs="Times New Roman"/>
      <w:iCs/>
      <w:color w:val="000000"/>
      <w:sz w:val="24"/>
      <w:szCs w:val="24"/>
      <w:shd w:val="clear" w:color="auto" w:fill="FFFFFF"/>
    </w:rPr>
  </w:style>
  <w:style w:type="character" w:customStyle="1" w:styleId="265">
    <w:name w:val="明显参考1"/>
    <w:qFormat/>
    <w:uiPriority w:val="32"/>
    <w:rPr>
      <w:rFonts w:eastAsia="宋体"/>
      <w:bCs/>
      <w:smallCaps/>
      <w:color w:val="000000"/>
      <w:spacing w:val="5"/>
      <w:sz w:val="24"/>
      <w:u w:val="single"/>
    </w:rPr>
  </w:style>
  <w:style w:type="paragraph" w:customStyle="1" w:styleId="266">
    <w:name w:val="段落强调"/>
    <w:basedOn w:val="1"/>
    <w:link w:val="268"/>
    <w:qFormat/>
    <w:uiPriority w:val="0"/>
    <w:pPr>
      <w:widowControl/>
      <w:numPr>
        <w:ilvl w:val="0"/>
        <w:numId w:val="19"/>
      </w:numPr>
      <w:shd w:val="clear" w:color="auto" w:fill="FFFFFF"/>
      <w:tabs>
        <w:tab w:val="left" w:pos="426"/>
      </w:tabs>
      <w:adjustRightInd w:val="0"/>
      <w:snapToGrid w:val="0"/>
      <w:spacing w:line="360" w:lineRule="auto"/>
      <w:ind w:left="0" w:firstLine="420"/>
    </w:pPr>
    <w:rPr>
      <w:rFonts w:ascii="Times New Roman" w:hAnsi="Times New Roman" w:eastAsia="宋体" w:cs="Times New Roman"/>
      <w:b/>
      <w:sz w:val="24"/>
      <w:szCs w:val="24"/>
    </w:rPr>
  </w:style>
  <w:style w:type="character" w:customStyle="1" w:styleId="267">
    <w:name w:val="书籍标题1"/>
    <w:qFormat/>
    <w:uiPriority w:val="33"/>
    <w:rPr>
      <w:b/>
      <w:bCs/>
      <w:smallCaps/>
      <w:spacing w:val="5"/>
    </w:rPr>
  </w:style>
  <w:style w:type="character" w:customStyle="1" w:styleId="268">
    <w:name w:val="段落强调 Char"/>
    <w:link w:val="266"/>
    <w:qFormat/>
    <w:uiPriority w:val="0"/>
    <w:rPr>
      <w:rFonts w:ascii="Times New Roman" w:hAnsi="Times New Roman" w:eastAsia="宋体" w:cs="Times New Roman"/>
      <w:b/>
      <w:sz w:val="24"/>
      <w:szCs w:val="24"/>
      <w:shd w:val="clear" w:color="auto" w:fill="FFFFFF"/>
    </w:rPr>
  </w:style>
  <w:style w:type="paragraph" w:customStyle="1" w:styleId="269">
    <w:name w:val="段内主题"/>
    <w:basedOn w:val="1"/>
    <w:link w:val="271"/>
    <w:qFormat/>
    <w:uiPriority w:val="0"/>
    <w:pPr>
      <w:widowControl/>
      <w:numPr>
        <w:ilvl w:val="1"/>
        <w:numId w:val="20"/>
      </w:numPr>
      <w:shd w:val="clear" w:color="auto" w:fill="FFFFFF"/>
      <w:tabs>
        <w:tab w:val="left" w:pos="426"/>
      </w:tabs>
      <w:adjustRightInd w:val="0"/>
      <w:snapToGrid w:val="0"/>
      <w:spacing w:line="360" w:lineRule="auto"/>
      <w:ind w:firstLine="0"/>
    </w:pPr>
    <w:rPr>
      <w:rFonts w:ascii="宋体" w:hAnsi="宋体" w:eastAsia="宋体" w:cs="Times New Roman"/>
      <w:b/>
      <w:sz w:val="24"/>
      <w:szCs w:val="24"/>
    </w:rPr>
  </w:style>
  <w:style w:type="paragraph" w:customStyle="1" w:styleId="270">
    <w:name w:val="图片注释新"/>
    <w:basedOn w:val="248"/>
    <w:link w:val="272"/>
    <w:qFormat/>
    <w:uiPriority w:val="0"/>
    <w:pPr>
      <w:spacing w:after="81"/>
      <w:ind w:firstLine="0" w:firstLineChars="0"/>
    </w:pPr>
  </w:style>
  <w:style w:type="character" w:customStyle="1" w:styleId="271">
    <w:name w:val="段内主题 Char"/>
    <w:link w:val="269"/>
    <w:qFormat/>
    <w:uiPriority w:val="0"/>
    <w:rPr>
      <w:rFonts w:ascii="宋体" w:hAnsi="宋体" w:eastAsia="宋体" w:cs="Times New Roman"/>
      <w:b/>
      <w:sz w:val="24"/>
      <w:szCs w:val="24"/>
      <w:shd w:val="clear" w:color="auto" w:fill="FFFFFF"/>
    </w:rPr>
  </w:style>
  <w:style w:type="character" w:customStyle="1" w:styleId="272">
    <w:name w:val="图片注释新 Char"/>
    <w:link w:val="270"/>
    <w:qFormat/>
    <w:uiPriority w:val="0"/>
    <w:rPr>
      <w:rFonts w:ascii="宋体" w:hAnsi="宋体" w:eastAsia="宋体" w:cs="Times New Roman"/>
      <w:sz w:val="24"/>
      <w:szCs w:val="24"/>
      <w:u w:val="single"/>
      <w:shd w:val="clear" w:color="auto" w:fill="FFFFFF"/>
    </w:rPr>
  </w:style>
  <w:style w:type="paragraph" w:customStyle="1" w:styleId="273">
    <w:name w:val="正文（缩进）"/>
    <w:basedOn w:val="1"/>
    <w:link w:val="274"/>
    <w:qFormat/>
    <w:uiPriority w:val="0"/>
    <w:pPr>
      <w:widowControl/>
      <w:shd w:val="clear" w:color="auto" w:fill="FFFFFF"/>
      <w:tabs>
        <w:tab w:val="left" w:pos="426"/>
      </w:tabs>
      <w:adjustRightInd w:val="0"/>
      <w:snapToGrid w:val="0"/>
      <w:spacing w:beforeLines="50" w:afterLines="50" w:line="360" w:lineRule="auto"/>
      <w:ind w:firstLine="480" w:firstLineChars="200"/>
    </w:pPr>
    <w:rPr>
      <w:rFonts w:ascii="Times New Roman" w:hAnsi="Times New Roman" w:eastAsia="宋体" w:cs="Times New Roman"/>
      <w:kern w:val="0"/>
      <w:sz w:val="24"/>
      <w:szCs w:val="24"/>
    </w:rPr>
  </w:style>
  <w:style w:type="character" w:customStyle="1" w:styleId="274">
    <w:name w:val="正文（缩进） Char"/>
    <w:link w:val="273"/>
    <w:qFormat/>
    <w:uiPriority w:val="0"/>
    <w:rPr>
      <w:rFonts w:ascii="Times New Roman" w:hAnsi="Times New Roman" w:eastAsia="宋体" w:cs="Times New Roman"/>
      <w:kern w:val="0"/>
      <w:sz w:val="24"/>
      <w:szCs w:val="24"/>
      <w:shd w:val="clear" w:color="auto" w:fill="FFFFFF"/>
    </w:rPr>
  </w:style>
  <w:style w:type="character" w:customStyle="1" w:styleId="275">
    <w:name w:val="Char Char4"/>
    <w:qFormat/>
    <w:uiPriority w:val="0"/>
    <w:rPr>
      <w:rFonts w:eastAsia="宋体"/>
      <w:b/>
      <w:kern w:val="2"/>
      <w:sz w:val="24"/>
      <w:lang w:val="en-US" w:eastAsia="zh-CN" w:bidi="ar-SA"/>
    </w:rPr>
  </w:style>
  <w:style w:type="paragraph" w:customStyle="1" w:styleId="276">
    <w:name w:val="Char5 Char Char Char Char Char Char"/>
    <w:basedOn w:val="1"/>
    <w:qFormat/>
    <w:uiPriority w:val="0"/>
    <w:pPr>
      <w:widowControl/>
      <w:shd w:val="clear" w:color="auto" w:fill="FFFFFF"/>
      <w:tabs>
        <w:tab w:val="left" w:pos="426"/>
      </w:tabs>
      <w:adjustRightInd w:val="0"/>
      <w:snapToGrid w:val="0"/>
      <w:spacing w:after="160" w:line="240" w:lineRule="exact"/>
      <w:jc w:val="left"/>
    </w:pPr>
    <w:rPr>
      <w:rFonts w:ascii="Verdana" w:hAnsi="Verdana" w:eastAsia="仿宋_GB2312" w:cs="宋体"/>
      <w:kern w:val="0"/>
      <w:sz w:val="24"/>
      <w:szCs w:val="20"/>
      <w:lang w:eastAsia="en-US"/>
    </w:rPr>
  </w:style>
  <w:style w:type="paragraph" w:customStyle="1" w:styleId="277">
    <w:name w:val="pa-2"/>
    <w:basedOn w:val="1"/>
    <w:qFormat/>
    <w:uiPriority w:val="0"/>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eastAsia="宋体" w:cs="宋体"/>
      <w:kern w:val="0"/>
      <w:sz w:val="24"/>
      <w:szCs w:val="24"/>
    </w:rPr>
  </w:style>
  <w:style w:type="paragraph" w:customStyle="1" w:styleId="278">
    <w:name w:val="方案正文段落"/>
    <w:basedOn w:val="1"/>
    <w:link w:val="279"/>
    <w:qFormat/>
    <w:uiPriority w:val="0"/>
    <w:pPr>
      <w:widowControl/>
      <w:shd w:val="clear" w:color="auto" w:fill="FFFFFF"/>
      <w:tabs>
        <w:tab w:val="left" w:pos="426"/>
      </w:tabs>
      <w:adjustRightInd w:val="0"/>
      <w:snapToGrid w:val="0"/>
      <w:spacing w:line="360" w:lineRule="auto"/>
      <w:ind w:firstLine="420" w:firstLineChars="200"/>
    </w:pPr>
    <w:rPr>
      <w:rFonts w:ascii="Times New Roman" w:hAnsi="Times New Roman" w:eastAsia="宋体" w:cs="Times New Roman"/>
      <w:szCs w:val="20"/>
    </w:rPr>
  </w:style>
  <w:style w:type="character" w:customStyle="1" w:styleId="279">
    <w:name w:val="方案正文段落 Char"/>
    <w:link w:val="278"/>
    <w:qFormat/>
    <w:uiPriority w:val="0"/>
    <w:rPr>
      <w:rFonts w:ascii="Times New Roman" w:hAnsi="Times New Roman" w:eastAsia="宋体" w:cs="Times New Roman"/>
      <w:szCs w:val="20"/>
      <w:shd w:val="clear" w:color="auto" w:fill="FFFFFF"/>
    </w:rPr>
  </w:style>
  <w:style w:type="paragraph" w:customStyle="1" w:styleId="280">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81">
    <w:name w:val="模板正文"/>
    <w:basedOn w:val="1"/>
    <w:link w:val="282"/>
    <w:qFormat/>
    <w:uiPriority w:val="0"/>
    <w:pPr>
      <w:wordWrap w:val="0"/>
      <w:spacing w:beforeLines="50" w:line="360" w:lineRule="auto"/>
      <w:ind w:firstLine="200" w:firstLineChars="200"/>
    </w:pPr>
    <w:rPr>
      <w:rFonts w:ascii="Times New Roman" w:hAnsi="Times New Roman" w:eastAsia="仿宋_GB2312" w:cs="Times New Roman"/>
      <w:kern w:val="0"/>
      <w:sz w:val="28"/>
      <w:szCs w:val="21"/>
    </w:rPr>
  </w:style>
  <w:style w:type="character" w:customStyle="1" w:styleId="282">
    <w:name w:val="模板正文 Char"/>
    <w:link w:val="281"/>
    <w:qFormat/>
    <w:locked/>
    <w:uiPriority w:val="0"/>
    <w:rPr>
      <w:rFonts w:ascii="Times New Roman" w:hAnsi="Times New Roman" w:eastAsia="仿宋_GB2312" w:cs="Times New Roman"/>
      <w:kern w:val="0"/>
      <w:sz w:val="28"/>
      <w:szCs w:val="21"/>
    </w:rPr>
  </w:style>
  <w:style w:type="paragraph" w:customStyle="1" w:styleId="28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4">
    <w:name w:val="表格正文"/>
    <w:basedOn w:val="1"/>
    <w:qFormat/>
    <w:uiPriority w:val="0"/>
    <w:pPr>
      <w:spacing w:line="360" w:lineRule="auto"/>
      <w:ind w:firstLine="200" w:firstLineChars="200"/>
    </w:pPr>
    <w:rPr>
      <w:rFonts w:ascii="Arial" w:hAnsi="Arial" w:eastAsia="仿宋_GB2312" w:cs="Times New Roman"/>
      <w:sz w:val="24"/>
    </w:rPr>
  </w:style>
  <w:style w:type="paragraph" w:customStyle="1" w:styleId="285">
    <w:name w:val="USE 1"/>
    <w:basedOn w:val="1"/>
    <w:qFormat/>
    <w:uiPriority w:val="99"/>
    <w:pPr>
      <w:spacing w:line="200" w:lineRule="atLeast"/>
    </w:pPr>
    <w:rPr>
      <w:rFonts w:ascii="宋体" w:hAnsi="宋体" w:eastAsia="宋体" w:cs="Times New Roman"/>
      <w:b/>
      <w:sz w:val="24"/>
      <w:szCs w:val="28"/>
    </w:rPr>
  </w:style>
  <w:style w:type="paragraph" w:customStyle="1" w:styleId="2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287">
    <w:name w:val="标题2"/>
    <w:qFormat/>
    <w:uiPriority w:val="0"/>
  </w:style>
  <w:style w:type="character" w:customStyle="1" w:styleId="288">
    <w:name w:val="普通(网站) Char"/>
    <w:link w:val="41"/>
    <w:qFormat/>
    <w:uiPriority w:val="0"/>
    <w:rPr>
      <w:rFonts w:ascii="宋体" w:hAnsi="宋体" w:eastAsia="宋体" w:cs="宋体"/>
      <w:sz w:val="24"/>
      <w:szCs w:val="24"/>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2045</Words>
  <Characters>11660</Characters>
  <Lines>97</Lines>
  <Paragraphs>27</Paragraphs>
  <TotalTime>0</TotalTime>
  <ScaleCrop>false</ScaleCrop>
  <LinksUpToDate>false</LinksUpToDate>
  <CharactersWithSpaces>13678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龚能忠</dc:creator>
  <cp:lastModifiedBy>阿锋</cp:lastModifiedBy>
  <cp:lastPrinted>2022-02-08T00:55:00Z</cp:lastPrinted>
  <dcterms:modified xsi:type="dcterms:W3CDTF">2023-08-15T02:40:27Z</dcterms:modified>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0F875B966770444C98BBCA13B9E21379</vt:lpwstr>
  </property>
</Properties>
</file>