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spacing w:line="240" w:lineRule="auto"/>
        <w:ind w:firstLine="640"/>
        <w:jc w:val="right"/>
        <w:rPr>
          <w:rFonts w:ascii="仿宋_GB2312" w:hAnsi="宋体"/>
          <w:sz w:val="32"/>
          <w:szCs w:val="32"/>
        </w:rPr>
      </w:pPr>
      <w:r>
        <w:rPr>
          <w:rFonts w:ascii="仿宋_GB2312"/>
          <w:sz w:val="32"/>
          <w:szCs w:val="32"/>
        </w:rPr>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Dd7qhi4QEAAH8DAAAOAAAAZHJzL2Uyb0RvYy54bWytU8GO0zAQ&#10;vSPxD5bvNOmiwhI13UNX5bJApV0+wHWcxMLxWGO3aX+CH0DiBJxYTnvna3aXz2DsNmWBGyIHy/b4&#10;vXnzZjI923aGbRR6Dbbk41HOmbISKm2bkr+9Wjw55cwHYSthwKqS75TnZ7PHj6a9K9QJtGAqhYxI&#10;rC96V/I2BFdkmZet6oQfgVOWgjVgJwIdsckqFD2xdyY7yfNnWQ9YOQSpvKfb832QzxJ/XSsZ3tS1&#10;V4GZkpO2kFZM6yqu2WwqigaFa7U8yBD/oKIT2lLSI9W5CIKtUf9F1WmJ4KEOIwldBnWtpUo1UDXj&#10;/I9qLlvhVKqFzPHuaJP/f7Ty9WaJTFclp0ZZ0VGL7j/c3L3/fP/t+vbTzY/vH+P+6xd2Gq3qnS8I&#10;MbdLjMXKrb10FyDfeWZh3grbqCT5aueIZxwR2W+QePCOEq76V1DRG7EOkHzb1thFSnKEbVN7dsf2&#10;qG1gki4nk8nT/PmEMznEMlEMQIc+vFTQsbgpuQ8odNOGOVhLQwA4TmnE5sKHKEsUAyBmtbDQxqRZ&#10;MJb1pP1FPskTwoPRVYzGdx6b1dwg2wgap8Uipy8VSZGHzxDWttpnMTbiVJrEQ+rBhL2dK6h2Sxyc&#10;oi4ncYeJjGP08Jz8/PXfz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TjKYdQAAAAHAQAADwAA&#10;AAAAAAABACAAAAAiAAAAZHJzL2Rvd25yZXYueG1sUEsBAhQAFAAAAAgAh07iQN3uqGLhAQAAfwMA&#10;AA4AAAAAAAAAAQAgAAAAIwEAAGRycy9lMm9Eb2MueG1sUEsFBgAAAAAGAAYAWQEAAHYFAAAAAA==&#10;">
            <v:path arrowok="t"/>
            <v:fill on="f" focussize="0,0"/>
            <v:stroke weight="1.5pt" color="#FF0000"/>
            <v:imagedata o:title=""/>
            <o:lock v:ext="edit"/>
          </v:shape>
        </w:pict>
      </w:r>
      <w:r>
        <w:rPr>
          <w:rFonts w:hint="eastAsia" w:ascii="仿宋_GB2312" w:hAnsi="仿宋"/>
          <w:sz w:val="32"/>
          <w:szCs w:val="32"/>
        </w:rPr>
        <w:t>招标编号：ZHZB2023004</w:t>
      </w:r>
    </w:p>
    <w:p>
      <w:pPr>
        <w:ind w:firstLine="640"/>
        <w:jc w:val="right"/>
        <w:rPr>
          <w:rFonts w:ascii="仿宋_GB2312" w:hAnsi="仿宋_GB2312" w:cs="仿宋_GB2312"/>
          <w:sz w:val="32"/>
          <w:szCs w:val="32"/>
        </w:rPr>
      </w:pPr>
    </w:p>
    <w:p>
      <w:pPr>
        <w:ind w:firstLine="880"/>
        <w:jc w:val="center"/>
        <w:rPr>
          <w:sz w:val="44"/>
          <w:szCs w:val="44"/>
        </w:rPr>
      </w:pP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2023年中心OA系统年度维护项目招标公告</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eastAsia="方正小标宋简体" w:cs="Times New Roman"/>
          <w:sz w:val="44"/>
          <w:szCs w:val="44"/>
        </w:rPr>
      </w:pPr>
      <w:r>
        <w:rPr>
          <w:rFonts w:hint="eastAsia" w:ascii="方正小标宋简体" w:eastAsia="方正小标宋简体" w:cs="Times New Roman"/>
          <w:sz w:val="44"/>
          <w:szCs w:val="44"/>
        </w:rPr>
        <w:t>（</w:t>
      </w:r>
      <w:r>
        <w:rPr>
          <w:rFonts w:hint="eastAsia" w:ascii="方正小标宋简体" w:eastAsia="方正小标宋简体" w:cs="Times New Roman"/>
          <w:sz w:val="44"/>
          <w:szCs w:val="44"/>
          <w:lang w:val="en-US" w:eastAsia="zh-CN"/>
        </w:rPr>
        <w:t>第三次</w:t>
      </w:r>
      <w:r>
        <w:rPr>
          <w:rFonts w:hint="eastAsia" w:ascii="方正小标宋简体" w:eastAsia="方正小标宋简体" w:cs="Times New Roman"/>
          <w:sz w:val="44"/>
          <w:szCs w:val="44"/>
        </w:rPr>
        <w:t>）</w:t>
      </w:r>
    </w:p>
    <w:p>
      <w:pPr>
        <w:spacing w:line="240" w:lineRule="auto"/>
        <w:ind w:firstLine="0" w:firstLineChars="0"/>
        <w:jc w:val="center"/>
        <w:rPr>
          <w:rFonts w:ascii="仿宋_GB2312"/>
          <w:sz w:val="32"/>
          <w:szCs w:val="32"/>
        </w:rPr>
      </w:pPr>
    </w:p>
    <w:p>
      <w:pPr>
        <w:adjustRightInd w:val="0"/>
        <w:spacing w:line="240" w:lineRule="auto"/>
        <w:ind w:firstLine="640"/>
        <w:jc w:val="left"/>
        <w:rPr>
          <w:rFonts w:ascii="仿宋_GB2312"/>
          <w:snapToGrid w:val="0"/>
          <w:kern w:val="0"/>
          <w:sz w:val="32"/>
          <w:szCs w:val="32"/>
        </w:rPr>
      </w:pPr>
      <w:r>
        <w:rPr>
          <w:rFonts w:hint="eastAsia" w:ascii="仿宋_GB2312"/>
          <w:snapToGrid w:val="0"/>
          <w:kern w:val="0"/>
          <w:sz w:val="32"/>
          <w:szCs w:val="32"/>
        </w:rPr>
        <w:t>根据《中华人民共和国招标投标法》、《中华人民共和国政府采购法》和《深圳经济特区政府采购条例》及我中心采购规定等有关要求，现对外公开征召、择优选定项目承接机构。具体公告如下：</w:t>
      </w:r>
    </w:p>
    <w:p>
      <w:pPr>
        <w:adjustRightInd w:val="0"/>
        <w:spacing w:line="240" w:lineRule="auto"/>
        <w:ind w:firstLine="640"/>
        <w:jc w:val="left"/>
        <w:rPr>
          <w:rFonts w:ascii="黑体" w:hAnsi="黑体" w:eastAsia="黑体"/>
          <w:snapToGrid w:val="0"/>
          <w:kern w:val="0"/>
          <w:sz w:val="32"/>
          <w:szCs w:val="32"/>
        </w:rPr>
      </w:pPr>
      <w:r>
        <w:rPr>
          <w:rFonts w:hint="eastAsia" w:ascii="黑体" w:hAnsi="黑体" w:eastAsia="黑体"/>
          <w:snapToGrid w:val="0"/>
          <w:kern w:val="0"/>
          <w:sz w:val="32"/>
          <w:szCs w:val="32"/>
        </w:rPr>
        <w:t>一、项目基本情况</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1.</w:t>
      </w:r>
      <w:r>
        <w:rPr>
          <w:rFonts w:hint="eastAsia" w:ascii="仿宋_GB2312"/>
          <w:snapToGrid w:val="0"/>
          <w:kern w:val="0"/>
          <w:sz w:val="32"/>
          <w:szCs w:val="32"/>
        </w:rPr>
        <w:t>项目编号：</w:t>
      </w:r>
      <w:r>
        <w:rPr>
          <w:rFonts w:ascii="仿宋_GB2312"/>
          <w:sz w:val="32"/>
          <w:szCs w:val="32"/>
        </w:rPr>
        <w:t>CZ2023-5-</w:t>
      </w:r>
      <w:r>
        <w:rPr>
          <w:rFonts w:hint="eastAsia" w:ascii="仿宋_GB2312"/>
          <w:sz w:val="32"/>
          <w:szCs w:val="32"/>
        </w:rPr>
        <w:t>3</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2.</w:t>
      </w:r>
      <w:r>
        <w:rPr>
          <w:rFonts w:hint="eastAsia" w:ascii="仿宋_GB2312"/>
          <w:snapToGrid w:val="0"/>
          <w:kern w:val="0"/>
          <w:sz w:val="32"/>
          <w:szCs w:val="32"/>
        </w:rPr>
        <w:t>项目名称：2023年中心OA系统年度维护项目</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3.</w:t>
      </w:r>
      <w:r>
        <w:rPr>
          <w:rFonts w:hint="eastAsia" w:ascii="仿宋_GB2312"/>
          <w:snapToGrid w:val="0"/>
          <w:kern w:val="0"/>
          <w:sz w:val="32"/>
          <w:szCs w:val="32"/>
        </w:rPr>
        <w:t>预算金额：人民币</w:t>
      </w:r>
      <w:r>
        <w:rPr>
          <w:rFonts w:hint="eastAsia" w:ascii="仿宋_GB2312"/>
          <w:sz w:val="32"/>
          <w:szCs w:val="32"/>
        </w:rPr>
        <w:t>4</w:t>
      </w:r>
      <w:r>
        <w:rPr>
          <w:rFonts w:ascii="仿宋_GB2312"/>
          <w:sz w:val="32"/>
          <w:szCs w:val="32"/>
        </w:rPr>
        <w:t>万元</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4.</w:t>
      </w:r>
      <w:r>
        <w:rPr>
          <w:rFonts w:hint="eastAsia" w:ascii="仿宋_GB2312"/>
          <w:snapToGrid w:val="0"/>
          <w:kern w:val="0"/>
          <w:sz w:val="32"/>
          <w:szCs w:val="32"/>
        </w:rPr>
        <w:t>最高限价：人民币</w:t>
      </w:r>
      <w:r>
        <w:rPr>
          <w:rFonts w:hint="eastAsia" w:ascii="仿宋_GB2312"/>
          <w:sz w:val="32"/>
          <w:szCs w:val="32"/>
        </w:rPr>
        <w:t>4</w:t>
      </w:r>
      <w:r>
        <w:rPr>
          <w:rFonts w:ascii="仿宋_GB2312"/>
          <w:sz w:val="32"/>
          <w:szCs w:val="32"/>
        </w:rPr>
        <w:t>万元</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5.</w:t>
      </w:r>
      <w:r>
        <w:rPr>
          <w:rFonts w:hint="eastAsia" w:ascii="仿宋_GB2312"/>
          <w:snapToGrid w:val="0"/>
          <w:kern w:val="0"/>
          <w:sz w:val="32"/>
          <w:szCs w:val="32"/>
        </w:rPr>
        <w:t>采购需求：详见招标文件相关内容</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6.</w:t>
      </w:r>
      <w:r>
        <w:rPr>
          <w:rFonts w:hint="eastAsia" w:ascii="仿宋_GB2312"/>
          <w:snapToGrid w:val="0"/>
          <w:kern w:val="0"/>
          <w:sz w:val="32"/>
          <w:szCs w:val="32"/>
        </w:rPr>
        <w:t>合同履行期限：详见招标文件相关内容</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7.</w:t>
      </w:r>
      <w:r>
        <w:rPr>
          <w:rFonts w:hint="eastAsia" w:ascii="仿宋_GB2312"/>
          <w:snapToGrid w:val="0"/>
          <w:kern w:val="0"/>
          <w:sz w:val="32"/>
          <w:szCs w:val="32"/>
        </w:rPr>
        <w:t>本项目是否接受联合体投标：否</w:t>
      </w:r>
    </w:p>
    <w:p>
      <w:pPr>
        <w:adjustRightInd w:val="0"/>
        <w:spacing w:line="240" w:lineRule="auto"/>
        <w:ind w:firstLine="640"/>
        <w:jc w:val="left"/>
        <w:rPr>
          <w:rFonts w:ascii="黑体" w:hAnsi="黑体" w:eastAsia="黑体"/>
          <w:snapToGrid w:val="0"/>
          <w:kern w:val="0"/>
          <w:sz w:val="32"/>
          <w:szCs w:val="32"/>
        </w:rPr>
      </w:pPr>
      <w:r>
        <w:rPr>
          <w:rFonts w:hint="eastAsia" w:ascii="黑体" w:hAnsi="黑体" w:eastAsia="黑体"/>
          <w:snapToGrid w:val="0"/>
          <w:kern w:val="0"/>
          <w:sz w:val="32"/>
          <w:szCs w:val="32"/>
        </w:rPr>
        <w:t>二、投标人的资格要求</w:t>
      </w:r>
    </w:p>
    <w:p>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1.</w:t>
      </w:r>
      <w:r>
        <w:rPr>
          <w:rFonts w:hint="eastAsia" w:ascii="仿宋_GB2312"/>
          <w:snapToGrid w:val="0"/>
          <w:sz w:val="32"/>
          <w:szCs w:val="32"/>
        </w:rPr>
        <w:t>具有独立法人资格或具有独立承担民事责任的能力的其它组织（提供营业执照或事业单位法人证等法人证明扫描件，原件备查）；</w:t>
      </w:r>
    </w:p>
    <w:p>
      <w:pPr>
        <w:pStyle w:val="3"/>
        <w:ind w:firstLine="640" w:firstLineChars="200"/>
        <w:rPr>
          <w:rFonts w:ascii="仿宋_GB2312" w:hAnsi="Calibri" w:eastAsia="仿宋_GB2312"/>
          <w:snapToGrid w:val="0"/>
          <w:color w:val="auto"/>
          <w:kern w:val="2"/>
          <w:sz w:val="32"/>
          <w:szCs w:val="32"/>
          <w:lang w:eastAsia="zh-CN"/>
        </w:rPr>
      </w:pPr>
      <w:r>
        <w:rPr>
          <w:rFonts w:hint="eastAsia" w:ascii="仿宋_GB2312" w:hAnsi="Calibri" w:eastAsia="仿宋_GB2312"/>
          <w:snapToGrid w:val="0"/>
          <w:color w:val="auto"/>
          <w:kern w:val="2"/>
          <w:sz w:val="32"/>
          <w:szCs w:val="32"/>
          <w:lang w:eastAsia="zh-CN"/>
        </w:rPr>
        <w:t>2.投标单位应</w:t>
      </w:r>
      <w:r>
        <w:rPr>
          <w:rFonts w:ascii="仿宋_GB2312" w:hAnsi="Calibri" w:eastAsia="仿宋_GB2312"/>
          <w:snapToGrid w:val="0"/>
          <w:color w:val="auto"/>
          <w:kern w:val="2"/>
          <w:sz w:val="32"/>
          <w:szCs w:val="32"/>
          <w:lang w:eastAsia="zh-CN"/>
        </w:rPr>
        <w:t>为：深圳市政府采购中心注册供应商。</w:t>
      </w:r>
    </w:p>
    <w:p>
      <w:pPr>
        <w:adjustRightInd w:val="0"/>
        <w:spacing w:line="240" w:lineRule="auto"/>
        <w:ind w:firstLine="640"/>
        <w:jc w:val="left"/>
        <w:rPr>
          <w:rFonts w:ascii="仿宋_GB2312"/>
          <w:snapToGrid w:val="0"/>
          <w:kern w:val="0"/>
          <w:sz w:val="32"/>
          <w:szCs w:val="32"/>
        </w:rPr>
      </w:pPr>
      <w:r>
        <w:rPr>
          <w:rFonts w:hint="eastAsia" w:ascii="仿宋_GB2312"/>
          <w:snapToGrid w:val="0"/>
          <w:sz w:val="32"/>
          <w:szCs w:val="32"/>
        </w:rPr>
        <w:t>3</w:t>
      </w:r>
      <w:r>
        <w:rPr>
          <w:rFonts w:ascii="仿宋_GB2312"/>
          <w:snapToGrid w:val="0"/>
          <w:sz w:val="32"/>
          <w:szCs w:val="32"/>
        </w:rPr>
        <w:t>.</w:t>
      </w:r>
      <w:r>
        <w:rPr>
          <w:rFonts w:hint="eastAsia" w:ascii="仿宋_GB2312"/>
          <w:snapToGrid w:val="0"/>
          <w:sz w:val="32"/>
          <w:szCs w:val="32"/>
        </w:rPr>
        <w:t>参与本项目投标前三年内，在经营活动中没有重大违法记录（由供应商在《政府采购投标及履约承诺函》中作出声明）。</w:t>
      </w:r>
    </w:p>
    <w:p>
      <w:pPr>
        <w:spacing w:line="240" w:lineRule="auto"/>
        <w:ind w:firstLine="640"/>
        <w:rPr>
          <w:rFonts w:ascii="仿宋_GB2312" w:hAnsi="华文仿宋"/>
          <w:sz w:val="32"/>
          <w:szCs w:val="32"/>
        </w:rPr>
      </w:pPr>
      <w:r>
        <w:rPr>
          <w:rFonts w:hint="eastAsia" w:ascii="仿宋_GB2312" w:hAnsi="华文仿宋"/>
          <w:sz w:val="32"/>
          <w:szCs w:val="32"/>
        </w:rPr>
        <w:t>4</w:t>
      </w:r>
      <w:r>
        <w:rPr>
          <w:rFonts w:ascii="仿宋_GB2312" w:hAnsi="华文仿宋"/>
          <w:sz w:val="32"/>
          <w:szCs w:val="32"/>
        </w:rPr>
        <w:t>.法律、行政法规规定的其他条件。</w:t>
      </w:r>
    </w:p>
    <w:p>
      <w:pPr>
        <w:adjustRightInd w:val="0"/>
        <w:spacing w:line="240" w:lineRule="auto"/>
        <w:ind w:firstLine="640"/>
        <w:jc w:val="left"/>
        <w:rPr>
          <w:rFonts w:ascii="黑体" w:hAnsi="黑体" w:eastAsia="黑体"/>
          <w:snapToGrid w:val="0"/>
          <w:kern w:val="0"/>
          <w:sz w:val="32"/>
          <w:szCs w:val="32"/>
        </w:rPr>
      </w:pPr>
      <w:r>
        <w:rPr>
          <w:rFonts w:hint="eastAsia" w:ascii="黑体" w:hAnsi="黑体" w:eastAsia="黑体"/>
          <w:snapToGrid w:val="0"/>
          <w:kern w:val="0"/>
          <w:sz w:val="32"/>
          <w:szCs w:val="32"/>
        </w:rPr>
        <w:t>三、答疑咨询时间</w:t>
      </w:r>
    </w:p>
    <w:p>
      <w:pPr>
        <w:adjustRightInd w:val="0"/>
        <w:spacing w:line="240" w:lineRule="auto"/>
        <w:ind w:firstLine="640"/>
        <w:jc w:val="left"/>
        <w:rPr>
          <w:rFonts w:ascii="仿宋_GB2312"/>
          <w:snapToGrid w:val="0"/>
          <w:kern w:val="0"/>
          <w:sz w:val="32"/>
          <w:szCs w:val="32"/>
        </w:rPr>
      </w:pPr>
      <w:r>
        <w:rPr>
          <w:rFonts w:hint="eastAsia" w:ascii="仿宋_GB2312"/>
          <w:snapToGrid w:val="0"/>
          <w:kern w:val="0"/>
          <w:sz w:val="32"/>
          <w:szCs w:val="32"/>
        </w:rPr>
        <w:t>应在2</w:t>
      </w:r>
      <w:r>
        <w:rPr>
          <w:rFonts w:ascii="仿宋_GB2312"/>
          <w:snapToGrid w:val="0"/>
          <w:kern w:val="0"/>
          <w:sz w:val="32"/>
          <w:szCs w:val="32"/>
        </w:rPr>
        <w:t>02</w:t>
      </w:r>
      <w:r>
        <w:rPr>
          <w:rFonts w:hint="eastAsia" w:ascii="仿宋_GB2312"/>
          <w:snapToGrid w:val="0"/>
          <w:kern w:val="0"/>
          <w:sz w:val="32"/>
          <w:szCs w:val="32"/>
        </w:rPr>
        <w:t>3年</w:t>
      </w:r>
      <w:r>
        <w:rPr>
          <w:rFonts w:hint="eastAsia" w:ascii="仿宋_GB2312"/>
          <w:snapToGrid w:val="0"/>
          <w:kern w:val="0"/>
          <w:sz w:val="32"/>
          <w:szCs w:val="32"/>
          <w:lang w:val="en-US" w:eastAsia="zh-CN"/>
        </w:rPr>
        <w:t>3</w:t>
      </w:r>
      <w:r>
        <w:rPr>
          <w:rFonts w:hint="eastAsia" w:ascii="仿宋_GB2312"/>
          <w:snapToGrid w:val="0"/>
          <w:kern w:val="0"/>
          <w:sz w:val="32"/>
          <w:szCs w:val="32"/>
        </w:rPr>
        <w:t>月</w:t>
      </w:r>
      <w:r>
        <w:rPr>
          <w:rFonts w:hint="eastAsia" w:ascii="仿宋_GB2312"/>
          <w:snapToGrid w:val="0"/>
          <w:kern w:val="0"/>
          <w:sz w:val="32"/>
          <w:szCs w:val="32"/>
          <w:lang w:val="en-US" w:eastAsia="zh-CN"/>
        </w:rPr>
        <w:t>3</w:t>
      </w:r>
      <w:r>
        <w:rPr>
          <w:rFonts w:hint="eastAsia" w:ascii="仿宋_GB2312"/>
          <w:snapToGrid w:val="0"/>
          <w:kern w:val="0"/>
          <w:sz w:val="32"/>
          <w:szCs w:val="32"/>
        </w:rPr>
        <w:t>日17:00时前电话或以书面形式咨询招标机构，逾期恕不受理。在答疑咨询截止日期之后，我中心不再受理对招标参数的质疑。（联系人：林先生0755-</w:t>
      </w:r>
      <w:r>
        <w:rPr>
          <w:rFonts w:ascii="仿宋_GB2312"/>
          <w:snapToGrid w:val="0"/>
          <w:kern w:val="0"/>
          <w:sz w:val="32"/>
          <w:szCs w:val="32"/>
        </w:rPr>
        <w:t>831693</w:t>
      </w:r>
      <w:r>
        <w:rPr>
          <w:rFonts w:hint="eastAsia" w:ascii="仿宋_GB2312"/>
          <w:snapToGrid w:val="0"/>
          <w:kern w:val="0"/>
          <w:sz w:val="32"/>
          <w:szCs w:val="32"/>
        </w:rPr>
        <w:t>12）</w:t>
      </w:r>
    </w:p>
    <w:p>
      <w:pPr>
        <w:ind w:firstLine="640"/>
        <w:jc w:val="left"/>
        <w:rPr>
          <w:rFonts w:ascii="仿宋_GB2312"/>
          <w:sz w:val="32"/>
          <w:szCs w:val="32"/>
        </w:rPr>
      </w:pPr>
      <w:r>
        <w:rPr>
          <w:rFonts w:hint="eastAsia" w:ascii="黑体" w:hAnsi="黑体" w:eastAsia="黑体"/>
          <w:snapToGrid w:val="0"/>
          <w:kern w:val="0"/>
          <w:sz w:val="32"/>
          <w:szCs w:val="32"/>
        </w:rPr>
        <w:t>四、截止时间及联系方式</w:t>
      </w:r>
      <w:r>
        <w:rPr>
          <w:rFonts w:hint="eastAsia" w:ascii="仿宋_GB2312"/>
          <w:snapToGrid w:val="0"/>
          <w:kern w:val="0"/>
          <w:sz w:val="32"/>
          <w:szCs w:val="32"/>
        </w:rPr>
        <w:t>：2</w:t>
      </w:r>
      <w:r>
        <w:rPr>
          <w:rFonts w:ascii="仿宋_GB2312"/>
          <w:snapToGrid w:val="0"/>
          <w:kern w:val="0"/>
          <w:sz w:val="32"/>
          <w:szCs w:val="32"/>
        </w:rPr>
        <w:t>02</w:t>
      </w:r>
      <w:r>
        <w:rPr>
          <w:rFonts w:hint="eastAsia" w:ascii="仿宋_GB2312"/>
          <w:snapToGrid w:val="0"/>
          <w:kern w:val="0"/>
          <w:sz w:val="32"/>
          <w:szCs w:val="32"/>
        </w:rPr>
        <w:t>3年</w:t>
      </w:r>
      <w:r>
        <w:rPr>
          <w:rFonts w:hint="eastAsia" w:ascii="仿宋_GB2312"/>
          <w:snapToGrid w:val="0"/>
          <w:kern w:val="0"/>
          <w:sz w:val="32"/>
          <w:szCs w:val="32"/>
          <w:lang w:val="en-US" w:eastAsia="zh-CN"/>
        </w:rPr>
        <w:t>3</w:t>
      </w:r>
      <w:r>
        <w:rPr>
          <w:rFonts w:hint="eastAsia" w:ascii="仿宋_GB2312"/>
          <w:snapToGrid w:val="0"/>
          <w:kern w:val="0"/>
          <w:sz w:val="32"/>
          <w:szCs w:val="32"/>
        </w:rPr>
        <w:t>月</w:t>
      </w:r>
      <w:r>
        <w:rPr>
          <w:rFonts w:hint="eastAsia" w:ascii="仿宋_GB2312"/>
          <w:snapToGrid w:val="0"/>
          <w:kern w:val="0"/>
          <w:sz w:val="32"/>
          <w:szCs w:val="32"/>
          <w:lang w:val="en-US" w:eastAsia="zh-CN"/>
        </w:rPr>
        <w:t>7</w:t>
      </w:r>
      <w:r>
        <w:rPr>
          <w:rFonts w:hint="eastAsia" w:ascii="仿宋_GB2312"/>
          <w:snapToGrid w:val="0"/>
          <w:kern w:val="0"/>
          <w:sz w:val="32"/>
          <w:szCs w:val="32"/>
        </w:rPr>
        <w:t>日1</w:t>
      </w:r>
      <w:r>
        <w:rPr>
          <w:rFonts w:ascii="仿宋_GB2312"/>
          <w:snapToGrid w:val="0"/>
          <w:kern w:val="0"/>
          <w:sz w:val="32"/>
          <w:szCs w:val="32"/>
        </w:rPr>
        <w:t>7</w:t>
      </w:r>
      <w:r>
        <w:rPr>
          <w:rFonts w:hint="eastAsia" w:ascii="仿宋_GB2312"/>
          <w:snapToGrid w:val="0"/>
          <w:kern w:val="0"/>
          <w:sz w:val="32"/>
          <w:szCs w:val="32"/>
        </w:rPr>
        <w:t>:00前</w:t>
      </w:r>
      <w:r>
        <w:rPr>
          <w:rFonts w:hint="eastAsia" w:ascii="仿宋_GB2312"/>
          <w:snapToGrid w:val="0"/>
          <w:kern w:val="0"/>
          <w:sz w:val="32"/>
          <w:szCs w:val="32"/>
        </w:rPr>
        <w:cr/>
      </w:r>
      <w:r>
        <w:rPr>
          <w:rFonts w:hint="eastAsia" w:ascii="仿宋_GB2312"/>
          <w:snapToGrid w:val="0"/>
          <w:kern w:val="0"/>
          <w:sz w:val="32"/>
          <w:szCs w:val="32"/>
        </w:rPr>
        <w:t xml:space="preserve">    地  址：深圳市福田区梅林路2号</w:t>
      </w:r>
      <w:r>
        <w:rPr>
          <w:rFonts w:ascii="仿宋_GB2312"/>
          <w:snapToGrid w:val="0"/>
          <w:kern w:val="0"/>
          <w:sz w:val="32"/>
          <w:szCs w:val="32"/>
        </w:rPr>
        <w:t>1212</w:t>
      </w:r>
      <w:r>
        <w:rPr>
          <w:rFonts w:hint="eastAsia" w:ascii="仿宋_GB2312"/>
          <w:snapToGrid w:val="0"/>
          <w:kern w:val="0"/>
          <w:sz w:val="32"/>
          <w:szCs w:val="32"/>
        </w:rPr>
        <w:t>室</w:t>
      </w:r>
      <w:r>
        <w:rPr>
          <w:rFonts w:hint="eastAsia" w:ascii="仿宋_GB2312"/>
          <w:snapToGrid w:val="0"/>
          <w:kern w:val="0"/>
          <w:sz w:val="32"/>
          <w:szCs w:val="32"/>
        </w:rPr>
        <w:cr/>
      </w:r>
      <w:r>
        <w:rPr>
          <w:rFonts w:hint="eastAsia" w:ascii="仿宋_GB2312"/>
          <w:snapToGrid w:val="0"/>
          <w:kern w:val="0"/>
          <w:sz w:val="32"/>
          <w:szCs w:val="32"/>
        </w:rPr>
        <w:t xml:space="preserve">    </w:t>
      </w:r>
      <w:r>
        <w:rPr>
          <w:rFonts w:hint="eastAsia" w:ascii="仿宋_GB2312"/>
          <w:sz w:val="32"/>
          <w:szCs w:val="32"/>
        </w:rPr>
        <w:t>联系人：</w:t>
      </w:r>
      <w:r>
        <w:rPr>
          <w:rFonts w:hint="eastAsia" w:ascii="仿宋_GB2312"/>
          <w:sz w:val="32"/>
          <w:szCs w:val="32"/>
          <w:lang w:val="en-US" w:eastAsia="zh-CN"/>
        </w:rPr>
        <w:t>谢</w:t>
      </w:r>
      <w:r>
        <w:rPr>
          <w:rFonts w:hint="eastAsia" w:ascii="仿宋_GB2312"/>
          <w:sz w:val="32"/>
          <w:szCs w:val="32"/>
        </w:rPr>
        <w:t>小姐</w:t>
      </w:r>
      <w:r>
        <w:rPr>
          <w:rFonts w:hint="eastAsia" w:ascii="仿宋_GB2312"/>
          <w:sz w:val="32"/>
          <w:szCs w:val="32"/>
        </w:rPr>
        <w:cr/>
      </w:r>
      <w:r>
        <w:rPr>
          <w:rFonts w:hint="eastAsia" w:ascii="仿宋_GB2312"/>
          <w:sz w:val="32"/>
          <w:szCs w:val="32"/>
        </w:rPr>
        <w:t xml:space="preserve">    电  话：0755-82547017</w:t>
      </w:r>
      <w:r>
        <w:rPr>
          <w:rFonts w:hint="eastAsia" w:ascii="仿宋_GB2312"/>
          <w:sz w:val="32"/>
          <w:szCs w:val="32"/>
        </w:rPr>
        <w:cr/>
      </w:r>
      <w:r>
        <w:rPr>
          <w:rFonts w:hint="eastAsia" w:ascii="仿宋_GB2312"/>
          <w:sz w:val="32"/>
          <w:szCs w:val="32"/>
        </w:rPr>
        <w:t xml:space="preserve">    附件：《招标文件》</w:t>
      </w:r>
    </w:p>
    <w:p>
      <w:pPr>
        <w:ind w:firstLine="0" w:firstLineChars="0"/>
        <w:jc w:val="left"/>
        <w:rPr>
          <w:rFonts w:ascii="仿宋_GB2312"/>
          <w:sz w:val="32"/>
          <w:szCs w:val="32"/>
        </w:rPr>
      </w:pPr>
    </w:p>
    <w:p>
      <w:pPr>
        <w:ind w:left="1400" w:leftChars="500" w:firstLine="2720" w:firstLineChars="850"/>
        <w:jc w:val="right"/>
        <w:rPr>
          <w:rFonts w:ascii="仿宋_GB2312"/>
          <w:sz w:val="32"/>
          <w:szCs w:val="32"/>
        </w:rPr>
      </w:pPr>
      <w:r>
        <w:rPr>
          <w:rFonts w:hint="eastAsia" w:ascii="仿宋_GB2312"/>
          <w:sz w:val="32"/>
          <w:szCs w:val="32"/>
        </w:rPr>
        <w:t>深圳市残疾人综合服务中心</w:t>
      </w:r>
    </w:p>
    <w:p>
      <w:pPr>
        <w:adjustRightInd w:val="0"/>
        <w:spacing w:line="240" w:lineRule="auto"/>
        <w:ind w:firstLine="5120" w:firstLineChars="1600"/>
        <w:rPr>
          <w:rFonts w:ascii="方正小标宋简体" w:hAnsi="黑体" w:eastAsia="方正小标宋简体"/>
          <w:sz w:val="44"/>
          <w:szCs w:val="44"/>
        </w:rPr>
      </w:pPr>
      <w:r>
        <w:rPr>
          <w:rFonts w:hint="eastAsia" w:ascii="仿宋_GB2312"/>
          <w:snapToGrid w:val="0"/>
          <w:kern w:val="0"/>
          <w:sz w:val="32"/>
          <w:szCs w:val="32"/>
        </w:rPr>
        <w:t>2</w:t>
      </w:r>
      <w:r>
        <w:rPr>
          <w:rFonts w:ascii="仿宋_GB2312"/>
          <w:snapToGrid w:val="0"/>
          <w:kern w:val="0"/>
          <w:sz w:val="32"/>
          <w:szCs w:val="32"/>
        </w:rPr>
        <w:t>02</w:t>
      </w:r>
      <w:r>
        <w:rPr>
          <w:rFonts w:hint="eastAsia" w:ascii="仿宋_GB2312"/>
          <w:snapToGrid w:val="0"/>
          <w:kern w:val="0"/>
          <w:sz w:val="32"/>
          <w:szCs w:val="32"/>
        </w:rPr>
        <w:t>3年</w:t>
      </w:r>
      <w:r>
        <w:rPr>
          <w:rFonts w:hint="eastAsia" w:ascii="仿宋_GB2312"/>
          <w:snapToGrid w:val="0"/>
          <w:kern w:val="0"/>
          <w:sz w:val="32"/>
          <w:szCs w:val="32"/>
          <w:lang w:val="en-US" w:eastAsia="zh-CN"/>
        </w:rPr>
        <w:t>2</w:t>
      </w:r>
      <w:r>
        <w:rPr>
          <w:rFonts w:hint="eastAsia" w:ascii="仿宋_GB2312"/>
          <w:snapToGrid w:val="0"/>
          <w:kern w:val="0"/>
          <w:sz w:val="32"/>
          <w:szCs w:val="32"/>
        </w:rPr>
        <w:t>月</w:t>
      </w:r>
      <w:r>
        <w:rPr>
          <w:rFonts w:hint="eastAsia" w:ascii="仿宋_GB2312"/>
          <w:snapToGrid w:val="0"/>
          <w:kern w:val="0"/>
          <w:sz w:val="32"/>
          <w:szCs w:val="32"/>
          <w:lang w:val="en-US" w:eastAsia="zh-CN"/>
        </w:rPr>
        <w:t>28</w:t>
      </w:r>
      <w:r>
        <w:rPr>
          <w:rFonts w:hint="eastAsia" w:ascii="仿宋_GB2312"/>
          <w:snapToGrid w:val="0"/>
          <w:kern w:val="0"/>
          <w:sz w:val="32"/>
          <w:szCs w:val="32"/>
        </w:rPr>
        <w:t>日</w:t>
      </w:r>
      <w:r>
        <w:rPr>
          <w:rFonts w:ascii="方正小标宋简体" w:hAnsi="黑体" w:eastAsia="方正小标宋简体"/>
          <w:sz w:val="44"/>
          <w:szCs w:val="44"/>
        </w:rPr>
        <w:br w:type="page"/>
      </w:r>
      <w:r>
        <w:rPr>
          <w:rFonts w:ascii="黑体" w:hAnsi="黑体" w:eastAsia="黑体"/>
          <w:sz w:val="32"/>
          <w:szCs w:val="32"/>
        </w:rPr>
        <w:t>附件：</w:t>
      </w:r>
    </w:p>
    <w:p>
      <w:pPr>
        <w:adjustRightInd w:val="0"/>
        <w:spacing w:beforeLines="100" w:afterLines="100" w:line="460" w:lineRule="exact"/>
        <w:ind w:firstLine="0" w:firstLineChars="0"/>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Lines="100" w:afterLines="100" w:line="460" w:lineRule="exact"/>
        <w:ind w:firstLine="0" w:firstLineChars="0"/>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pStyle w:val="15"/>
        <w:ind w:left="3077" w:leftChars="406" w:hanging="1940" w:hangingChars="539"/>
        <w:jc w:val="both"/>
        <w:rPr>
          <w:rFonts w:hAnsi="宋体"/>
          <w:color w:val="auto"/>
          <w:sz w:val="36"/>
          <w:szCs w:val="36"/>
        </w:rPr>
      </w:pPr>
      <w:r>
        <w:rPr>
          <w:rFonts w:hint="eastAsia" w:hAnsi="宋体"/>
          <w:color w:val="auto"/>
          <w:sz w:val="36"/>
          <w:szCs w:val="36"/>
        </w:rPr>
        <w:t>项目名称：2023年中心OA系统年度维护项目</w:t>
      </w:r>
    </w:p>
    <w:p>
      <w:pPr>
        <w:pStyle w:val="15"/>
        <w:ind w:left="3077" w:leftChars="406" w:hanging="1940" w:hangingChars="539"/>
        <w:jc w:val="both"/>
        <w:rPr>
          <w:rFonts w:hAnsi="宋体"/>
          <w:color w:val="auto"/>
          <w:sz w:val="36"/>
          <w:szCs w:val="36"/>
        </w:rPr>
      </w:pPr>
      <w:r>
        <w:rPr>
          <w:rFonts w:hint="eastAsia" w:hAnsi="宋体"/>
          <w:color w:val="auto"/>
          <w:sz w:val="36"/>
          <w:szCs w:val="36"/>
        </w:rPr>
        <w:t>项目编号：CZ2023-5-3</w:t>
      </w:r>
    </w:p>
    <w:p>
      <w:pPr>
        <w:pStyle w:val="15"/>
        <w:ind w:left="3077" w:leftChars="406" w:hanging="1940" w:hangingChars="539"/>
        <w:jc w:val="both"/>
        <w:rPr>
          <w:rFonts w:hAnsi="宋体"/>
          <w:color w:val="auto"/>
          <w:sz w:val="36"/>
          <w:szCs w:val="36"/>
        </w:rPr>
      </w:pPr>
      <w:r>
        <w:rPr>
          <w:rFonts w:hint="eastAsia" w:hAnsi="宋体"/>
          <w:color w:val="auto"/>
          <w:sz w:val="36"/>
          <w:szCs w:val="36"/>
        </w:rPr>
        <w:t>招标编号：ZHZB2023004</w:t>
      </w:r>
    </w:p>
    <w:p>
      <w:pPr>
        <w:ind w:firstLine="643"/>
        <w:jc w:val="center"/>
        <w:rPr>
          <w:rFonts w:ascii="宋体" w:hAnsi="宋体"/>
          <w:b/>
          <w:sz w:val="32"/>
          <w:szCs w:val="32"/>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仿宋_GB2312"/>
          <w:sz w:val="32"/>
          <w:szCs w:val="32"/>
        </w:rPr>
      </w:pPr>
      <w:r>
        <w:rPr>
          <w:rFonts w:hint="eastAsia" w:ascii="仿宋_GB2312" w:hAnsi="宋体"/>
          <w:sz w:val="32"/>
          <w:szCs w:val="32"/>
        </w:rPr>
        <w:t>2023</w:t>
      </w:r>
      <w:r>
        <w:rPr>
          <w:rFonts w:hint="eastAsia" w:ascii="仿宋_GB2312"/>
          <w:sz w:val="32"/>
          <w:szCs w:val="32"/>
        </w:rPr>
        <w:t>年</w:t>
      </w:r>
      <w:r>
        <w:rPr>
          <w:rFonts w:hint="eastAsia" w:ascii="仿宋_GB2312"/>
          <w:sz w:val="32"/>
          <w:szCs w:val="32"/>
          <w:lang w:val="en-US" w:eastAsia="zh-CN"/>
        </w:rPr>
        <w:t>2</w:t>
      </w:r>
      <w:r>
        <w:rPr>
          <w:rFonts w:hint="eastAsia" w:ascii="仿宋_GB2312"/>
          <w:sz w:val="32"/>
          <w:szCs w:val="32"/>
        </w:rPr>
        <w:t>月</w:t>
      </w:r>
      <w:r>
        <w:rPr>
          <w:rFonts w:hint="eastAsia" w:ascii="仿宋_GB2312"/>
          <w:sz w:val="32"/>
          <w:szCs w:val="32"/>
          <w:lang w:val="en-US" w:eastAsia="zh-CN"/>
        </w:rPr>
        <w:t>28</w:t>
      </w:r>
      <w:r>
        <w:rPr>
          <w:rFonts w:hint="eastAsia" w:ascii="仿宋_GB2312"/>
          <w:sz w:val="32"/>
          <w:szCs w:val="32"/>
        </w:rPr>
        <w:t>日</w:t>
      </w:r>
    </w:p>
    <w:p>
      <w:pPr>
        <w:widowControl/>
        <w:ind w:firstLine="880"/>
        <w:jc w:val="left"/>
        <w:rPr>
          <w:rFonts w:ascii="宋体" w:hAnsi="宋体"/>
          <w:sz w:val="44"/>
          <w:szCs w:val="44"/>
        </w:rPr>
      </w:pPr>
      <w:r>
        <w:rPr>
          <w:rFonts w:ascii="宋体" w:hAnsi="宋体"/>
          <w:sz w:val="44"/>
          <w:szCs w:val="44"/>
        </w:rPr>
        <w:br w:type="page"/>
      </w:r>
    </w:p>
    <w:p>
      <w:pPr>
        <w:widowControl/>
        <w:ind w:firstLine="880"/>
        <w:jc w:val="left"/>
        <w:rPr>
          <w:rFonts w:ascii="宋体" w:hAnsi="宋体"/>
          <w:sz w:val="44"/>
          <w:szCs w:val="44"/>
        </w:rPr>
      </w:pPr>
    </w:p>
    <w:p>
      <w:pPr>
        <w:spacing w:line="240" w:lineRule="atLeast"/>
        <w:ind w:firstLine="0" w:firstLineChars="0"/>
        <w:jc w:val="center"/>
        <w:rPr>
          <w:rFonts w:ascii="方正小标宋简体" w:hAnsi="黑体" w:eastAsia="方正小标宋简体"/>
          <w:sz w:val="44"/>
          <w:szCs w:val="44"/>
        </w:rPr>
      </w:pPr>
      <w:r>
        <w:rPr>
          <w:rFonts w:hint="eastAsia" w:ascii="方正小标宋简体" w:hAnsi="黑体" w:eastAsia="方正小标宋简体"/>
          <w:sz w:val="44"/>
          <w:szCs w:val="44"/>
        </w:rPr>
        <w:t>第一部分、招标公告</w:t>
      </w:r>
    </w:p>
    <w:p>
      <w:pPr>
        <w:widowControl/>
        <w:ind w:firstLine="640"/>
        <w:jc w:val="left"/>
        <w:rPr>
          <w:rFonts w:ascii="黑体" w:hAnsi="黑体" w:eastAsia="黑体" w:cs="黑体"/>
          <w:sz w:val="32"/>
          <w:szCs w:val="32"/>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sz w:val="32"/>
          <w:szCs w:val="32"/>
        </w:rPr>
      </w:pPr>
      <w:r>
        <w:rPr>
          <w:rFonts w:ascii="仿宋_GB2312" w:hAnsi="华文仿宋"/>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sz w:val="32"/>
          <w:szCs w:val="32"/>
        </w:rPr>
      </w:pPr>
      <w:r>
        <w:rPr>
          <w:rFonts w:hint="eastAsia" w:ascii="仿宋_GB2312" w:hAnsi="华文仿宋"/>
          <w:sz w:val="32"/>
          <w:szCs w:val="32"/>
        </w:rPr>
        <w:t>（一）未按照本条例规定签订、履行采购合同，造成严重后果的；</w:t>
      </w:r>
    </w:p>
    <w:p>
      <w:pPr>
        <w:ind w:firstLine="640"/>
        <w:jc w:val="left"/>
        <w:rPr>
          <w:rFonts w:ascii="仿宋_GB2312" w:hAnsi="华文仿宋"/>
          <w:sz w:val="32"/>
          <w:szCs w:val="32"/>
        </w:rPr>
      </w:pPr>
      <w:r>
        <w:rPr>
          <w:rFonts w:hint="eastAsia" w:ascii="仿宋_GB2312" w:hAnsi="华文仿宋"/>
          <w:sz w:val="32"/>
          <w:szCs w:val="32"/>
        </w:rPr>
        <w:t>（二）隐瞒真实情况，提供虚假资料的；</w:t>
      </w:r>
    </w:p>
    <w:p>
      <w:pPr>
        <w:ind w:firstLine="640"/>
        <w:jc w:val="left"/>
        <w:rPr>
          <w:rFonts w:ascii="仿宋_GB2312" w:hAnsi="华文仿宋"/>
          <w:sz w:val="32"/>
          <w:szCs w:val="32"/>
        </w:rPr>
      </w:pPr>
      <w:r>
        <w:rPr>
          <w:rFonts w:hint="eastAsia" w:ascii="仿宋_GB2312" w:hAnsi="华文仿宋"/>
          <w:sz w:val="32"/>
          <w:szCs w:val="32"/>
        </w:rPr>
        <w:t>1.通过转让或者租借等方式从其他单位获取资格或者资质证书投标的;</w:t>
      </w:r>
    </w:p>
    <w:p>
      <w:pPr>
        <w:ind w:firstLine="640"/>
        <w:jc w:val="left"/>
        <w:rPr>
          <w:rFonts w:ascii="仿宋_GB2312" w:hAnsi="华文仿宋"/>
          <w:sz w:val="32"/>
          <w:szCs w:val="32"/>
        </w:rPr>
      </w:pPr>
      <w:r>
        <w:rPr>
          <w:rFonts w:hint="eastAsia" w:ascii="仿宋_GB2312" w:hAnsi="华文仿宋"/>
          <w:sz w:val="32"/>
          <w:szCs w:val="32"/>
        </w:rPr>
        <w:t>2.由其他单位或者其他单位负责人在投标供应商编制的投标文件上加盖印章或者签字的;</w:t>
      </w:r>
    </w:p>
    <w:p>
      <w:pPr>
        <w:ind w:firstLine="640"/>
        <w:jc w:val="left"/>
        <w:rPr>
          <w:rFonts w:ascii="仿宋_GB2312" w:hAnsi="华文仿宋"/>
          <w:sz w:val="32"/>
          <w:szCs w:val="32"/>
        </w:rPr>
      </w:pPr>
      <w:r>
        <w:rPr>
          <w:rFonts w:hint="eastAsia" w:ascii="仿宋_GB2312" w:hAnsi="华文仿宋"/>
          <w:sz w:val="32"/>
          <w:szCs w:val="32"/>
        </w:rPr>
        <w:t>3.项目负责人或者主要技术人员不是本单位人员的;</w:t>
      </w:r>
    </w:p>
    <w:p>
      <w:pPr>
        <w:ind w:firstLine="640"/>
        <w:jc w:val="left"/>
        <w:rPr>
          <w:rFonts w:ascii="仿宋_GB2312" w:hAnsi="华文仿宋"/>
          <w:sz w:val="32"/>
          <w:szCs w:val="32"/>
        </w:rPr>
      </w:pPr>
      <w:r>
        <w:rPr>
          <w:rFonts w:hint="eastAsia" w:ascii="仿宋_GB2312" w:hAnsi="华文仿宋"/>
          <w:sz w:val="32"/>
          <w:szCs w:val="32"/>
        </w:rPr>
        <w:t>4.投标保证金不是从投标供应商基本账户转出的;</w:t>
      </w:r>
    </w:p>
    <w:p>
      <w:pPr>
        <w:ind w:firstLine="640"/>
        <w:jc w:val="left"/>
        <w:rPr>
          <w:rFonts w:ascii="仿宋_GB2312" w:hAnsi="华文仿宋"/>
          <w:sz w:val="32"/>
          <w:szCs w:val="32"/>
        </w:rPr>
      </w:pPr>
      <w:r>
        <w:rPr>
          <w:rFonts w:hint="eastAsia" w:ascii="仿宋_GB2312" w:hAnsi="华文仿宋"/>
          <w:sz w:val="32"/>
          <w:szCs w:val="32"/>
        </w:rPr>
        <w:t>5.其他隐瞒真实情况、提供虚假资料的行为。</w:t>
      </w:r>
    </w:p>
    <w:p>
      <w:pPr>
        <w:ind w:firstLine="640"/>
        <w:jc w:val="left"/>
        <w:rPr>
          <w:rFonts w:ascii="仿宋_GB2312" w:hAnsi="华文仿宋"/>
          <w:sz w:val="32"/>
          <w:szCs w:val="32"/>
        </w:rPr>
      </w:pPr>
      <w:r>
        <w:rPr>
          <w:rFonts w:hint="eastAsia" w:ascii="仿宋_GB2312" w:hAnsi="华文仿宋"/>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sz w:val="32"/>
          <w:szCs w:val="32"/>
        </w:rPr>
      </w:pPr>
      <w:r>
        <w:rPr>
          <w:rFonts w:hint="eastAsia" w:ascii="仿宋_GB2312" w:hAnsi="华文仿宋"/>
          <w:sz w:val="32"/>
          <w:szCs w:val="32"/>
        </w:rPr>
        <w:t>（三）以非法手段排斥其他供应商参与竞争的；</w:t>
      </w:r>
    </w:p>
    <w:p>
      <w:pPr>
        <w:ind w:firstLine="640"/>
        <w:jc w:val="left"/>
        <w:rPr>
          <w:rFonts w:ascii="仿宋_GB2312" w:hAnsi="华文仿宋"/>
          <w:sz w:val="32"/>
          <w:szCs w:val="32"/>
        </w:rPr>
      </w:pPr>
      <w:r>
        <w:rPr>
          <w:rFonts w:hint="eastAsia" w:ascii="仿宋_GB2312" w:hAnsi="华文仿宋"/>
          <w:sz w:val="32"/>
          <w:szCs w:val="32"/>
        </w:rPr>
        <w:t>（四）与其他采购参加人串通投标的；</w:t>
      </w:r>
    </w:p>
    <w:p>
      <w:pPr>
        <w:ind w:firstLine="640"/>
        <w:jc w:val="left"/>
        <w:rPr>
          <w:rFonts w:ascii="仿宋_GB2312" w:hAnsi="华文仿宋"/>
          <w:sz w:val="32"/>
          <w:szCs w:val="32"/>
        </w:rPr>
      </w:pPr>
      <w:r>
        <w:rPr>
          <w:rFonts w:hint="eastAsia" w:ascii="仿宋_GB2312" w:hAnsi="华文仿宋"/>
          <w:sz w:val="32"/>
          <w:szCs w:val="32"/>
        </w:rPr>
        <w:t>1.投标供应商之间相互约定给予未中标的供应商利益补偿;</w:t>
      </w:r>
    </w:p>
    <w:p>
      <w:pPr>
        <w:ind w:firstLine="640"/>
        <w:jc w:val="left"/>
        <w:rPr>
          <w:rFonts w:ascii="仿宋_GB2312" w:hAnsi="华文仿宋"/>
          <w:sz w:val="32"/>
          <w:szCs w:val="32"/>
        </w:rPr>
      </w:pPr>
      <w:r>
        <w:rPr>
          <w:rFonts w:hint="eastAsia" w:ascii="仿宋_GB2312" w:hAnsi="华文仿宋"/>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sz w:val="32"/>
          <w:szCs w:val="32"/>
        </w:rPr>
      </w:pPr>
      <w:r>
        <w:rPr>
          <w:rFonts w:hint="eastAsia" w:ascii="仿宋_GB2312" w:hAnsi="华文仿宋"/>
          <w:sz w:val="32"/>
          <w:szCs w:val="32"/>
        </w:rPr>
        <w:t>3.不同投标供应商的投标文件由同一单位或者同一人编制，或者由同一人分阶段参与编制的;</w:t>
      </w:r>
    </w:p>
    <w:p>
      <w:pPr>
        <w:ind w:firstLine="640"/>
        <w:jc w:val="left"/>
        <w:rPr>
          <w:rFonts w:ascii="仿宋_GB2312" w:hAnsi="华文仿宋"/>
          <w:sz w:val="32"/>
          <w:szCs w:val="32"/>
        </w:rPr>
      </w:pPr>
      <w:r>
        <w:rPr>
          <w:rFonts w:hint="eastAsia" w:ascii="仿宋_GB2312" w:hAnsi="华文仿宋"/>
          <w:sz w:val="32"/>
          <w:szCs w:val="32"/>
        </w:rPr>
        <w:t>4.不同投标供应商的投标文件或部分投标文件相互混装;</w:t>
      </w:r>
    </w:p>
    <w:p>
      <w:pPr>
        <w:ind w:firstLine="640"/>
        <w:jc w:val="left"/>
        <w:rPr>
          <w:rFonts w:ascii="仿宋_GB2312" w:hAnsi="华文仿宋"/>
          <w:sz w:val="32"/>
          <w:szCs w:val="32"/>
        </w:rPr>
      </w:pPr>
      <w:r>
        <w:rPr>
          <w:rFonts w:hint="eastAsia" w:ascii="仿宋_GB2312" w:hAnsi="华文仿宋"/>
          <w:sz w:val="32"/>
          <w:szCs w:val="32"/>
        </w:rPr>
        <w:t>5.不同投标供应商的投标文件内容存在非正常一致;</w:t>
      </w:r>
    </w:p>
    <w:p>
      <w:pPr>
        <w:ind w:firstLine="640"/>
        <w:jc w:val="left"/>
        <w:rPr>
          <w:rFonts w:ascii="仿宋_GB2312" w:hAnsi="华文仿宋"/>
          <w:sz w:val="32"/>
          <w:szCs w:val="32"/>
        </w:rPr>
      </w:pPr>
      <w:r>
        <w:rPr>
          <w:rFonts w:hint="eastAsia" w:ascii="仿宋_GB2312" w:hAnsi="华文仿宋"/>
          <w:sz w:val="32"/>
          <w:szCs w:val="32"/>
        </w:rPr>
        <w:t>6.由同一单位工作人员为两家以上(含两家)供应商进行同一项投标活动的;</w:t>
      </w:r>
    </w:p>
    <w:p>
      <w:pPr>
        <w:ind w:firstLine="640"/>
        <w:jc w:val="left"/>
        <w:rPr>
          <w:rFonts w:ascii="仿宋_GB2312" w:hAnsi="华文仿宋"/>
          <w:sz w:val="32"/>
          <w:szCs w:val="32"/>
        </w:rPr>
      </w:pPr>
      <w:r>
        <w:rPr>
          <w:rFonts w:hint="eastAsia" w:ascii="仿宋_GB2312" w:hAnsi="华文仿宋"/>
          <w:sz w:val="32"/>
          <w:szCs w:val="32"/>
        </w:rPr>
        <w:t>7.主管部门依照法律、法规认定的其他情形。</w:t>
      </w:r>
    </w:p>
    <w:p>
      <w:pPr>
        <w:ind w:firstLine="640"/>
        <w:jc w:val="left"/>
        <w:rPr>
          <w:rFonts w:ascii="仿宋_GB2312" w:hAnsi="华文仿宋"/>
          <w:sz w:val="32"/>
          <w:szCs w:val="32"/>
        </w:rPr>
      </w:pPr>
      <w:r>
        <w:rPr>
          <w:rFonts w:hint="eastAsia" w:ascii="仿宋_GB2312" w:hAnsi="华文仿宋"/>
          <w:sz w:val="32"/>
          <w:szCs w:val="32"/>
        </w:rPr>
        <w:t>（五）恶意投诉的；</w:t>
      </w:r>
    </w:p>
    <w:p>
      <w:pPr>
        <w:ind w:firstLine="640"/>
        <w:jc w:val="left"/>
        <w:rPr>
          <w:rFonts w:ascii="仿宋_GB2312" w:hAnsi="华文仿宋"/>
          <w:sz w:val="32"/>
          <w:szCs w:val="32"/>
        </w:rPr>
      </w:pPr>
      <w:r>
        <w:rPr>
          <w:rFonts w:hint="eastAsia" w:ascii="仿宋_GB2312" w:hAnsi="华文仿宋"/>
          <w:sz w:val="32"/>
          <w:szCs w:val="32"/>
        </w:rPr>
        <w:t>（六）向采购项目相关人行贿或者提供其他不当利益的；</w:t>
      </w:r>
    </w:p>
    <w:p>
      <w:pPr>
        <w:ind w:firstLine="640"/>
        <w:jc w:val="left"/>
        <w:rPr>
          <w:rFonts w:ascii="仿宋_GB2312" w:hAnsi="华文仿宋"/>
          <w:sz w:val="32"/>
          <w:szCs w:val="32"/>
        </w:rPr>
      </w:pPr>
      <w:r>
        <w:rPr>
          <w:rFonts w:hint="eastAsia" w:ascii="仿宋_GB2312" w:hAnsi="华文仿宋"/>
          <w:sz w:val="32"/>
          <w:szCs w:val="32"/>
        </w:rPr>
        <w:t>（七）其他违反本条例规定的行为。</w:t>
      </w:r>
    </w:p>
    <w:p>
      <w:pPr>
        <w:ind w:firstLine="640"/>
        <w:jc w:val="left"/>
        <w:rPr>
          <w:rFonts w:ascii="黑体" w:hAnsi="黑体" w:eastAsia="黑体"/>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spacing w:line="240" w:lineRule="auto"/>
        <w:ind w:firstLine="0" w:firstLineChars="0"/>
        <w:jc w:val="left"/>
        <w:rPr>
          <w:rFonts w:ascii="黑体" w:hAnsi="黑体" w:eastAsia="黑体"/>
          <w:sz w:val="32"/>
          <w:szCs w:val="32"/>
        </w:rPr>
      </w:pPr>
      <w:r>
        <w:rPr>
          <w:rFonts w:ascii="黑体" w:hAnsi="黑体" w:eastAsia="黑体"/>
          <w:sz w:val="32"/>
          <w:szCs w:val="32"/>
        </w:rPr>
        <w:br w:type="page"/>
      </w:r>
    </w:p>
    <w:p>
      <w:pPr>
        <w:spacing w:line="560" w:lineRule="exact"/>
        <w:ind w:firstLine="640"/>
        <w:jc w:val="left"/>
        <w:rPr>
          <w:rFonts w:ascii="黑体" w:hAnsi="黑体" w:eastAsia="黑体"/>
          <w:sz w:val="32"/>
          <w:szCs w:val="32"/>
        </w:rPr>
      </w:pPr>
      <w:r>
        <w:rPr>
          <w:rFonts w:hint="eastAsia" w:ascii="黑体" w:hAnsi="黑体" w:eastAsia="黑体"/>
          <w:sz w:val="32"/>
          <w:szCs w:val="32"/>
        </w:rPr>
        <w:t>一、项目概况</w:t>
      </w:r>
    </w:p>
    <w:p>
      <w:pPr>
        <w:spacing w:line="560" w:lineRule="exact"/>
        <w:ind w:firstLine="640"/>
        <w:jc w:val="left"/>
        <w:rPr>
          <w:rFonts w:ascii="仿宋_GB2312" w:hAnsi="华文仿宋"/>
          <w:sz w:val="32"/>
          <w:szCs w:val="32"/>
        </w:rPr>
      </w:pPr>
      <w:r>
        <w:rPr>
          <w:rFonts w:hint="eastAsia" w:ascii="仿宋_GB2312" w:hAnsi="华文仿宋"/>
          <w:sz w:val="32"/>
          <w:szCs w:val="32"/>
        </w:rPr>
        <w:t>1.项目编号：CZ2023-5-3</w:t>
      </w:r>
    </w:p>
    <w:p>
      <w:pPr>
        <w:spacing w:line="560" w:lineRule="exact"/>
        <w:ind w:firstLine="640"/>
        <w:jc w:val="left"/>
        <w:rPr>
          <w:rFonts w:ascii="仿宋_GB2312" w:hAnsi="华文仿宋"/>
          <w:sz w:val="32"/>
          <w:szCs w:val="32"/>
        </w:rPr>
      </w:pPr>
      <w:r>
        <w:rPr>
          <w:rFonts w:hint="eastAsia" w:ascii="仿宋_GB2312" w:hAnsi="华文仿宋"/>
          <w:sz w:val="32"/>
          <w:szCs w:val="32"/>
        </w:rPr>
        <w:t>2.采购方式：公开招标</w:t>
      </w:r>
    </w:p>
    <w:p>
      <w:pPr>
        <w:spacing w:line="560" w:lineRule="exact"/>
        <w:ind w:firstLine="640"/>
        <w:jc w:val="left"/>
        <w:rPr>
          <w:rFonts w:ascii="仿宋_GB2312" w:hAnsi="宋体"/>
          <w:sz w:val="32"/>
          <w:szCs w:val="32"/>
        </w:rPr>
      </w:pPr>
      <w:r>
        <w:rPr>
          <w:rFonts w:hint="eastAsia" w:ascii="仿宋_GB2312" w:hAnsi="华文仿宋"/>
          <w:sz w:val="32"/>
          <w:szCs w:val="32"/>
        </w:rPr>
        <w:t>3.项目名称：</w:t>
      </w:r>
      <w:r>
        <w:rPr>
          <w:rFonts w:hint="eastAsia" w:ascii="仿宋_GB2312" w:hAnsi="宋体"/>
          <w:sz w:val="32"/>
          <w:szCs w:val="32"/>
        </w:rPr>
        <w:t>2023年中心OA系统年度维护项目</w:t>
      </w:r>
    </w:p>
    <w:p>
      <w:pPr>
        <w:spacing w:line="560" w:lineRule="exact"/>
        <w:ind w:firstLine="640"/>
        <w:jc w:val="left"/>
        <w:rPr>
          <w:rFonts w:ascii="黑体" w:hAnsi="黑体" w:eastAsia="黑体"/>
          <w:sz w:val="32"/>
          <w:szCs w:val="32"/>
        </w:rPr>
      </w:pPr>
      <w:r>
        <w:rPr>
          <w:rFonts w:hint="eastAsia" w:ascii="黑体" w:hAnsi="黑体" w:eastAsia="黑体"/>
          <w:sz w:val="32"/>
          <w:szCs w:val="32"/>
        </w:rPr>
        <w:t>二、联系人及联络方式</w:t>
      </w:r>
    </w:p>
    <w:p>
      <w:pPr>
        <w:spacing w:line="560" w:lineRule="exact"/>
        <w:ind w:firstLine="640"/>
        <w:jc w:val="left"/>
        <w:rPr>
          <w:rFonts w:ascii="仿宋_GB2312"/>
          <w:sz w:val="32"/>
          <w:szCs w:val="32"/>
        </w:rPr>
      </w:pPr>
      <w:r>
        <w:rPr>
          <w:rFonts w:hint="eastAsia" w:ascii="仿宋_GB2312"/>
          <w:sz w:val="32"/>
          <w:szCs w:val="32"/>
        </w:rPr>
        <w:t>联系人：</w:t>
      </w:r>
      <w:r>
        <w:rPr>
          <w:rFonts w:hint="eastAsia" w:ascii="仿宋_GB2312"/>
          <w:sz w:val="32"/>
          <w:szCs w:val="32"/>
          <w:lang w:val="en-US" w:eastAsia="zh-CN"/>
        </w:rPr>
        <w:t>谢</w:t>
      </w:r>
      <w:r>
        <w:rPr>
          <w:rFonts w:hint="eastAsia" w:ascii="仿宋_GB2312"/>
          <w:sz w:val="32"/>
          <w:szCs w:val="32"/>
        </w:rPr>
        <w:t>小姐</w:t>
      </w:r>
      <w:r>
        <w:rPr>
          <w:rFonts w:hint="eastAsia" w:ascii="仿宋_GB2312"/>
          <w:sz w:val="32"/>
          <w:szCs w:val="32"/>
        </w:rPr>
        <w:cr/>
      </w:r>
      <w:r>
        <w:rPr>
          <w:rFonts w:hint="eastAsia" w:ascii="仿宋_GB2312"/>
          <w:sz w:val="32"/>
          <w:szCs w:val="32"/>
        </w:rPr>
        <w:t xml:space="preserve">    联系电话：0755-82547017</w:t>
      </w:r>
    </w:p>
    <w:p>
      <w:pPr>
        <w:spacing w:line="560" w:lineRule="exact"/>
        <w:ind w:firstLine="640"/>
        <w:jc w:val="left"/>
        <w:rPr>
          <w:rFonts w:ascii="黑体" w:hAnsi="黑体" w:eastAsia="黑体"/>
          <w:sz w:val="32"/>
          <w:szCs w:val="32"/>
        </w:rPr>
      </w:pPr>
      <w:r>
        <w:rPr>
          <w:rFonts w:hint="eastAsia" w:ascii="黑体" w:hAnsi="黑体" w:eastAsia="黑体"/>
          <w:sz w:val="32"/>
          <w:szCs w:val="32"/>
        </w:rPr>
        <w:t>三、投标人资质要求</w:t>
      </w:r>
    </w:p>
    <w:p>
      <w:pPr>
        <w:adjustRightInd w:val="0"/>
        <w:spacing w:line="560" w:lineRule="exact"/>
        <w:ind w:firstLine="640"/>
        <w:jc w:val="left"/>
        <w:rPr>
          <w:rFonts w:ascii="仿宋_GB2312"/>
          <w:snapToGrid w:val="0"/>
          <w:kern w:val="0"/>
          <w:sz w:val="32"/>
          <w:szCs w:val="32"/>
        </w:rPr>
      </w:pPr>
      <w:r>
        <w:rPr>
          <w:rFonts w:ascii="仿宋_GB2312"/>
          <w:snapToGrid w:val="0"/>
          <w:kern w:val="0"/>
          <w:sz w:val="32"/>
          <w:szCs w:val="32"/>
        </w:rPr>
        <w:t>1.</w:t>
      </w:r>
      <w:r>
        <w:rPr>
          <w:rFonts w:hint="eastAsia" w:ascii="仿宋_GB2312"/>
          <w:snapToGrid w:val="0"/>
          <w:sz w:val="32"/>
          <w:szCs w:val="32"/>
        </w:rPr>
        <w:t>具有独立法人资格或具有独立承担民事责任的能力的其它组织（提供营业执照或事业单位法人证等法人证明扫描件，原件备查）；</w:t>
      </w:r>
    </w:p>
    <w:p>
      <w:pPr>
        <w:pStyle w:val="3"/>
        <w:spacing w:line="560" w:lineRule="exact"/>
        <w:ind w:firstLine="640" w:firstLineChars="200"/>
        <w:rPr>
          <w:rFonts w:ascii="仿宋_GB2312" w:hAnsi="Calibri" w:eastAsia="仿宋_GB2312"/>
          <w:snapToGrid w:val="0"/>
          <w:color w:val="auto"/>
          <w:kern w:val="2"/>
          <w:sz w:val="32"/>
          <w:szCs w:val="32"/>
          <w:lang w:eastAsia="zh-CN"/>
        </w:rPr>
      </w:pPr>
      <w:r>
        <w:rPr>
          <w:rFonts w:hint="eastAsia" w:ascii="仿宋_GB2312" w:hAnsi="Calibri" w:eastAsia="仿宋_GB2312"/>
          <w:snapToGrid w:val="0"/>
          <w:color w:val="auto"/>
          <w:kern w:val="2"/>
          <w:sz w:val="32"/>
          <w:szCs w:val="32"/>
          <w:lang w:eastAsia="zh-CN"/>
        </w:rPr>
        <w:t>2.投标单位应</w:t>
      </w:r>
      <w:r>
        <w:rPr>
          <w:rFonts w:ascii="仿宋_GB2312" w:hAnsi="Calibri" w:eastAsia="仿宋_GB2312"/>
          <w:snapToGrid w:val="0"/>
          <w:color w:val="auto"/>
          <w:kern w:val="2"/>
          <w:sz w:val="32"/>
          <w:szCs w:val="32"/>
          <w:lang w:eastAsia="zh-CN"/>
        </w:rPr>
        <w:t>为：深圳市政府采购中心注册供应商。</w:t>
      </w:r>
    </w:p>
    <w:p>
      <w:pPr>
        <w:spacing w:line="560" w:lineRule="exact"/>
        <w:ind w:firstLine="640"/>
        <w:rPr>
          <w:rFonts w:ascii="仿宋_GB2312"/>
          <w:snapToGrid w:val="0"/>
          <w:kern w:val="0"/>
          <w:sz w:val="32"/>
          <w:szCs w:val="32"/>
        </w:rPr>
      </w:pPr>
      <w:r>
        <w:rPr>
          <w:rFonts w:hint="eastAsia" w:ascii="仿宋_GB2312"/>
          <w:snapToGrid w:val="0"/>
          <w:sz w:val="32"/>
          <w:szCs w:val="32"/>
        </w:rPr>
        <w:t>3</w:t>
      </w:r>
      <w:r>
        <w:rPr>
          <w:rFonts w:ascii="仿宋_GB2312"/>
          <w:snapToGrid w:val="0"/>
          <w:sz w:val="32"/>
          <w:szCs w:val="32"/>
        </w:rPr>
        <w:t>.</w:t>
      </w:r>
      <w:r>
        <w:rPr>
          <w:rFonts w:hint="eastAsia" w:ascii="仿宋_GB2312"/>
          <w:snapToGrid w:val="0"/>
          <w:sz w:val="32"/>
          <w:szCs w:val="32"/>
        </w:rPr>
        <w:t>参与本项目投标前三年内，在经营活动中没有重大违法记录（由供应商在《政府采购投标及履约承诺函》中作出声明）。</w:t>
      </w:r>
    </w:p>
    <w:p>
      <w:pPr>
        <w:spacing w:line="560" w:lineRule="exact"/>
        <w:ind w:firstLine="640"/>
        <w:rPr>
          <w:rFonts w:ascii="仿宋_GB2312"/>
          <w:snapToGrid w:val="0"/>
          <w:kern w:val="0"/>
          <w:sz w:val="32"/>
          <w:szCs w:val="32"/>
        </w:rPr>
      </w:pPr>
      <w:r>
        <w:rPr>
          <w:rFonts w:hint="eastAsia" w:ascii="仿宋_GB2312" w:hAnsi="华文仿宋"/>
          <w:sz w:val="32"/>
          <w:szCs w:val="32"/>
        </w:rPr>
        <w:t>4</w:t>
      </w:r>
      <w:r>
        <w:rPr>
          <w:rFonts w:ascii="仿宋_GB2312" w:hAnsi="华文仿宋"/>
          <w:sz w:val="32"/>
          <w:szCs w:val="32"/>
        </w:rPr>
        <w:t>.法律、行政法规规定的其他条件。</w:t>
      </w:r>
    </w:p>
    <w:p>
      <w:pPr>
        <w:spacing w:line="560" w:lineRule="exact"/>
        <w:ind w:firstLine="640"/>
        <w:jc w:val="left"/>
        <w:rPr>
          <w:rFonts w:ascii="黑体" w:hAnsi="黑体" w:eastAsia="黑体"/>
          <w:sz w:val="32"/>
          <w:szCs w:val="32"/>
        </w:rPr>
      </w:pPr>
      <w:r>
        <w:rPr>
          <w:rFonts w:hint="eastAsia" w:ascii="黑体" w:hAnsi="黑体" w:eastAsia="黑体"/>
          <w:sz w:val="32"/>
          <w:szCs w:val="32"/>
        </w:rPr>
        <w:t>四、开标时间、方式</w:t>
      </w:r>
    </w:p>
    <w:p>
      <w:pPr>
        <w:widowControl/>
        <w:spacing w:line="560" w:lineRule="exact"/>
        <w:ind w:firstLine="640"/>
        <w:jc w:val="left"/>
        <w:rPr>
          <w:rFonts w:ascii="仿宋_GB2312" w:hAnsi="华文仿宋"/>
          <w:sz w:val="32"/>
          <w:szCs w:val="32"/>
        </w:rPr>
      </w:pPr>
      <w:r>
        <w:rPr>
          <w:rFonts w:hint="eastAsia" w:ascii="仿宋_GB2312" w:hAnsi="华文仿宋"/>
          <w:sz w:val="32"/>
          <w:szCs w:val="32"/>
        </w:rPr>
        <w:t>投标人从“深圳市残疾人联合会”官网（网址：http://www.cjr.org.cn/）-采购公示、“深圳市残疾人综合服务中心”官网（网址：http://szcjrzhfw.cjr.org.cn/）—通知公告和“深圳市残疾人综合服务”微信公众号下载招标文件，于</w:t>
      </w:r>
      <w:r>
        <w:rPr>
          <w:rFonts w:hint="eastAsia" w:ascii="仿宋_GB2312" w:hAnsi="宋体"/>
          <w:sz w:val="32"/>
          <w:szCs w:val="32"/>
        </w:rPr>
        <w:t>2023</w:t>
      </w:r>
      <w:r>
        <w:rPr>
          <w:rFonts w:hint="eastAsia" w:ascii="仿宋_GB2312" w:hAnsi="华文仿宋"/>
          <w:sz w:val="32"/>
          <w:szCs w:val="32"/>
        </w:rPr>
        <w:t>年</w:t>
      </w:r>
      <w:r>
        <w:rPr>
          <w:rFonts w:hint="eastAsia" w:ascii="仿宋_GB2312" w:hAnsi="华文仿宋"/>
          <w:sz w:val="32"/>
          <w:szCs w:val="32"/>
          <w:lang w:val="en-US" w:eastAsia="zh-CN"/>
        </w:rPr>
        <w:t>3</w:t>
      </w:r>
      <w:r>
        <w:rPr>
          <w:rFonts w:hint="eastAsia" w:ascii="仿宋_GB2312" w:hAnsi="华文仿宋"/>
          <w:sz w:val="32"/>
          <w:szCs w:val="32"/>
        </w:rPr>
        <w:t>月</w:t>
      </w:r>
      <w:r>
        <w:rPr>
          <w:rFonts w:hint="eastAsia" w:ascii="仿宋_GB2312" w:hAnsi="华文仿宋"/>
          <w:sz w:val="32"/>
          <w:szCs w:val="32"/>
          <w:lang w:val="en-US" w:eastAsia="zh-CN"/>
        </w:rPr>
        <w:t>7</w:t>
      </w:r>
      <w:r>
        <w:rPr>
          <w:rFonts w:hint="eastAsia" w:ascii="仿宋_GB2312" w:hAnsi="华文仿宋"/>
          <w:sz w:val="32"/>
          <w:szCs w:val="32"/>
        </w:rPr>
        <w:t>日下午1</w:t>
      </w:r>
      <w:r>
        <w:rPr>
          <w:rFonts w:ascii="仿宋_GB2312" w:hAnsi="华文仿宋"/>
          <w:sz w:val="32"/>
          <w:szCs w:val="32"/>
        </w:rPr>
        <w:t>7</w:t>
      </w:r>
      <w:r>
        <w:rPr>
          <w:rFonts w:hint="eastAsia" w:ascii="仿宋_GB2312" w:hAnsi="华文仿宋"/>
          <w:sz w:val="32"/>
          <w:szCs w:val="32"/>
        </w:rPr>
        <w:t>:00前，携带下列资料到深圳市福田区梅林路2号，过期未提交或资料不齐者视为放弃投标，以下资料均需加盖公章。</w:t>
      </w:r>
    </w:p>
    <w:p>
      <w:pPr>
        <w:widowControl/>
        <w:spacing w:line="560" w:lineRule="exact"/>
        <w:ind w:firstLine="640"/>
        <w:jc w:val="left"/>
        <w:rPr>
          <w:rFonts w:ascii="仿宋_GB2312" w:hAnsi="华文仿宋"/>
          <w:sz w:val="32"/>
          <w:szCs w:val="32"/>
        </w:rPr>
      </w:pPr>
      <w:r>
        <w:rPr>
          <w:rFonts w:hint="eastAsia" w:ascii="仿宋_GB2312" w:hAnsi="华文仿宋"/>
          <w:sz w:val="32"/>
          <w:szCs w:val="32"/>
        </w:rPr>
        <w:t>1.投标人统一社会信用代码证书复印件（加盖公章）；</w:t>
      </w:r>
    </w:p>
    <w:p>
      <w:pPr>
        <w:widowControl/>
        <w:spacing w:line="560" w:lineRule="exact"/>
        <w:ind w:firstLine="640"/>
        <w:jc w:val="left"/>
        <w:rPr>
          <w:rFonts w:ascii="仿宋_GB2312" w:hAnsi="华文仿宋"/>
          <w:sz w:val="32"/>
          <w:szCs w:val="32"/>
        </w:rPr>
      </w:pPr>
      <w:r>
        <w:rPr>
          <w:rFonts w:hint="eastAsia" w:ascii="仿宋_GB2312" w:hAnsi="华文仿宋"/>
          <w:sz w:val="32"/>
          <w:szCs w:val="32"/>
        </w:rPr>
        <w:t>2.投标人法人代表证明书和法人代表授权委托书（需附法人身份证复印件及授权人身份证复印件）;</w:t>
      </w:r>
    </w:p>
    <w:p>
      <w:pPr>
        <w:widowControl/>
        <w:spacing w:line="560" w:lineRule="exact"/>
        <w:ind w:firstLine="640"/>
        <w:jc w:val="left"/>
        <w:rPr>
          <w:rFonts w:ascii="仿宋_GB2312" w:hAnsi="华文仿宋"/>
          <w:sz w:val="32"/>
          <w:szCs w:val="32"/>
        </w:rPr>
      </w:pPr>
      <w:r>
        <w:rPr>
          <w:rFonts w:hint="eastAsia" w:ascii="仿宋_GB2312" w:hAnsi="华文仿宋"/>
          <w:sz w:val="32"/>
          <w:szCs w:val="32"/>
        </w:rPr>
        <w:t>3.报价单、项目实施方案（加盖公章）;</w:t>
      </w:r>
    </w:p>
    <w:p>
      <w:pPr>
        <w:widowControl/>
        <w:spacing w:line="560" w:lineRule="exact"/>
        <w:ind w:firstLine="640"/>
        <w:jc w:val="left"/>
        <w:rPr>
          <w:rFonts w:ascii="仿宋_GB2312" w:hAnsi="华文仿宋"/>
          <w:sz w:val="32"/>
          <w:szCs w:val="32"/>
        </w:rPr>
      </w:pPr>
      <w:r>
        <w:rPr>
          <w:rFonts w:hint="eastAsia" w:ascii="仿宋_GB2312" w:hAnsi="华文仿宋"/>
          <w:sz w:val="32"/>
          <w:szCs w:val="32"/>
        </w:rPr>
        <w:t>4.标书需装订成册并密封, 密封件封面注明投标项目名称、项目编号、招标编号信息。标书没有装订成册做废标处理（加盖公章）;</w:t>
      </w:r>
    </w:p>
    <w:p>
      <w:pPr>
        <w:widowControl/>
        <w:spacing w:line="560" w:lineRule="exact"/>
        <w:ind w:firstLine="640"/>
        <w:jc w:val="left"/>
        <w:rPr>
          <w:rFonts w:ascii="仿宋_GB2312" w:hAnsi="宋体"/>
          <w:sz w:val="32"/>
          <w:szCs w:val="32"/>
        </w:rPr>
      </w:pPr>
      <w:r>
        <w:rPr>
          <w:rFonts w:hint="eastAsia" w:ascii="仿宋_GB2312" w:hAnsi="华文仿宋"/>
          <w:sz w:val="32"/>
          <w:szCs w:val="32"/>
        </w:rPr>
        <w:t>5.提交投标文件电子档一份（</w:t>
      </w:r>
      <w:r>
        <w:rPr>
          <w:rFonts w:hint="eastAsia" w:ascii="仿宋_GB2312" w:hAnsi="宋体"/>
          <w:sz w:val="32"/>
          <w:szCs w:val="32"/>
        </w:rPr>
        <w:t>与投标纸质文件一致，</w:t>
      </w:r>
      <w:r>
        <w:rPr>
          <w:rFonts w:ascii="仿宋_GB2312" w:hAnsi="宋体"/>
          <w:sz w:val="32"/>
          <w:szCs w:val="32"/>
        </w:rPr>
        <w:t>需要加盖公章</w:t>
      </w:r>
      <w:r>
        <w:rPr>
          <w:rFonts w:hint="eastAsia" w:ascii="仿宋_GB2312" w:hAnsi="宋体"/>
          <w:sz w:val="32"/>
          <w:szCs w:val="32"/>
        </w:rPr>
        <w:t>）；</w:t>
      </w:r>
    </w:p>
    <w:p>
      <w:pPr>
        <w:widowControl/>
        <w:spacing w:line="560" w:lineRule="exact"/>
        <w:ind w:firstLine="640"/>
        <w:jc w:val="left"/>
        <w:rPr>
          <w:rFonts w:ascii="仿宋_GB2312" w:hAnsi="宋体"/>
          <w:sz w:val="32"/>
          <w:szCs w:val="32"/>
        </w:rPr>
      </w:pPr>
      <w:r>
        <w:rPr>
          <w:rFonts w:hint="eastAsia" w:ascii="仿宋_GB2312" w:hAnsi="宋体"/>
          <w:sz w:val="32"/>
          <w:szCs w:val="32"/>
        </w:rPr>
        <w:t>6</w:t>
      </w:r>
      <w:r>
        <w:rPr>
          <w:rFonts w:ascii="仿宋_GB2312" w:hAnsi="宋体"/>
          <w:sz w:val="32"/>
          <w:szCs w:val="32"/>
        </w:rPr>
        <w:t>.</w:t>
      </w:r>
      <w:r>
        <w:rPr>
          <w:rFonts w:hint="eastAsia" w:ascii="仿宋_GB2312" w:hAnsi="华文仿宋" w:eastAsia="仿宋_GB2312"/>
          <w:color w:val="auto"/>
          <w:sz w:val="32"/>
          <w:szCs w:val="32"/>
          <w:highlight w:val="none"/>
        </w:rPr>
        <w:t>提交投标单位经营状态证明资料，该资料由投标单位通过“国家企业信用信息公示系统”平台查询</w:t>
      </w:r>
      <w:r>
        <w:rPr>
          <w:rFonts w:hint="eastAsia" w:ascii="仿宋_GB2312" w:hAnsi="华文仿宋" w:eastAsia="仿宋_GB2312"/>
          <w:color w:val="auto"/>
          <w:sz w:val="32"/>
          <w:szCs w:val="32"/>
          <w:highlight w:val="none"/>
          <w:lang w:eastAsia="zh-CN"/>
        </w:rPr>
        <w:t>（非企业机构通过“天眼查”查询）</w:t>
      </w:r>
      <w:r>
        <w:rPr>
          <w:rFonts w:hint="eastAsia" w:ascii="仿宋_GB2312" w:hAnsi="华文仿宋" w:eastAsia="仿宋_GB2312"/>
          <w:color w:val="auto"/>
          <w:sz w:val="32"/>
          <w:szCs w:val="32"/>
          <w:highlight w:val="none"/>
        </w:rPr>
        <w:t>，提交查询截图，加盖公章。经营状态显示“吊销、注销、停业、清算”等情形或未提交上述资料的，不具备投标资格。</w:t>
      </w:r>
    </w:p>
    <w:p>
      <w:pPr>
        <w:widowControl/>
        <w:spacing w:line="560" w:lineRule="exact"/>
        <w:ind w:firstLine="643"/>
        <w:jc w:val="left"/>
        <w:rPr>
          <w:rFonts w:ascii="仿宋_GB2312" w:hAnsi="宋体"/>
          <w:b/>
          <w:sz w:val="32"/>
          <w:szCs w:val="32"/>
        </w:rPr>
      </w:pPr>
      <w:r>
        <w:rPr>
          <w:rFonts w:hint="eastAsia" w:ascii="仿宋_GB2312" w:hAnsi="宋体"/>
          <w:b/>
          <w:sz w:val="32"/>
          <w:szCs w:val="32"/>
        </w:rPr>
        <w:t>综上</w:t>
      </w:r>
      <w:r>
        <w:rPr>
          <w:rFonts w:ascii="仿宋_GB2312" w:hAnsi="宋体"/>
          <w:b/>
          <w:sz w:val="32"/>
          <w:szCs w:val="32"/>
        </w:rPr>
        <w:t>，</w:t>
      </w:r>
      <w:r>
        <w:rPr>
          <w:rFonts w:hint="eastAsia" w:ascii="仿宋_GB2312" w:hAnsi="宋体"/>
          <w:b/>
          <w:sz w:val="32"/>
          <w:szCs w:val="32"/>
        </w:rPr>
        <w:t>投标时</w:t>
      </w:r>
      <w:r>
        <w:rPr>
          <w:rFonts w:ascii="仿宋_GB2312" w:hAnsi="宋体"/>
          <w:b/>
          <w:sz w:val="32"/>
          <w:szCs w:val="32"/>
        </w:rPr>
        <w:t>需要提供的资料有：</w:t>
      </w:r>
    </w:p>
    <w:p>
      <w:pPr>
        <w:widowControl/>
        <w:spacing w:line="560" w:lineRule="exact"/>
        <w:ind w:firstLine="640"/>
        <w:jc w:val="left"/>
        <w:rPr>
          <w:rFonts w:ascii="仿宋_GB2312" w:hAnsi="宋体"/>
          <w:sz w:val="32"/>
          <w:szCs w:val="32"/>
        </w:rPr>
      </w:pPr>
      <w:r>
        <w:rPr>
          <w:rFonts w:hint="eastAsia" w:ascii="仿宋_GB2312" w:hAnsi="宋体"/>
          <w:sz w:val="32"/>
          <w:szCs w:val="32"/>
        </w:rPr>
        <w:t>1.纸质</w:t>
      </w:r>
      <w:r>
        <w:rPr>
          <w:rFonts w:ascii="仿宋_GB2312" w:hAnsi="宋体"/>
          <w:sz w:val="32"/>
          <w:szCs w:val="32"/>
        </w:rPr>
        <w:t>版投标文件</w:t>
      </w:r>
      <w:r>
        <w:rPr>
          <w:rFonts w:hint="eastAsia" w:ascii="仿宋_GB2312" w:hAnsi="宋体"/>
          <w:sz w:val="32"/>
          <w:szCs w:val="32"/>
        </w:rPr>
        <w:t>一式五份（正本一份副本四份）</w:t>
      </w:r>
      <w:r>
        <w:rPr>
          <w:rFonts w:ascii="仿宋_GB2312" w:hAnsi="宋体"/>
          <w:sz w:val="32"/>
          <w:szCs w:val="32"/>
        </w:rPr>
        <w:t>（</w:t>
      </w:r>
      <w:r>
        <w:rPr>
          <w:rFonts w:hint="eastAsia" w:ascii="仿宋_GB2312" w:hAnsi="宋体"/>
          <w:sz w:val="32"/>
          <w:szCs w:val="32"/>
        </w:rPr>
        <w:t>独立</w:t>
      </w:r>
      <w:r>
        <w:rPr>
          <w:rFonts w:ascii="仿宋_GB2312" w:hAnsi="宋体"/>
          <w:sz w:val="32"/>
          <w:szCs w:val="32"/>
        </w:rPr>
        <w:t>封装，</w:t>
      </w:r>
      <w:r>
        <w:rPr>
          <w:rFonts w:hint="eastAsia" w:ascii="仿宋_GB2312" w:hAnsi="宋体"/>
          <w:sz w:val="32"/>
          <w:szCs w:val="32"/>
        </w:rPr>
        <w:t>加盖</w:t>
      </w:r>
      <w:r>
        <w:rPr>
          <w:rFonts w:ascii="仿宋_GB2312" w:hAnsi="宋体"/>
          <w:sz w:val="32"/>
          <w:szCs w:val="32"/>
        </w:rPr>
        <w:t>公章</w:t>
      </w:r>
      <w:r>
        <w:rPr>
          <w:rFonts w:hint="eastAsia" w:ascii="仿宋_GB2312" w:hAnsi="宋体"/>
          <w:sz w:val="32"/>
          <w:szCs w:val="32"/>
        </w:rPr>
        <w:t>，含</w:t>
      </w:r>
      <w:r>
        <w:rPr>
          <w:rFonts w:ascii="仿宋_GB2312" w:hAnsi="宋体"/>
          <w:sz w:val="32"/>
          <w:szCs w:val="32"/>
        </w:rPr>
        <w:t>报价一栏</w:t>
      </w:r>
      <w:r>
        <w:rPr>
          <w:rFonts w:hint="eastAsia" w:ascii="仿宋_GB2312" w:hAnsi="宋体"/>
          <w:sz w:val="32"/>
          <w:szCs w:val="32"/>
        </w:rPr>
        <w:t>；标书</w:t>
      </w:r>
      <w:r>
        <w:rPr>
          <w:rFonts w:ascii="仿宋_GB2312" w:hAnsi="宋体"/>
          <w:sz w:val="32"/>
          <w:szCs w:val="32"/>
        </w:rPr>
        <w:t>封面</w:t>
      </w:r>
      <w:r>
        <w:rPr>
          <w:rFonts w:hint="eastAsia" w:ascii="仿宋_GB2312" w:hAnsi="宋体"/>
          <w:sz w:val="32"/>
          <w:szCs w:val="32"/>
        </w:rPr>
        <w:t>纸张</w:t>
      </w:r>
      <w:r>
        <w:rPr>
          <w:rFonts w:ascii="仿宋_GB2312" w:hAnsi="宋体"/>
          <w:sz w:val="32"/>
          <w:szCs w:val="32"/>
        </w:rPr>
        <w:t>区别于具体内容纸张，切忌用</w:t>
      </w:r>
      <w:r>
        <w:rPr>
          <w:rFonts w:hint="eastAsia" w:ascii="仿宋_GB2312" w:hAnsi="宋体"/>
          <w:sz w:val="32"/>
          <w:szCs w:val="32"/>
        </w:rPr>
        <w:t>A4纸直接</w:t>
      </w:r>
      <w:r>
        <w:rPr>
          <w:rFonts w:ascii="仿宋_GB2312" w:hAnsi="宋体"/>
          <w:sz w:val="32"/>
          <w:szCs w:val="32"/>
        </w:rPr>
        <w:t>打印</w:t>
      </w:r>
      <w:r>
        <w:rPr>
          <w:rFonts w:hint="eastAsia" w:ascii="仿宋_GB2312" w:hAnsi="宋体"/>
          <w:sz w:val="32"/>
          <w:szCs w:val="32"/>
        </w:rPr>
        <w:t>封面</w:t>
      </w:r>
      <w:r>
        <w:rPr>
          <w:rFonts w:ascii="仿宋_GB2312" w:hAnsi="宋体"/>
          <w:sz w:val="32"/>
          <w:szCs w:val="32"/>
        </w:rPr>
        <w:t>）</w:t>
      </w:r>
      <w:r>
        <w:rPr>
          <w:rFonts w:hint="eastAsia" w:ascii="仿宋_GB2312" w:hAnsi="宋体"/>
          <w:sz w:val="32"/>
          <w:szCs w:val="32"/>
        </w:rPr>
        <w:t>;</w:t>
      </w:r>
    </w:p>
    <w:p>
      <w:pPr>
        <w:widowControl/>
        <w:spacing w:line="560" w:lineRule="exact"/>
        <w:ind w:firstLine="640"/>
        <w:jc w:val="left"/>
        <w:rPr>
          <w:rFonts w:ascii="仿宋_GB2312" w:hAnsi="宋体"/>
          <w:sz w:val="32"/>
          <w:szCs w:val="32"/>
        </w:rPr>
      </w:pPr>
      <w:r>
        <w:rPr>
          <w:rFonts w:hint="eastAsia" w:ascii="仿宋_GB2312" w:hAnsi="宋体"/>
          <w:sz w:val="32"/>
          <w:szCs w:val="32"/>
        </w:rPr>
        <w:t>2</w:t>
      </w:r>
      <w:r>
        <w:rPr>
          <w:rFonts w:ascii="仿宋_GB2312" w:hAnsi="宋体"/>
          <w:sz w:val="32"/>
          <w:szCs w:val="32"/>
        </w:rPr>
        <w:t>.</w:t>
      </w:r>
      <w:r>
        <w:rPr>
          <w:rFonts w:hint="eastAsia" w:ascii="仿宋_GB2312" w:hAnsi="宋体"/>
          <w:sz w:val="32"/>
          <w:szCs w:val="32"/>
        </w:rPr>
        <w:t>电子档</w:t>
      </w:r>
      <w:r>
        <w:rPr>
          <w:rFonts w:ascii="仿宋_GB2312" w:hAnsi="宋体"/>
          <w:sz w:val="32"/>
          <w:szCs w:val="32"/>
        </w:rPr>
        <w:t>投标文件（</w:t>
      </w:r>
      <w:r>
        <w:rPr>
          <w:rFonts w:hint="eastAsia" w:ascii="仿宋_GB2312" w:hAnsi="宋体"/>
          <w:sz w:val="32"/>
          <w:szCs w:val="32"/>
        </w:rPr>
        <w:t>为盖章</w:t>
      </w:r>
      <w:r>
        <w:rPr>
          <w:rFonts w:ascii="仿宋_GB2312" w:hAnsi="宋体"/>
          <w:sz w:val="32"/>
          <w:szCs w:val="32"/>
        </w:rPr>
        <w:t>的纸质标书</w:t>
      </w:r>
      <w:r>
        <w:rPr>
          <w:rFonts w:hint="eastAsia" w:ascii="仿宋_GB2312" w:hAnsi="宋体"/>
          <w:sz w:val="32"/>
          <w:szCs w:val="32"/>
        </w:rPr>
        <w:t>扫描件，用U盘存储，与纸制版投标文件一起</w:t>
      </w:r>
      <w:r>
        <w:rPr>
          <w:rFonts w:ascii="仿宋_GB2312" w:hAnsi="宋体"/>
          <w:sz w:val="32"/>
          <w:szCs w:val="32"/>
        </w:rPr>
        <w:t>封装）</w:t>
      </w:r>
      <w:r>
        <w:rPr>
          <w:rFonts w:hint="eastAsia" w:ascii="仿宋_GB2312" w:hAnsi="宋体"/>
          <w:sz w:val="32"/>
          <w:szCs w:val="32"/>
        </w:rPr>
        <w:t>。</w:t>
      </w:r>
    </w:p>
    <w:p>
      <w:pPr>
        <w:spacing w:line="560" w:lineRule="exact"/>
        <w:ind w:firstLine="640"/>
        <w:jc w:val="left"/>
        <w:rPr>
          <w:rFonts w:ascii="黑体" w:hAnsi="黑体" w:eastAsia="黑体"/>
          <w:sz w:val="32"/>
          <w:szCs w:val="32"/>
        </w:rPr>
      </w:pPr>
      <w:r>
        <w:rPr>
          <w:rFonts w:hint="eastAsia" w:ascii="黑体" w:hAnsi="黑体" w:eastAsia="黑体"/>
          <w:sz w:val="32"/>
          <w:szCs w:val="32"/>
        </w:rPr>
        <w:t>五、项目评标</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1.本单位在收到投标方提供的标书之后，由中心评标委员会统一审查投标文件的真实性、有效性、完整性，并对投标方提供的活动方案、安全保障方案及应急预案进行综合评审。</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2.评标委员会现场根据投标方案可行性、技术先进性、质量可靠性、报价合理性及售后服务和信誉等五项进行逐一评审，根据得分多少评出拟中标单位。</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4.有下列情形之一者，视为无效标书。</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（1）未能按招标公告要求提供完整的标书文件；</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（2）未能提供投标方及合作单位的各项有效证件或证件未加盖公章；</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（3）标书未密封处理或密封口未加盖公章；</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（4）标书不符合正规标书规范及要求；</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（5）标书在招标截止时间之后送达；</w:t>
      </w:r>
    </w:p>
    <w:p>
      <w:pPr>
        <w:spacing w:line="560" w:lineRule="exact"/>
        <w:ind w:firstLine="640"/>
        <w:jc w:val="left"/>
        <w:rPr>
          <w:rFonts w:ascii="仿宋_GB2312" w:hAnsi="华文仿宋" w:cs="Arial"/>
          <w:bCs/>
          <w:kern w:val="0"/>
          <w:sz w:val="32"/>
          <w:szCs w:val="32"/>
        </w:rPr>
      </w:pPr>
      <w:r>
        <w:rPr>
          <w:rFonts w:hint="eastAsia" w:ascii="仿宋_GB2312" w:hAnsi="华文仿宋" w:cs="Arial"/>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spacing w:line="560" w:lineRule="exact"/>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（一）提出质疑。参与本项目采购的供应商认为自己的权益在采购活动中受到损害的，须在公示期内向采购人以书面形式提出质疑。</w:t>
      </w:r>
    </w:p>
    <w:p>
      <w:pPr>
        <w:spacing w:line="560" w:lineRule="exact"/>
        <w:ind w:firstLine="640"/>
        <w:rPr>
          <w:rFonts w:ascii="仿宋_GB2312" w:hAnsi="华文仿宋" w:cs="Arial"/>
          <w:bCs/>
          <w:kern w:val="0"/>
          <w:sz w:val="32"/>
          <w:szCs w:val="32"/>
        </w:rPr>
      </w:pPr>
      <w:r>
        <w:rPr>
          <w:rFonts w:ascii="仿宋_GB2312" w:hAnsi="华文仿宋" w:cs="Arial"/>
          <w:bCs/>
          <w:kern w:val="0"/>
          <w:sz w:val="32"/>
          <w:szCs w:val="32"/>
        </w:rPr>
        <w:t>1.</w:t>
      </w:r>
      <w:r>
        <w:rPr>
          <w:rFonts w:hint="eastAsia" w:ascii="仿宋_GB2312" w:hAnsi="华文仿宋" w:cs="Arial"/>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spacing w:line="560" w:lineRule="exact"/>
        <w:ind w:firstLine="640"/>
        <w:rPr>
          <w:rFonts w:ascii="仿宋_GB2312" w:hAnsi="华文仿宋" w:cs="Arial"/>
          <w:bCs/>
          <w:kern w:val="0"/>
          <w:sz w:val="32"/>
          <w:szCs w:val="32"/>
        </w:rPr>
      </w:pPr>
      <w:r>
        <w:rPr>
          <w:rFonts w:ascii="仿宋_GB2312" w:hAnsi="华文仿宋" w:cs="Arial"/>
          <w:bCs/>
          <w:kern w:val="0"/>
          <w:sz w:val="32"/>
          <w:szCs w:val="32"/>
        </w:rPr>
        <w:t>2.</w:t>
      </w:r>
      <w:r>
        <w:rPr>
          <w:rFonts w:hint="eastAsia" w:ascii="仿宋_GB2312" w:hAnsi="华文仿宋" w:cs="Arial"/>
          <w:bCs/>
          <w:kern w:val="0"/>
          <w:sz w:val="32"/>
          <w:szCs w:val="32"/>
        </w:rPr>
        <w:t>质疑条件</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w:t>
      </w:r>
      <w:r>
        <w:rPr>
          <w:rFonts w:ascii="仿宋_GB2312" w:hAnsi="华文仿宋" w:cs="Arial"/>
          <w:bCs/>
          <w:kern w:val="0"/>
          <w:sz w:val="32"/>
          <w:szCs w:val="32"/>
        </w:rPr>
        <w:t>1</w:t>
      </w:r>
      <w:r>
        <w:rPr>
          <w:rFonts w:hint="eastAsia" w:ascii="仿宋_GB2312" w:hAnsi="华文仿宋" w:cs="Arial"/>
          <w:bCs/>
          <w:kern w:val="0"/>
          <w:sz w:val="32"/>
          <w:szCs w:val="32"/>
        </w:rPr>
        <w:t>）提出质疑的供应商应当是参与所质疑项目采购活动的供应商；</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w:t>
      </w:r>
      <w:r>
        <w:rPr>
          <w:rFonts w:ascii="仿宋_GB2312" w:hAnsi="华文仿宋" w:cs="Arial"/>
          <w:bCs/>
          <w:kern w:val="0"/>
          <w:sz w:val="32"/>
          <w:szCs w:val="32"/>
        </w:rPr>
        <w:t>2</w:t>
      </w:r>
      <w:r>
        <w:rPr>
          <w:rFonts w:hint="eastAsia" w:ascii="仿宋_GB2312" w:hAnsi="华文仿宋" w:cs="Arial"/>
          <w:bCs/>
          <w:kern w:val="0"/>
          <w:sz w:val="32"/>
          <w:szCs w:val="32"/>
        </w:rPr>
        <w:t>）应当在法定质疑期内一次性提出针对同一采购程序环节的质疑。</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w:t>
      </w:r>
      <w:r>
        <w:rPr>
          <w:rFonts w:ascii="仿宋_GB2312" w:hAnsi="华文仿宋" w:cs="Arial"/>
          <w:bCs/>
          <w:kern w:val="0"/>
          <w:sz w:val="32"/>
          <w:szCs w:val="32"/>
        </w:rPr>
        <w:t>3</w:t>
      </w:r>
      <w:r>
        <w:rPr>
          <w:rFonts w:hint="eastAsia" w:ascii="仿宋_GB2312" w:hAnsi="华文仿宋" w:cs="Arial"/>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w:t>
      </w:r>
      <w:r>
        <w:rPr>
          <w:rFonts w:ascii="仿宋_GB2312" w:hAnsi="华文仿宋" w:cs="Arial"/>
          <w:bCs/>
          <w:kern w:val="0"/>
          <w:sz w:val="32"/>
          <w:szCs w:val="32"/>
        </w:rPr>
        <w:t>4</w:t>
      </w:r>
      <w:r>
        <w:rPr>
          <w:rFonts w:hint="eastAsia" w:ascii="仿宋_GB2312" w:hAnsi="华文仿宋" w:cs="Arial"/>
          <w:bCs/>
          <w:kern w:val="0"/>
          <w:sz w:val="32"/>
          <w:szCs w:val="32"/>
        </w:rPr>
        <w:t>）提交材料。质疑函、营业执照复印件、法定代表人证明。如委托代理人提交的，还需提交授权委托书及代理人身份证明。</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w:t>
      </w:r>
      <w:r>
        <w:rPr>
          <w:rFonts w:ascii="仿宋_GB2312" w:hAnsi="华文仿宋" w:cs="Arial"/>
          <w:bCs/>
          <w:kern w:val="0"/>
          <w:sz w:val="32"/>
          <w:szCs w:val="32"/>
        </w:rPr>
        <w:t>5</w:t>
      </w:r>
      <w:r>
        <w:rPr>
          <w:rFonts w:hint="eastAsia" w:ascii="仿宋_GB2312" w:hAnsi="华文仿宋" w:cs="Arial"/>
          <w:bCs/>
          <w:kern w:val="0"/>
          <w:sz w:val="32"/>
          <w:szCs w:val="32"/>
        </w:rPr>
        <w:t>）收文办理程序。供应商提交的质疑材料符合质疑条件的办理收文，出具收文回执；</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w:t>
      </w:r>
      <w:r>
        <w:rPr>
          <w:rFonts w:ascii="仿宋_GB2312" w:hAnsi="华文仿宋" w:cs="Arial"/>
          <w:bCs/>
          <w:kern w:val="0"/>
          <w:sz w:val="32"/>
          <w:szCs w:val="32"/>
        </w:rPr>
        <w:t>6</w:t>
      </w:r>
      <w:r>
        <w:rPr>
          <w:rFonts w:hint="eastAsia" w:ascii="仿宋_GB2312" w:hAnsi="华文仿宋" w:cs="Arial"/>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w:t>
      </w:r>
      <w:r>
        <w:rPr>
          <w:rFonts w:ascii="仿宋_GB2312" w:hAnsi="华文仿宋" w:cs="Arial"/>
          <w:bCs/>
          <w:kern w:val="0"/>
          <w:sz w:val="32"/>
          <w:szCs w:val="32"/>
        </w:rPr>
        <w:t>7</w:t>
      </w:r>
      <w:r>
        <w:rPr>
          <w:rFonts w:hint="eastAsia" w:ascii="仿宋_GB2312" w:hAnsi="华文仿宋" w:cs="Arial"/>
          <w:bCs/>
          <w:kern w:val="0"/>
          <w:sz w:val="32"/>
          <w:szCs w:val="32"/>
        </w:rPr>
        <w:t>）质疑答复时限。自收文之日起7个工作日内。</w:t>
      </w:r>
    </w:p>
    <w:p>
      <w:pPr>
        <w:spacing w:line="560" w:lineRule="exact"/>
        <w:ind w:firstLine="640"/>
        <w:rPr>
          <w:rFonts w:ascii="仿宋_GB2312" w:hAnsi="华文仿宋" w:cs="Arial"/>
          <w:bCs/>
          <w:kern w:val="0"/>
          <w:sz w:val="32"/>
          <w:szCs w:val="32"/>
        </w:rPr>
      </w:pPr>
      <w:r>
        <w:rPr>
          <w:rFonts w:hint="eastAsia" w:ascii="仿宋_GB2312" w:hAnsi="华文仿宋" w:cs="Arial"/>
          <w:bCs/>
          <w:kern w:val="0"/>
          <w:sz w:val="32"/>
          <w:szCs w:val="32"/>
        </w:rPr>
        <w:t>（二）质疑后续处理。依据</w:t>
      </w:r>
      <w:bookmarkStart w:id="26" w:name="_GoBack"/>
      <w:bookmarkEnd w:id="26"/>
      <w:r>
        <w:rPr>
          <w:rFonts w:hint="eastAsia" w:ascii="仿宋_GB2312" w:hAnsi="华文仿宋" w:cs="Arial"/>
          <w:bCs/>
          <w:kern w:val="0"/>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spacing w:line="560" w:lineRule="exact"/>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ind w:firstLine="640"/>
        <w:jc w:val="left"/>
        <w:rPr>
          <w:rFonts w:ascii="仿宋_GB2312" w:hAnsi="华文仿宋" w:cs="Arial"/>
          <w:bCs/>
          <w:kern w:val="0"/>
          <w:sz w:val="32"/>
          <w:szCs w:val="32"/>
        </w:rPr>
      </w:pPr>
    </w:p>
    <w:p>
      <w:pPr>
        <w:widowControl/>
        <w:spacing w:line="240" w:lineRule="auto"/>
        <w:ind w:firstLine="0" w:firstLineChars="0"/>
        <w:jc w:val="left"/>
        <w:rPr>
          <w:rFonts w:ascii="黑体" w:hAnsi="黑体" w:eastAsia="黑体"/>
          <w:bCs/>
          <w:sz w:val="32"/>
          <w:szCs w:val="32"/>
        </w:rPr>
      </w:pPr>
      <w:r>
        <w:rPr>
          <w:rFonts w:ascii="黑体" w:hAnsi="黑体" w:eastAsia="黑体"/>
          <w:bCs/>
          <w:sz w:val="32"/>
          <w:szCs w:val="32"/>
        </w:rPr>
        <w:br w:type="page"/>
      </w:r>
    </w:p>
    <w:p>
      <w:pPr>
        <w:ind w:firstLine="0" w:firstLineChars="0"/>
        <w:jc w:val="center"/>
        <w:rPr>
          <w:rFonts w:ascii="黑体" w:hAnsi="黑体" w:eastAsia="黑体"/>
          <w:bCs/>
          <w:sz w:val="32"/>
          <w:szCs w:val="32"/>
        </w:rPr>
      </w:pPr>
      <w:r>
        <w:rPr>
          <w:rFonts w:hint="eastAsia" w:ascii="黑体" w:hAnsi="黑体" w:eastAsia="黑体"/>
          <w:bCs/>
          <w:sz w:val="32"/>
          <w:szCs w:val="32"/>
        </w:rPr>
        <w:t>第二部分、服务需求</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一、服务内容</w:t>
      </w:r>
    </w:p>
    <w:p>
      <w:pPr>
        <w:ind w:firstLine="640"/>
        <w:rPr>
          <w:rFonts w:ascii="仿宋_GB2312" w:hAnsi="黑体" w:cs="Arial"/>
          <w:bCs/>
          <w:kern w:val="0"/>
          <w:sz w:val="32"/>
          <w:szCs w:val="32"/>
        </w:rPr>
      </w:pPr>
      <w:r>
        <w:rPr>
          <w:rFonts w:hint="eastAsia" w:ascii="仿宋_GB2312" w:hAnsi="黑体" w:cs="Arial"/>
          <w:bCs/>
          <w:kern w:val="0"/>
          <w:sz w:val="32"/>
          <w:szCs w:val="32"/>
        </w:rPr>
        <w:t>确保深圳市残疾人综合服务中心OA系统安全运行，对OA系统进行安全防护和系统监控，及时安装安全补丁和修补系统漏洞，帮助系统操作人员正确使用系统，及时解决系统应用过程中遇到的各种问题等。</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二、服务期限</w:t>
      </w:r>
    </w:p>
    <w:p>
      <w:pPr>
        <w:ind w:firstLine="640"/>
        <w:outlineLvl w:val="0"/>
        <w:rPr>
          <w:rFonts w:hint="eastAsia" w:ascii="仿宋_GB2312" w:hAnsi="仿宋" w:cs="Arial"/>
          <w:bCs/>
          <w:kern w:val="0"/>
          <w:sz w:val="32"/>
          <w:szCs w:val="32"/>
        </w:rPr>
      </w:pPr>
      <w:r>
        <w:rPr>
          <w:rFonts w:hint="eastAsia" w:ascii="仿宋_GB2312" w:hAnsi="仿宋" w:cs="Arial"/>
          <w:bCs/>
          <w:kern w:val="0"/>
          <w:sz w:val="32"/>
          <w:szCs w:val="32"/>
        </w:rPr>
        <w:t>服务期限为一年，自合同签订日期起生效。</w:t>
      </w:r>
    </w:p>
    <w:p>
      <w:pPr>
        <w:ind w:firstLine="640"/>
        <w:outlineLvl w:val="0"/>
        <w:rPr>
          <w:rFonts w:ascii="仿宋_GB2312" w:hAnsi="仿宋" w:cs="Arial"/>
          <w:bCs/>
          <w:kern w:val="0"/>
          <w:sz w:val="32"/>
          <w:szCs w:val="32"/>
        </w:rPr>
      </w:pPr>
      <w:r>
        <w:rPr>
          <w:rFonts w:hint="eastAsia" w:ascii="仿宋_GB2312" w:hAnsi="宋体"/>
          <w:sz w:val="32"/>
          <w:szCs w:val="32"/>
        </w:rPr>
        <w:t>本项目为长期服务项目，</w:t>
      </w:r>
      <w:r>
        <w:rPr>
          <w:rFonts w:hint="eastAsia" w:ascii="仿宋_GB2312" w:hAnsi="宋体" w:cs="宋体"/>
          <w:kern w:val="0"/>
          <w:sz w:val="32"/>
          <w:szCs w:val="32"/>
        </w:rPr>
        <w:t>服务期满后，甲方根据工作实际情况或乙方履约情况确定合同履行期限是否延长，最多可续签2次，合同履行期限最长不超过36个月</w:t>
      </w:r>
      <w:r>
        <w:rPr>
          <w:rFonts w:hint="eastAsia" w:ascii="仿宋_GB2312" w:hAnsi="宋体"/>
          <w:sz w:val="32"/>
          <w:szCs w:val="32"/>
        </w:rPr>
        <w:t>。</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三、具体要求</w:t>
      </w:r>
    </w:p>
    <w:p>
      <w:pPr>
        <w:ind w:firstLine="640"/>
        <w:outlineLvl w:val="0"/>
        <w:rPr>
          <w:rFonts w:ascii="仿宋_GB2312"/>
          <w:sz w:val="32"/>
          <w:szCs w:val="32"/>
        </w:rPr>
      </w:pPr>
      <w:r>
        <w:rPr>
          <w:rFonts w:hint="eastAsia" w:ascii="仿宋_GB2312"/>
          <w:sz w:val="32"/>
          <w:szCs w:val="32"/>
        </w:rPr>
        <w:t>1.定期对管理的OA应用系统进行巡查，包括对磁盘空间、系统日志、系统资源占用、访问性能等检查。</w:t>
      </w:r>
    </w:p>
    <w:p>
      <w:pPr>
        <w:ind w:firstLine="640"/>
        <w:outlineLvl w:val="0"/>
        <w:rPr>
          <w:rFonts w:ascii="仿宋_GB2312"/>
          <w:sz w:val="32"/>
          <w:szCs w:val="32"/>
        </w:rPr>
      </w:pPr>
      <w:r>
        <w:rPr>
          <w:rFonts w:hint="eastAsia" w:ascii="仿宋_GB2312"/>
          <w:sz w:val="32"/>
          <w:szCs w:val="32"/>
        </w:rPr>
        <w:t>2.应负责该软件产品BUG的维护。</w:t>
      </w:r>
    </w:p>
    <w:p>
      <w:pPr>
        <w:ind w:firstLine="640"/>
        <w:outlineLvl w:val="0"/>
        <w:rPr>
          <w:rFonts w:ascii="仿宋_GB2312"/>
          <w:sz w:val="32"/>
          <w:szCs w:val="32"/>
        </w:rPr>
      </w:pPr>
      <w:r>
        <w:rPr>
          <w:rFonts w:hint="eastAsia" w:ascii="仿宋_GB2312"/>
          <w:sz w:val="32"/>
          <w:szCs w:val="32"/>
        </w:rPr>
        <w:t>3.负责本项目所涉及的技术性维护，其工作范围为：软件版本升级和错误更正；合同所界定的功能范围内的局部调整。乙方提供甲方技术人员对系统操作、测试、故障排除等相关方面的培训。</w:t>
      </w:r>
    </w:p>
    <w:p>
      <w:pPr>
        <w:ind w:firstLine="640"/>
        <w:rPr>
          <w:rFonts w:ascii="仿宋_GB2312"/>
          <w:sz w:val="32"/>
          <w:szCs w:val="32"/>
        </w:rPr>
      </w:pPr>
      <w:r>
        <w:rPr>
          <w:rFonts w:hint="eastAsia" w:ascii="仿宋_GB2312"/>
          <w:sz w:val="32"/>
          <w:szCs w:val="32"/>
        </w:rPr>
        <w:t>4.提供的维护项目服务不得侵犯第三方的知识产权，否则由此带来的不良后果及损失，概由乙方承担，与甲方无关。</w:t>
      </w:r>
    </w:p>
    <w:p>
      <w:pPr>
        <w:ind w:firstLine="640"/>
        <w:outlineLvl w:val="0"/>
        <w:rPr>
          <w:rFonts w:ascii="仿宋_GB2312"/>
          <w:sz w:val="32"/>
          <w:szCs w:val="32"/>
        </w:rPr>
      </w:pPr>
      <w:r>
        <w:rPr>
          <w:rFonts w:hint="eastAsia" w:ascii="仿宋_GB2312"/>
          <w:sz w:val="32"/>
          <w:szCs w:val="32"/>
        </w:rPr>
        <w:t>5.在维保期内负责OA系统的维护工作，确保系统安全、稳定、正常地运行。</w:t>
      </w:r>
    </w:p>
    <w:p>
      <w:pPr>
        <w:adjustRightInd w:val="0"/>
        <w:snapToGrid w:val="0"/>
        <w:spacing w:line="560" w:lineRule="exact"/>
        <w:ind w:firstLine="640"/>
        <w:rPr>
          <w:rFonts w:ascii="黑体" w:hAnsi="黑体" w:eastAsia="黑体" w:cs="宋体"/>
          <w:bCs/>
          <w:sz w:val="32"/>
          <w:szCs w:val="32"/>
        </w:rPr>
      </w:pPr>
      <w:r>
        <w:rPr>
          <w:rFonts w:hint="eastAsia" w:ascii="黑体" w:hAnsi="黑体" w:eastAsia="黑体"/>
          <w:bCs/>
          <w:sz w:val="32"/>
          <w:szCs w:val="32"/>
        </w:rPr>
        <w:t>四、</w:t>
      </w:r>
      <w:r>
        <w:rPr>
          <w:rFonts w:hint="eastAsia" w:ascii="黑体" w:hAnsi="黑体" w:eastAsia="黑体" w:cs="宋体"/>
          <w:bCs/>
          <w:sz w:val="32"/>
          <w:szCs w:val="32"/>
        </w:rPr>
        <w:t>投标报价</w:t>
      </w:r>
    </w:p>
    <w:p>
      <w:pPr>
        <w:spacing w:line="560" w:lineRule="exact"/>
        <w:ind w:firstLine="640"/>
        <w:rPr>
          <w:rFonts w:ascii="仿宋_GB2312" w:hAnsi="华文仿宋"/>
          <w:bCs/>
          <w:sz w:val="32"/>
          <w:szCs w:val="32"/>
        </w:rPr>
      </w:pPr>
      <w:r>
        <w:rPr>
          <w:rFonts w:ascii="仿宋_GB2312" w:hAnsi="华文仿宋"/>
          <w:bCs/>
          <w:sz w:val="32"/>
          <w:szCs w:val="32"/>
        </w:rPr>
        <w:t>1.</w:t>
      </w:r>
      <w:r>
        <w:rPr>
          <w:rFonts w:hint="eastAsia" w:ascii="仿宋_GB2312" w:hAnsi="华文仿宋"/>
          <w:bCs/>
          <w:sz w:val="32"/>
          <w:szCs w:val="32"/>
        </w:rPr>
        <w:t>本项目中预算控制金额为人民币4万元，投标人的投标总价超过预算控制金额为无效投标；</w:t>
      </w:r>
    </w:p>
    <w:p>
      <w:pPr>
        <w:spacing w:line="560" w:lineRule="exact"/>
        <w:ind w:firstLine="640"/>
        <w:rPr>
          <w:rFonts w:ascii="仿宋_GB2312" w:hAnsi="华文仿宋"/>
          <w:bCs/>
          <w:sz w:val="32"/>
          <w:szCs w:val="32"/>
        </w:rPr>
      </w:pPr>
      <w:r>
        <w:rPr>
          <w:rFonts w:hint="eastAsia" w:ascii="仿宋_GB2312" w:hAnsi="华文仿宋"/>
          <w:bCs/>
          <w:sz w:val="32"/>
          <w:szCs w:val="32"/>
        </w:rPr>
        <w:t>2</w:t>
      </w:r>
      <w:r>
        <w:rPr>
          <w:rFonts w:ascii="仿宋_GB2312" w:hAnsi="华文仿宋"/>
          <w:bCs/>
          <w:sz w:val="32"/>
          <w:szCs w:val="32"/>
        </w:rPr>
        <w:t>.</w:t>
      </w:r>
      <w:r>
        <w:rPr>
          <w:rFonts w:hint="eastAsia" w:ascii="仿宋_GB2312" w:hAnsi="华文仿宋"/>
          <w:bCs/>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560" w:lineRule="exact"/>
        <w:ind w:firstLine="640"/>
        <w:rPr>
          <w:rFonts w:ascii="仿宋_GB2312" w:hAnsi="华文仿宋"/>
          <w:bCs/>
          <w:sz w:val="32"/>
          <w:szCs w:val="32"/>
        </w:rPr>
      </w:pPr>
      <w:r>
        <w:rPr>
          <w:rFonts w:hint="eastAsia" w:ascii="仿宋_GB2312" w:hAnsi="华文仿宋"/>
          <w:bCs/>
          <w:sz w:val="32"/>
          <w:szCs w:val="32"/>
        </w:rPr>
        <w:t>3</w:t>
      </w:r>
      <w:r>
        <w:rPr>
          <w:rFonts w:ascii="仿宋_GB2312" w:hAnsi="华文仿宋"/>
          <w:bCs/>
          <w:sz w:val="32"/>
          <w:szCs w:val="32"/>
        </w:rPr>
        <w:t>.</w:t>
      </w:r>
      <w:r>
        <w:rPr>
          <w:rFonts w:hint="eastAsia" w:ascii="仿宋_GB2312" w:hAnsi="华文仿宋"/>
          <w:bCs/>
          <w:sz w:val="32"/>
          <w:szCs w:val="32"/>
        </w:rPr>
        <w:t>小型企业、微型企业、监狱企业、残疾人福利性单位提供本企业制造的货物，承担的工程或服务，或者提供其他符合优惠主体资格条件企业制造的货物，对其所投产品的价格给予10</w:t>
      </w:r>
      <w:r>
        <w:rPr>
          <w:rFonts w:ascii="仿宋_GB2312" w:hAnsi="华文仿宋"/>
          <w:bCs/>
          <w:sz w:val="32"/>
          <w:szCs w:val="32"/>
        </w:rPr>
        <w:t>%</w:t>
      </w:r>
      <w:r>
        <w:rPr>
          <w:rFonts w:hint="eastAsia" w:ascii="仿宋_GB2312" w:hAnsi="华文仿宋"/>
          <w:bCs/>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spacing w:line="560" w:lineRule="exact"/>
        <w:ind w:firstLine="0" w:firstLineChars="0"/>
        <w:rPr>
          <w:rFonts w:ascii="黑体" w:hAnsi="黑体" w:eastAsia="黑体"/>
          <w:bCs/>
          <w:sz w:val="32"/>
          <w:szCs w:val="32"/>
        </w:rPr>
      </w:pPr>
    </w:p>
    <w:p>
      <w:pPr>
        <w:spacing w:line="560" w:lineRule="exact"/>
        <w:ind w:firstLine="0" w:firstLineChars="0"/>
        <w:rPr>
          <w:rFonts w:ascii="黑体" w:hAnsi="黑体" w:eastAsia="黑体"/>
          <w:bCs/>
          <w:sz w:val="32"/>
          <w:szCs w:val="32"/>
        </w:rPr>
      </w:pPr>
    </w:p>
    <w:p>
      <w:pPr>
        <w:spacing w:line="560" w:lineRule="exact"/>
        <w:ind w:firstLine="0" w:firstLineChars="0"/>
        <w:rPr>
          <w:rFonts w:ascii="黑体" w:hAnsi="黑体" w:eastAsia="黑体"/>
          <w:bCs/>
          <w:sz w:val="32"/>
          <w:szCs w:val="32"/>
        </w:rPr>
      </w:pPr>
    </w:p>
    <w:p>
      <w:pPr>
        <w:spacing w:line="560" w:lineRule="exact"/>
        <w:ind w:firstLine="0" w:firstLineChars="0"/>
        <w:rPr>
          <w:rFonts w:ascii="黑体" w:hAnsi="黑体" w:eastAsia="黑体"/>
          <w:bCs/>
          <w:sz w:val="32"/>
          <w:szCs w:val="32"/>
        </w:rPr>
      </w:pPr>
    </w:p>
    <w:p>
      <w:pPr>
        <w:spacing w:line="560" w:lineRule="exact"/>
        <w:ind w:firstLine="0" w:firstLineChars="0"/>
        <w:rPr>
          <w:rFonts w:ascii="黑体" w:hAnsi="黑体" w:eastAsia="黑体"/>
          <w:bCs/>
          <w:sz w:val="32"/>
          <w:szCs w:val="32"/>
        </w:rPr>
      </w:pPr>
    </w:p>
    <w:p>
      <w:pPr>
        <w:spacing w:line="560" w:lineRule="exact"/>
        <w:ind w:firstLine="0" w:firstLineChars="0"/>
        <w:rPr>
          <w:rFonts w:ascii="黑体" w:hAnsi="黑体" w:eastAsia="黑体"/>
          <w:bCs/>
          <w:sz w:val="32"/>
          <w:szCs w:val="32"/>
        </w:rPr>
      </w:pPr>
    </w:p>
    <w:p>
      <w:pPr>
        <w:spacing w:line="560" w:lineRule="exact"/>
        <w:ind w:firstLine="0" w:firstLineChars="0"/>
        <w:rPr>
          <w:rFonts w:ascii="黑体" w:hAnsi="黑体" w:eastAsia="黑体"/>
          <w:bCs/>
          <w:sz w:val="32"/>
          <w:szCs w:val="32"/>
        </w:rPr>
      </w:pPr>
    </w:p>
    <w:p>
      <w:pPr>
        <w:spacing w:line="560" w:lineRule="exact"/>
        <w:ind w:firstLine="0" w:firstLineChars="0"/>
        <w:rPr>
          <w:rFonts w:ascii="黑体" w:hAnsi="黑体" w:eastAsia="黑体"/>
          <w:bCs/>
          <w:sz w:val="32"/>
          <w:szCs w:val="32"/>
        </w:rPr>
      </w:pPr>
    </w:p>
    <w:p>
      <w:pPr>
        <w:spacing w:line="560" w:lineRule="exact"/>
        <w:ind w:firstLine="0" w:firstLineChars="0"/>
        <w:rPr>
          <w:rFonts w:ascii="黑体" w:hAnsi="黑体" w:eastAsia="黑体"/>
          <w:bCs/>
          <w:sz w:val="32"/>
          <w:szCs w:val="32"/>
        </w:rPr>
      </w:pPr>
    </w:p>
    <w:p>
      <w:pPr>
        <w:spacing w:line="560" w:lineRule="exact"/>
        <w:ind w:firstLine="0" w:firstLineChars="0"/>
        <w:rPr>
          <w:rFonts w:ascii="黑体" w:hAnsi="黑体" w:eastAsia="黑体"/>
          <w:bCs/>
          <w:sz w:val="32"/>
          <w:szCs w:val="32"/>
        </w:rPr>
      </w:pPr>
    </w:p>
    <w:p>
      <w:pPr>
        <w:spacing w:line="560" w:lineRule="exact"/>
        <w:ind w:firstLine="0" w:firstLineChars="0"/>
        <w:rPr>
          <w:rFonts w:ascii="黑体" w:hAnsi="黑体" w:eastAsia="黑体"/>
          <w:bCs/>
          <w:sz w:val="32"/>
          <w:szCs w:val="32"/>
        </w:rPr>
      </w:pPr>
    </w:p>
    <w:p>
      <w:pPr>
        <w:spacing w:line="560" w:lineRule="exact"/>
        <w:ind w:firstLine="0" w:firstLineChars="0"/>
        <w:jc w:val="center"/>
        <w:rPr>
          <w:rFonts w:ascii="黑体" w:hAnsi="黑体" w:eastAsia="黑体"/>
          <w:bCs/>
          <w:sz w:val="32"/>
          <w:szCs w:val="32"/>
        </w:rPr>
      </w:pPr>
      <w:r>
        <w:rPr>
          <w:rFonts w:hint="eastAsia" w:ascii="黑体" w:hAnsi="黑体" w:eastAsia="黑体"/>
          <w:bCs/>
          <w:sz w:val="32"/>
          <w:szCs w:val="32"/>
        </w:rPr>
        <w:t>第三部分、合同条款及格式</w:t>
      </w:r>
    </w:p>
    <w:p>
      <w:pPr>
        <w:spacing w:line="560" w:lineRule="exact"/>
        <w:ind w:firstLine="0" w:firstLineChars="0"/>
        <w:jc w:val="center"/>
        <w:rPr>
          <w:rFonts w:ascii="仿宋_GB2312" w:hAnsi="仿宋" w:cs="Arial"/>
          <w:bCs/>
          <w:kern w:val="0"/>
          <w:sz w:val="32"/>
          <w:szCs w:val="32"/>
        </w:rPr>
      </w:pPr>
      <w:r>
        <w:rPr>
          <w:rFonts w:hint="eastAsia" w:ascii="仿宋_GB2312" w:hAnsi="仿宋" w:cs="Arial"/>
          <w:bCs/>
          <w:kern w:val="0"/>
          <w:sz w:val="32"/>
          <w:szCs w:val="32"/>
        </w:rPr>
        <w:t>（中标后由我单位另行发送）</w:t>
      </w:r>
    </w:p>
    <w:p>
      <w:pPr>
        <w:spacing w:line="560" w:lineRule="exact"/>
        <w:ind w:firstLine="0" w:firstLineChars="0"/>
        <w:jc w:val="center"/>
        <w:rPr>
          <w:rFonts w:ascii="黑体" w:hAnsi="黑体" w:eastAsia="黑体"/>
          <w:bCs/>
          <w:sz w:val="32"/>
          <w:szCs w:val="32"/>
        </w:rPr>
      </w:pPr>
    </w:p>
    <w:p>
      <w:pPr>
        <w:spacing w:line="560" w:lineRule="exact"/>
        <w:ind w:firstLine="0" w:firstLineChars="0"/>
        <w:jc w:val="center"/>
        <w:rPr>
          <w:rFonts w:ascii="黑体" w:hAnsi="黑体" w:eastAsia="黑体"/>
          <w:bCs/>
          <w:sz w:val="32"/>
          <w:szCs w:val="32"/>
        </w:rPr>
      </w:pPr>
      <w:r>
        <w:rPr>
          <w:rFonts w:hint="eastAsia" w:ascii="黑体" w:hAnsi="黑体" w:eastAsia="黑体"/>
          <w:bCs/>
          <w:sz w:val="32"/>
          <w:szCs w:val="32"/>
        </w:rPr>
        <w:t>第四部分、投标须知</w:t>
      </w:r>
    </w:p>
    <w:p>
      <w:pPr>
        <w:pStyle w:val="16"/>
        <w:autoSpaceDE w:val="0"/>
        <w:autoSpaceDN w:val="0"/>
        <w:adjustRightInd w:val="0"/>
        <w:spacing w:line="560" w:lineRule="exact"/>
        <w:ind w:firstLine="640"/>
        <w:jc w:val="left"/>
        <w:rPr>
          <w:rFonts w:ascii="华文仿宋" w:hAnsi="华文仿宋" w:eastAsia="华文仿宋"/>
          <w:bCs/>
          <w:kern w:val="0"/>
          <w:sz w:val="32"/>
          <w:szCs w:val="32"/>
          <w:lang w:val="zh-CN"/>
        </w:rPr>
      </w:pPr>
      <w:r>
        <w:rPr>
          <w:rFonts w:hint="eastAsia" w:ascii="华文仿宋" w:hAnsi="华文仿宋" w:eastAsia="华文仿宋"/>
          <w:bCs/>
          <w:kern w:val="0"/>
          <w:sz w:val="32"/>
          <w:szCs w:val="32"/>
          <w:lang w:val="zh-CN"/>
        </w:rPr>
        <w:t>1.</w:t>
      </w:r>
      <w:r>
        <w:rPr>
          <w:rFonts w:ascii="华文仿宋" w:hAnsi="华文仿宋" w:eastAsia="华文仿宋"/>
          <w:bCs/>
          <w:kern w:val="0"/>
          <w:sz w:val="32"/>
          <w:szCs w:val="32"/>
          <w:lang w:val="zh-CN"/>
        </w:rPr>
        <w:t>投标文件必须密封加盖公章投递。</w:t>
      </w:r>
    </w:p>
    <w:p>
      <w:pPr>
        <w:pStyle w:val="16"/>
        <w:autoSpaceDE w:val="0"/>
        <w:autoSpaceDN w:val="0"/>
        <w:adjustRightInd w:val="0"/>
        <w:spacing w:line="560" w:lineRule="exact"/>
        <w:ind w:firstLine="640"/>
        <w:jc w:val="left"/>
        <w:rPr>
          <w:rFonts w:ascii="华文仿宋" w:hAnsi="华文仿宋" w:eastAsia="华文仿宋"/>
          <w:bCs/>
          <w:kern w:val="0"/>
          <w:sz w:val="32"/>
          <w:szCs w:val="32"/>
          <w:lang w:val="zh-CN"/>
        </w:rPr>
      </w:pPr>
      <w:r>
        <w:rPr>
          <w:rFonts w:hint="eastAsia" w:ascii="华文仿宋" w:hAnsi="华文仿宋" w:eastAsia="华文仿宋"/>
          <w:bCs/>
          <w:kern w:val="0"/>
          <w:sz w:val="32"/>
          <w:szCs w:val="32"/>
          <w:lang w:val="zh-CN"/>
        </w:rPr>
        <w:t>2.</w:t>
      </w:r>
      <w:r>
        <w:rPr>
          <w:rFonts w:ascii="华文仿宋" w:hAnsi="华文仿宋" w:eastAsia="华文仿宋"/>
          <w:bCs/>
          <w:kern w:val="0"/>
          <w:sz w:val="32"/>
          <w:szCs w:val="32"/>
          <w:lang w:val="zh-CN"/>
        </w:rPr>
        <w:t>招标单位对投标人提交的投标文件有最终的处置权，不予退还投标人。</w:t>
      </w:r>
    </w:p>
    <w:p>
      <w:pPr>
        <w:pStyle w:val="16"/>
        <w:autoSpaceDE w:val="0"/>
        <w:autoSpaceDN w:val="0"/>
        <w:adjustRightInd w:val="0"/>
        <w:spacing w:line="560" w:lineRule="exact"/>
        <w:ind w:left="640" w:firstLine="0" w:firstLineChars="0"/>
        <w:jc w:val="left"/>
        <w:rPr>
          <w:rFonts w:ascii="华文仿宋" w:hAnsi="华文仿宋" w:eastAsia="华文仿宋"/>
          <w:bCs/>
          <w:kern w:val="0"/>
          <w:sz w:val="32"/>
          <w:szCs w:val="32"/>
          <w:lang w:val="zh-CN"/>
        </w:rPr>
      </w:pPr>
    </w:p>
    <w:p>
      <w:pPr>
        <w:spacing w:line="560" w:lineRule="exact"/>
        <w:ind w:firstLine="0" w:firstLineChars="0"/>
        <w:jc w:val="center"/>
        <w:rPr>
          <w:bCs/>
          <w:sz w:val="32"/>
          <w:szCs w:val="32"/>
        </w:rPr>
      </w:pPr>
      <w:r>
        <w:rPr>
          <w:rFonts w:hint="eastAsia" w:ascii="黑体" w:hAnsi="黑体" w:eastAsia="黑体"/>
          <w:bCs/>
          <w:sz w:val="32"/>
          <w:szCs w:val="32"/>
        </w:rPr>
        <w:t>第五部分、投标文件格式、附件</w:t>
      </w:r>
    </w:p>
    <w:p>
      <w:pPr>
        <w:ind w:firstLine="640"/>
        <w:rPr>
          <w:bCs/>
          <w:sz w:val="32"/>
          <w:szCs w:val="32"/>
        </w:rPr>
      </w:pPr>
    </w:p>
    <w:p>
      <w:pPr>
        <w:ind w:firstLine="640"/>
        <w:rPr>
          <w:bCs/>
          <w:sz w:val="32"/>
          <w:szCs w:val="32"/>
        </w:rPr>
      </w:pPr>
    </w:p>
    <w:p>
      <w:pPr>
        <w:widowControl/>
        <w:ind w:firstLine="640"/>
        <w:jc w:val="left"/>
        <w:rPr>
          <w:bCs/>
          <w:sz w:val="32"/>
          <w:szCs w:val="32"/>
        </w:rPr>
      </w:pPr>
      <w:r>
        <w:rPr>
          <w:bCs/>
          <w:sz w:val="32"/>
          <w:szCs w:val="32"/>
        </w:rPr>
        <w:br w:type="page"/>
      </w:r>
    </w:p>
    <w:p>
      <w:pPr>
        <w:ind w:firstLine="560"/>
        <w:jc w:val="center"/>
      </w:pPr>
      <w:r>
        <w:rPr>
          <w:rFonts w:hint="eastAsia"/>
        </w:rPr>
        <w:t>封面</w:t>
      </w:r>
    </w:p>
    <w:p>
      <w:pPr>
        <w:ind w:firstLine="0" w:firstLineChars="0"/>
        <w:rPr>
          <w:rFonts w:ascii="宋体" w:hAnsi="宋体" w:cs="宋体"/>
          <w:b/>
          <w:bCs/>
          <w:sz w:val="48"/>
          <w:szCs w:val="48"/>
        </w:rPr>
      </w:pPr>
    </w:p>
    <w:p>
      <w:pPr>
        <w:ind w:firstLine="964"/>
        <w:jc w:val="center"/>
        <w:rPr>
          <w:rFonts w:ascii="宋体" w:hAnsi="宋体" w:cs="宋体"/>
          <w:b/>
          <w:bCs/>
          <w:sz w:val="48"/>
          <w:szCs w:val="48"/>
        </w:rPr>
      </w:pPr>
    </w:p>
    <w:p>
      <w:pPr>
        <w:spacing w:line="240" w:lineRule="atLeast"/>
        <w:ind w:firstLine="720"/>
        <w:jc w:val="center"/>
        <w:rPr>
          <w:rFonts w:ascii="仿宋_GB2312" w:hAnsi="仿宋_GB2312" w:cs="仿宋_GB2312"/>
          <w:bCs/>
          <w:sz w:val="36"/>
          <w:szCs w:val="36"/>
        </w:rPr>
      </w:pPr>
      <w:r>
        <w:rPr>
          <w:rFonts w:hint="eastAsia" w:ascii="仿宋_GB2312" w:hAnsi="仿宋_GB2312" w:cs="仿宋_GB2312"/>
          <w:bCs/>
          <w:sz w:val="36"/>
          <w:szCs w:val="36"/>
        </w:rPr>
        <w:t>××××××（投标单位名称）</w:t>
      </w:r>
    </w:p>
    <w:p>
      <w:pPr>
        <w:spacing w:line="240" w:lineRule="atLeast"/>
        <w:ind w:firstLine="1446"/>
        <w:jc w:val="center"/>
        <w:rPr>
          <w:rFonts w:ascii="宋体" w:hAnsi="宋体" w:cs="宋体"/>
          <w:b/>
          <w:bCs/>
          <w:sz w:val="72"/>
          <w:szCs w:val="72"/>
        </w:rPr>
      </w:pPr>
    </w:p>
    <w:p>
      <w:pPr>
        <w:spacing w:line="240" w:lineRule="atLeast"/>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spacing w:line="580" w:lineRule="exact"/>
        <w:ind w:firstLine="720"/>
        <w:jc w:val="left"/>
        <w:rPr>
          <w:rFonts w:ascii="宋体" w:hAnsi="宋体" w:cs="宋体"/>
          <w:bCs/>
          <w:sz w:val="36"/>
          <w:szCs w:val="36"/>
        </w:rPr>
      </w:pPr>
      <w:r>
        <w:rPr>
          <w:rFonts w:hint="eastAsia" w:ascii="宋体" w:hAnsi="宋体" w:cs="宋体"/>
          <w:bCs/>
          <w:sz w:val="36"/>
          <w:szCs w:val="36"/>
        </w:rPr>
        <w:t>项目名称：</w:t>
      </w:r>
      <w:r>
        <w:rPr>
          <w:rFonts w:hint="eastAsia" w:ascii="仿宋_GB2312" w:hAnsi="宋体"/>
          <w:sz w:val="36"/>
          <w:szCs w:val="36"/>
        </w:rPr>
        <w:t>2023年中心OA系统年度维护项目</w:t>
      </w:r>
    </w:p>
    <w:p>
      <w:pPr>
        <w:spacing w:line="580" w:lineRule="exact"/>
        <w:ind w:firstLine="720"/>
        <w:jc w:val="left"/>
        <w:rPr>
          <w:rFonts w:ascii="宋体" w:hAnsi="宋体" w:cs="宋体"/>
          <w:bCs/>
          <w:sz w:val="36"/>
          <w:szCs w:val="36"/>
        </w:rPr>
      </w:pPr>
      <w:r>
        <w:rPr>
          <w:rFonts w:hint="eastAsia" w:ascii="宋体" w:hAnsi="宋体" w:cs="宋体"/>
          <w:bCs/>
          <w:sz w:val="36"/>
          <w:szCs w:val="36"/>
        </w:rPr>
        <w:t>项目编号：CZ2023-5-3</w:t>
      </w:r>
    </w:p>
    <w:p>
      <w:pPr>
        <w:spacing w:line="580" w:lineRule="exact"/>
        <w:ind w:firstLine="720"/>
        <w:jc w:val="left"/>
        <w:rPr>
          <w:rFonts w:ascii="宋体" w:hAnsi="宋体" w:cs="宋体"/>
          <w:bCs/>
          <w:sz w:val="36"/>
          <w:szCs w:val="36"/>
        </w:rPr>
      </w:pPr>
      <w:r>
        <w:rPr>
          <w:rFonts w:hint="eastAsia" w:ascii="宋体" w:hAnsi="宋体" w:cs="宋体"/>
          <w:bCs/>
          <w:sz w:val="36"/>
          <w:szCs w:val="36"/>
        </w:rPr>
        <w:t>招标编号：ZHZB2023004</w:t>
      </w:r>
    </w:p>
    <w:p>
      <w:pPr>
        <w:spacing w:line="580" w:lineRule="exact"/>
        <w:ind w:firstLine="720"/>
        <w:jc w:val="left"/>
        <w:rPr>
          <w:rFonts w:ascii="宋体" w:hAnsi="宋体" w:cs="宋体"/>
          <w:bCs/>
          <w:sz w:val="36"/>
          <w:szCs w:val="36"/>
        </w:rPr>
      </w:pPr>
      <w:r>
        <w:rPr>
          <w:rFonts w:hint="eastAsia" w:ascii="宋体" w:hAnsi="宋体" w:cs="宋体"/>
          <w:bCs/>
          <w:sz w:val="36"/>
          <w:szCs w:val="36"/>
        </w:rPr>
        <w:t>投标人：（盖公章）</w:t>
      </w:r>
    </w:p>
    <w:p>
      <w:pPr>
        <w:ind w:firstLine="720"/>
        <w:jc w:val="left"/>
        <w:rPr>
          <w:rFonts w:ascii="宋体" w:hAnsi="宋体" w:cs="宋体"/>
          <w:bCs/>
          <w:sz w:val="36"/>
          <w:szCs w:val="36"/>
        </w:rPr>
      </w:pPr>
    </w:p>
    <w:p>
      <w:pPr>
        <w:spacing w:line="360" w:lineRule="auto"/>
        <w:ind w:firstLine="562"/>
        <w:rPr>
          <w:rFonts w:ascii="宋体" w:hAnsi="宋体"/>
          <w:b/>
        </w:rPr>
      </w:pPr>
    </w:p>
    <w:p>
      <w:pPr>
        <w:spacing w:line="360" w:lineRule="auto"/>
        <w:ind w:firstLine="562"/>
        <w:rPr>
          <w:rFonts w:ascii="宋体" w:hAnsi="宋体"/>
          <w:b/>
        </w:rPr>
      </w:pPr>
    </w:p>
    <w:p>
      <w:pPr>
        <w:spacing w:line="360" w:lineRule="auto"/>
        <w:ind w:firstLine="562"/>
        <w:rPr>
          <w:rFonts w:ascii="宋体" w:hAnsi="宋体"/>
          <w:b/>
        </w:rPr>
      </w:pPr>
    </w:p>
    <w:p>
      <w:pPr>
        <w:spacing w:line="360" w:lineRule="auto"/>
        <w:ind w:firstLine="562"/>
        <w:rPr>
          <w:rFonts w:ascii="宋体" w:hAnsi="宋体"/>
          <w:b/>
        </w:rPr>
      </w:pP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1.投标及履约承诺函</w:t>
      </w:r>
    </w:p>
    <w:p>
      <w:pPr>
        <w:spacing w:line="360" w:lineRule="auto"/>
        <w:ind w:firstLine="640"/>
        <w:jc w:val="left"/>
        <w:rPr>
          <w:rFonts w:hint="eastAsia" w:ascii="仿宋_GB2312" w:eastAsia="仿宋_GB2312" w:hAnsiTheme="minorEastAsia"/>
          <w:sz w:val="32"/>
          <w:szCs w:val="32"/>
          <w:highlight w:val="none"/>
        </w:rPr>
      </w:pPr>
      <w:r>
        <w:rPr>
          <w:rFonts w:hint="eastAsia" w:ascii="仿宋_GB2312" w:eastAsia="仿宋_GB2312" w:hAnsiTheme="minorEastAsia"/>
          <w:sz w:val="32"/>
          <w:szCs w:val="32"/>
          <w:highlight w:val="none"/>
        </w:rPr>
        <w:t>2</w:t>
      </w:r>
      <w:r>
        <w:rPr>
          <w:rFonts w:ascii="仿宋_GB2312" w:eastAsia="仿宋_GB2312" w:hAnsiTheme="minorEastAsia"/>
          <w:sz w:val="32"/>
          <w:szCs w:val="32"/>
          <w:highlight w:val="none"/>
        </w:rPr>
        <w:t>.</w:t>
      </w:r>
      <w:r>
        <w:rPr>
          <w:rFonts w:hint="eastAsia" w:ascii="仿宋_GB2312" w:eastAsia="仿宋_GB2312" w:hAnsiTheme="minorEastAsia"/>
          <w:sz w:val="32"/>
          <w:szCs w:val="32"/>
          <w:highlight w:val="none"/>
        </w:rPr>
        <w:t>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.质量（完成时间、安全）保障措施及方案</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hint="eastAsia" w:ascii="仿宋_GB2312" w:eastAsia="仿宋_GB2312" w:hAnsiTheme="minorEastAsia"/>
          <w:sz w:val="32"/>
          <w:szCs w:val="32"/>
        </w:rPr>
        <w:t>.拟安排的项目负责人及项目团队成员情况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ascii="仿宋_GB2312" w:eastAsia="仿宋_GB2312" w:hAnsiTheme="minorEastAsia"/>
          <w:sz w:val="32"/>
          <w:szCs w:val="32"/>
        </w:rPr>
        <w:t>1</w:t>
      </w:r>
      <w:r>
        <w:rPr>
          <w:rFonts w:hint="eastAsia" w:ascii="仿宋_GB2312" w:eastAsia="仿宋_GB2312" w:hAnsiTheme="minorEastAsia"/>
          <w:sz w:val="32"/>
          <w:szCs w:val="32"/>
        </w:rPr>
        <w:t>.招标文件要求的其他内容及投标人认为需要加以说明的其他内容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0" w:name="_Toc24833"/>
      <w:r>
        <w:rPr>
          <w:rFonts w:ascii="方正小标宋简体" w:hAnsi="方正小标宋简体" w:eastAsia="方正小标宋简体" w:cs="方正小标宋简体"/>
          <w:sz w:val="32"/>
        </w:rPr>
        <w:br w:type="page"/>
      </w:r>
    </w:p>
    <w:bookmarkEnd w:id="0"/>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eastAsia="仿宋_GB2312"/>
          <w:sz w:val="32"/>
          <w:szCs w:val="32"/>
        </w:rPr>
      </w:pPr>
      <w:r>
        <w:rPr>
          <w:rFonts w:hint="eastAsia" w:ascii="仿宋_GB2312" w:eastAsia="仿宋_GB2312"/>
          <w:sz w:val="32"/>
          <w:szCs w:val="32"/>
        </w:rPr>
        <w:t>致：深圳市残疾人综合服务中心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3.参与本项目投标前三年内无行贿犯罪记录。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5.我方不存在以下情况：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3828"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3828"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hint="eastAsia"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hint="eastAsia" w:ascii="仿宋_GB2312" w:hAnsi="宋体" w:eastAsia="仿宋_GB2312" w:cs="宋体"/>
          <w:sz w:val="32"/>
          <w:szCs w:val="32"/>
        </w:rPr>
      </w:pPr>
    </w:p>
    <w:p>
      <w:pPr>
        <w:pStyle w:val="4"/>
        <w:shd w:val="clear" w:color="auto" w:fill="auto"/>
        <w:tabs>
          <w:tab w:val="left" w:pos="426"/>
        </w:tabs>
        <w:spacing w:after="156" w:line="240" w:lineRule="auto"/>
        <w:ind w:left="0" w:leftChars="0" w:firstLine="0" w:firstLineChars="0"/>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highlight w:val="none"/>
        </w:rPr>
      </w:pPr>
    </w:p>
    <w:p>
      <w:pPr>
        <w:spacing w:line="579" w:lineRule="exact"/>
        <w:ind w:firstLine="640" w:firstLineChars="200"/>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highlight w:val="none"/>
        </w:rPr>
        <w:t>：</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（一）对于</w:t>
      </w:r>
      <w:r>
        <w:rPr>
          <w:rFonts w:hint="eastAsia" w:ascii="仿宋_GB2312" w:eastAsia="仿宋_GB2312"/>
          <w:color w:val="000000" w:themeColor="text1"/>
          <w:sz w:val="32"/>
          <w:szCs w:val="32"/>
          <w:highlight w:val="none"/>
        </w:rPr>
        <w:t>从</w:t>
      </w:r>
      <w:r>
        <w:rPr>
          <w:rFonts w:hint="eastAsia" w:ascii="仿宋_GB2312" w:hAnsi="仿宋_GB2312" w:eastAsia="仿宋_GB2312" w:cs="仿宋_GB2312"/>
          <w:color w:val="000000" w:themeColor="text1"/>
          <w:sz w:val="32"/>
          <w:szCs w:val="32"/>
          <w:highlight w:val="none"/>
        </w:rPr>
        <w:t>其他主体</w:t>
      </w:r>
      <w:r>
        <w:rPr>
          <w:rFonts w:hint="eastAsia" w:ascii="仿宋_GB2312" w:eastAsia="仿宋_GB2312"/>
          <w:color w:val="000000" w:themeColor="text1"/>
          <w:sz w:val="32"/>
          <w:szCs w:val="32"/>
          <w:highlight w:val="none"/>
        </w:rPr>
        <w:t>获取</w:t>
      </w:r>
      <w:r>
        <w:rPr>
          <w:rFonts w:hint="eastAsia" w:ascii="仿宋_GB2312" w:hAnsi="仿宋_GB2312" w:eastAsia="仿宋_GB2312" w:cs="仿宋_GB2312"/>
          <w:color w:val="000000" w:themeColor="text1"/>
          <w:sz w:val="32"/>
          <w:szCs w:val="32"/>
          <w:highlight w:val="none"/>
        </w:rPr>
        <w:t>的投标资料，供应商应审慎核查，确保投标资料的真实性。</w:t>
      </w:r>
      <w:r>
        <w:rPr>
          <w:rFonts w:hint="eastAsia" w:ascii="仿宋_GB2312" w:hAnsi="仿宋_GB2312" w:eastAsia="仿宋_GB2312" w:cs="仿宋_GB2312"/>
          <w:b/>
          <w:bCs/>
          <w:color w:val="000000" w:themeColor="text1"/>
          <w:sz w:val="32"/>
          <w:szCs w:val="32"/>
          <w:highlight w:val="none"/>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（四）供应商应严格规范项目授权代表、员工参与招标投标的行为，加强对投标文件的审核。项目授权代表、员工</w:t>
      </w:r>
      <w:r>
        <w:rPr>
          <w:rFonts w:hint="eastAsia" w:ascii="仿宋_GB2312" w:eastAsia="仿宋_GB2312"/>
          <w:color w:val="000000" w:themeColor="text1"/>
          <w:sz w:val="32"/>
          <w:szCs w:val="32"/>
          <w:highlight w:val="none"/>
        </w:rPr>
        <w:t>编制、上传</w:t>
      </w:r>
      <w:r>
        <w:rPr>
          <w:rFonts w:hint="eastAsia" w:ascii="仿宋_GB2312" w:hAnsi="仿宋_GB2312" w:eastAsia="仿宋_GB2312" w:cs="仿宋_GB2312"/>
          <w:color w:val="000000" w:themeColor="text1"/>
          <w:sz w:val="32"/>
          <w:szCs w:val="32"/>
          <w:highlight w:val="none"/>
        </w:rPr>
        <w:t>投标文件</w:t>
      </w:r>
      <w:r>
        <w:rPr>
          <w:rFonts w:hint="eastAsia" w:ascii="仿宋_GB2312" w:eastAsia="仿宋_GB2312"/>
          <w:color w:val="000000" w:themeColor="text1"/>
          <w:sz w:val="32"/>
          <w:szCs w:val="32"/>
          <w:highlight w:val="none"/>
        </w:rPr>
        <w:t>等行为</w:t>
      </w:r>
      <w:r>
        <w:rPr>
          <w:rFonts w:hint="eastAsia" w:ascii="仿宋_GB2312" w:hAnsi="仿宋_GB2312" w:eastAsia="仿宋_GB2312" w:cs="仿宋_GB2312"/>
          <w:color w:val="000000" w:themeColor="text1"/>
          <w:sz w:val="32"/>
          <w:szCs w:val="32"/>
          <w:highlight w:val="none"/>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highlight w:val="none"/>
        </w:rPr>
        <w:t>如</w:t>
      </w:r>
      <w:r>
        <w:rPr>
          <w:rFonts w:hint="eastAsia" w:ascii="仿宋_GB2312" w:hAnsi="仿宋_GB2312" w:eastAsia="仿宋_GB2312" w:cs="仿宋_GB2312"/>
          <w:color w:val="000000" w:themeColor="text1"/>
          <w:sz w:val="32"/>
          <w:szCs w:val="32"/>
          <w:highlight w:val="none"/>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四、本公司已充分知悉政府采购违法、违规行为的法律后果。</w:t>
      </w:r>
      <w:r>
        <w:rPr>
          <w:rFonts w:hint="eastAsia" w:ascii="仿宋_GB2312" w:hAnsi="仿宋_GB2312" w:eastAsia="仿宋_GB2312" w:cs="仿宋_GB2312"/>
          <w:color w:val="000000" w:themeColor="text1"/>
          <w:sz w:val="32"/>
          <w:szCs w:val="32"/>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u w:val="singl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知悉人（公章）：</w:t>
      </w:r>
    </w:p>
    <w:p>
      <w:pPr>
        <w:spacing w:line="579" w:lineRule="exact"/>
        <w:rPr>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日期：</w:t>
      </w:r>
    </w:p>
    <w:p>
      <w:pPr>
        <w:widowControl/>
        <w:jc w:val="left"/>
        <w:rPr>
          <w:rFonts w:hint="eastAsia" w:ascii="仿宋_GB2312" w:hAnsi="宋体" w:eastAsia="仿宋_GB2312" w:cs="宋体"/>
          <w:color w:val="000000" w:themeColor="text1"/>
          <w:kern w:val="0"/>
          <w:sz w:val="32"/>
          <w:szCs w:val="32"/>
          <w:highlight w:val="none"/>
        </w:rPr>
      </w:pPr>
      <w:r>
        <w:rPr>
          <w:rFonts w:ascii="仿宋_GB2312" w:eastAsia="仿宋_GB2312"/>
          <w:b/>
          <w:bCs/>
          <w:color w:val="000000" w:themeColor="text1"/>
          <w:sz w:val="32"/>
          <w:szCs w:val="32"/>
          <w:highlight w:val="none"/>
        </w:rPr>
        <w:br w:type="page"/>
      </w:r>
    </w:p>
    <w:p>
      <w:pPr>
        <w:jc w:val="center"/>
        <w:outlineLvl w:val="4"/>
        <w:rPr>
          <w:rFonts w:ascii="方正小标宋简体" w:hAnsi="方正小标宋简体" w:eastAsia="方正小标宋简体" w:cs="方正小标宋简体"/>
          <w:sz w:val="32"/>
        </w:rPr>
      </w:pPr>
      <w:bookmarkStart w:id="1" w:name="_Toc50737297"/>
      <w:bookmarkStart w:id="2" w:name="_Toc50736477"/>
      <w:bookmarkStart w:id="3" w:name="_Toc275865607"/>
      <w:bookmarkStart w:id="4" w:name="_Toc50737329"/>
      <w:bookmarkStart w:id="5" w:name="_Toc480754205"/>
      <w:bookmarkStart w:id="6" w:name="_Toc52165081"/>
      <w:bookmarkStart w:id="7" w:name="_Toc52165080"/>
      <w:bookmarkStart w:id="8" w:name="_Toc50737328"/>
      <w:bookmarkStart w:id="9" w:name="_Toc50691034"/>
      <w:bookmarkStart w:id="10" w:name="_Toc50736476"/>
      <w:bookmarkStart w:id="11" w:name="_Toc50737296"/>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1"/>
      <w:bookmarkEnd w:id="2"/>
      <w:bookmarkEnd w:id="3"/>
      <w:bookmarkEnd w:id="4"/>
      <w:bookmarkEnd w:id="5"/>
      <w:bookmarkEnd w:id="6"/>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7"/>
      <w:bookmarkEnd w:id="8"/>
      <w:bookmarkEnd w:id="9"/>
      <w:bookmarkEnd w:id="10"/>
      <w:bookmarkEnd w:id="11"/>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2" w:name="_Toc480789478"/>
      <w:bookmarkStart w:id="13" w:name="_Toc480756074"/>
      <w:bookmarkStart w:id="14" w:name="_Toc480755928"/>
      <w:bookmarkStart w:id="15" w:name="_Toc275865616"/>
      <w:bookmarkStart w:id="16" w:name="_Toc173553182"/>
      <w:bookmarkStart w:id="17" w:name="_Toc480754207"/>
      <w:r>
        <w:rPr>
          <w:rFonts w:hint="eastAsia" w:ascii="仿宋_GB2312" w:eastAsia="仿宋_GB2312" w:hAnsiTheme="minorEastAsia"/>
          <w:sz w:val="32"/>
          <w:szCs w:val="32"/>
        </w:rPr>
        <w:t>投标人基本情况表</w:t>
      </w:r>
      <w:bookmarkEnd w:id="12"/>
      <w:bookmarkEnd w:id="13"/>
      <w:bookmarkEnd w:id="14"/>
      <w:bookmarkEnd w:id="15"/>
      <w:bookmarkEnd w:id="16"/>
      <w:bookmarkEnd w:id="17"/>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r>
        <w:rPr>
          <w:rFonts w:asciiTheme="minorEastAsia" w:hAnsiTheme="minorEastAsia"/>
          <w:b/>
        </w:rPr>
        <w:br w:type="page"/>
      </w:r>
    </w:p>
    <w:p>
      <w:pPr>
        <w:widowControl/>
        <w:ind w:left="0" w:leftChars="0" w:firstLine="0" w:firstLineChars="0"/>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11"/>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left="0" w:leftChars="0" w:firstLine="0" w:firstLineChars="0"/>
        <w:jc w:val="both"/>
        <w:rPr>
          <w:rFonts w:hint="eastAsia" w:ascii="方正小标宋简体" w:hAnsi="方正小标宋简体" w:eastAsia="方正小标宋简体" w:cs="方正小标宋简体"/>
          <w:bCs/>
          <w:sz w:val="32"/>
        </w:rPr>
      </w:pPr>
    </w:p>
    <w:p>
      <w:pPr>
        <w:spacing w:line="360" w:lineRule="auto"/>
        <w:jc w:val="center"/>
        <w:rPr>
          <w:rFonts w:hint="eastAsia" w:ascii="方正小标宋简体" w:hAnsi="方正小标宋简体" w:eastAsia="方正小标宋简体" w:cs="方正小标宋简体"/>
          <w:bCs/>
          <w:sz w:val="32"/>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spacing w:line="360" w:lineRule="auto"/>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主要内容应包括（可根据项目实际情况适当调整内容）</w:t>
      </w: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1. 实施本项目的主要技术人员情况表</w:t>
      </w:r>
    </w:p>
    <w:tbl>
      <w:tblPr>
        <w:tblStyle w:val="11"/>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879"/>
        <w:gridCol w:w="950"/>
        <w:gridCol w:w="950"/>
        <w:gridCol w:w="1087"/>
        <w:gridCol w:w="1234"/>
        <w:gridCol w:w="127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类别</w:t>
            </w:r>
          </w:p>
        </w:tc>
        <w:tc>
          <w:tcPr>
            <w:tcW w:w="879"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职务</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4575" w:type="dxa"/>
            <w:gridSpan w:val="4"/>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eastAsia="仿宋_GB2312" w:hAnsiTheme="minorEastAsia"/>
                <w:sz w:val="24"/>
                <w:szCs w:val="24"/>
              </w:rPr>
            </w:pPr>
          </w:p>
        </w:tc>
        <w:tc>
          <w:tcPr>
            <w:tcW w:w="879"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证书</w:t>
            </w:r>
          </w:p>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名称</w:t>
            </w:r>
          </w:p>
        </w:tc>
        <w:tc>
          <w:tcPr>
            <w:tcW w:w="1234"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级别</w:t>
            </w:r>
          </w:p>
        </w:tc>
        <w:tc>
          <w:tcPr>
            <w:tcW w:w="1279"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证号</w:t>
            </w:r>
          </w:p>
        </w:tc>
        <w:tc>
          <w:tcPr>
            <w:tcW w:w="975"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技术人员</w:t>
            </w:r>
          </w:p>
        </w:tc>
        <w:tc>
          <w:tcPr>
            <w:tcW w:w="879"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p>
        </w:tc>
        <w:tc>
          <w:tcPr>
            <w:tcW w:w="1234" w:type="dxa"/>
            <w:vAlign w:val="center"/>
          </w:tcPr>
          <w:p>
            <w:pPr>
              <w:spacing w:line="240" w:lineRule="atLeast"/>
              <w:jc w:val="center"/>
              <w:rPr>
                <w:rFonts w:ascii="仿宋_GB2312" w:eastAsia="仿宋_GB2312" w:hAnsiTheme="minorEastAsia"/>
                <w:sz w:val="24"/>
                <w:szCs w:val="24"/>
              </w:rPr>
            </w:pPr>
          </w:p>
        </w:tc>
        <w:tc>
          <w:tcPr>
            <w:tcW w:w="1279" w:type="dxa"/>
            <w:vAlign w:val="center"/>
          </w:tcPr>
          <w:p>
            <w:pPr>
              <w:spacing w:line="240" w:lineRule="atLeast"/>
              <w:jc w:val="center"/>
              <w:rPr>
                <w:rFonts w:ascii="仿宋_GB2312" w:eastAsia="仿宋_GB2312" w:hAnsiTheme="minorEastAsia"/>
                <w:sz w:val="24"/>
                <w:szCs w:val="24"/>
              </w:rPr>
            </w:pPr>
          </w:p>
        </w:tc>
        <w:tc>
          <w:tcPr>
            <w:tcW w:w="975" w:type="dxa"/>
            <w:vAlign w:val="center"/>
          </w:tcPr>
          <w:p>
            <w:pPr>
              <w:spacing w:line="240" w:lineRule="atLeast"/>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bl>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备注：需附上证书复印件作为证明材料</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2. 项目服务期、实施进度表；</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3. 组织设计方案；</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4. 质量保证措施；</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5. 相关配套措施。</w:t>
      </w:r>
    </w:p>
    <w:p>
      <w:pPr>
        <w:spacing w:line="360" w:lineRule="auto"/>
        <w:ind w:firstLine="562"/>
        <w:jc w:val="center"/>
        <w:rPr>
          <w:rFonts w:asciiTheme="minorEastAsia" w:hAnsiTheme="minorEastAsia"/>
          <w:b/>
        </w:rPr>
      </w:pPr>
      <w:bookmarkStart w:id="18" w:name="_Toc50703730"/>
      <w:bookmarkStart w:id="19" w:name="_Toc43264518"/>
      <w:bookmarkStart w:id="20" w:name="_Toc50691037"/>
    </w:p>
    <w:p>
      <w:pPr>
        <w:spacing w:line="360" w:lineRule="auto"/>
        <w:ind w:firstLine="562"/>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七、质量（完成时间、安全、环保）保障措施及方案</w:t>
      </w:r>
    </w:p>
    <w:p>
      <w:pPr>
        <w:spacing w:line="360" w:lineRule="auto"/>
        <w:jc w:val="center"/>
        <w:rPr>
          <w:rFonts w:asciiTheme="minorEastAsia" w:hAnsiTheme="minorEastAsia"/>
        </w:rPr>
      </w:pPr>
      <w:r>
        <w:rPr>
          <w:rFonts w:hint="eastAsia" w:asciiTheme="minorEastAsia" w:hAnsiTheme="minorEastAsia"/>
        </w:rPr>
        <w:t>（格式自定）</w:t>
      </w: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spacing w:line="360" w:lineRule="auto"/>
        <w:jc w:val="center"/>
        <w:rPr>
          <w:rFonts w:asciiTheme="minorEastAsia" w:hAnsiTheme="minorEastAsia"/>
        </w:rPr>
      </w:pPr>
      <w:r>
        <w:rPr>
          <w:rFonts w:hint="eastAsia" w:asciiTheme="minorEastAsia" w:hAnsiTheme="minorEastAsia"/>
        </w:rPr>
        <w:t>（格式自定）</w:t>
      </w:r>
    </w:p>
    <w:p>
      <w:pPr>
        <w:widowControl/>
        <w:jc w:val="left"/>
        <w:rPr>
          <w:rFonts w:asciiTheme="minorEastAsia" w:hAnsiTheme="minorEastAsia"/>
        </w:rPr>
      </w:pPr>
      <w:r>
        <w:rPr>
          <w:rFonts w:asciiTheme="minorEastAsia" w:hAnsiTheme="minorEastAsia"/>
        </w:rPr>
        <w:br w:type="page"/>
      </w:r>
    </w:p>
    <w:p>
      <w:pPr>
        <w:spacing w:line="360" w:lineRule="auto"/>
        <w:jc w:val="center"/>
        <w:rPr>
          <w:rFonts w:ascii="方正小标宋简体" w:hAnsi="方正小标宋简体" w:eastAsia="方正小标宋简体" w:cs="方正小标宋简体"/>
          <w:bCs/>
          <w:sz w:val="32"/>
        </w:rPr>
      </w:pPr>
      <w:bookmarkStart w:id="21" w:name="_Toc480756078"/>
      <w:bookmarkStart w:id="22" w:name="_Toc480754211"/>
      <w:bookmarkStart w:id="23" w:name="_Toc480755932"/>
      <w:bookmarkStart w:id="24" w:name="_Toc480789482"/>
      <w:bookmarkStart w:id="25" w:name="_Toc43264525"/>
      <w:r>
        <w:rPr>
          <w:rFonts w:hint="eastAsia" w:ascii="方正小标宋简体" w:hAnsi="方正小标宋简体" w:eastAsia="方正小标宋简体" w:cs="方正小标宋简体"/>
          <w:bCs/>
          <w:sz w:val="32"/>
        </w:rPr>
        <w:t>九、项目负责人及项目团队人员一览表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项目负责人及项目团队人员一览表</w:t>
      </w:r>
      <w:bookmarkEnd w:id="21"/>
      <w:bookmarkEnd w:id="22"/>
      <w:bookmarkEnd w:id="23"/>
      <w:bookmarkEnd w:id="24"/>
    </w:p>
    <w:tbl>
      <w:tblPr>
        <w:tblStyle w:val="11"/>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1037"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82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性别</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年龄</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学历</w:t>
            </w:r>
          </w:p>
        </w:tc>
        <w:tc>
          <w:tcPr>
            <w:tcW w:w="88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85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c>
          <w:tcPr>
            <w:tcW w:w="124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经验年限</w:t>
            </w:r>
          </w:p>
        </w:tc>
        <w:tc>
          <w:tcPr>
            <w:tcW w:w="168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仿宋_GB2312" w:eastAsia="仿宋_GB2312" w:hAnsiTheme="minorEastAsia"/>
                <w:sz w:val="32"/>
                <w:szCs w:val="32"/>
              </w:rPr>
            </w:pPr>
          </w:p>
        </w:tc>
        <w:tc>
          <w:tcPr>
            <w:tcW w:w="1037" w:type="dxa"/>
            <w:shd w:val="clear" w:color="auto" w:fill="auto"/>
            <w:vAlign w:val="center"/>
          </w:tcPr>
          <w:p>
            <w:pPr>
              <w:spacing w:line="240" w:lineRule="atLeast"/>
              <w:rPr>
                <w:rFonts w:ascii="仿宋_GB2312" w:eastAsia="仿宋_GB2312" w:hAnsiTheme="minorEastAsia"/>
                <w:sz w:val="32"/>
                <w:szCs w:val="32"/>
              </w:rPr>
            </w:pPr>
          </w:p>
        </w:tc>
        <w:tc>
          <w:tcPr>
            <w:tcW w:w="826"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81" w:type="dxa"/>
            <w:shd w:val="clear" w:color="auto" w:fill="auto"/>
            <w:vAlign w:val="center"/>
          </w:tcPr>
          <w:p>
            <w:pPr>
              <w:spacing w:line="240" w:lineRule="atLeast"/>
              <w:rPr>
                <w:rFonts w:ascii="仿宋_GB2312" w:eastAsia="仿宋_GB2312" w:hAnsiTheme="minorEastAsia"/>
                <w:sz w:val="32"/>
                <w:szCs w:val="32"/>
              </w:rPr>
            </w:pPr>
          </w:p>
        </w:tc>
        <w:tc>
          <w:tcPr>
            <w:tcW w:w="851" w:type="dxa"/>
            <w:shd w:val="clear" w:color="auto" w:fill="auto"/>
            <w:vAlign w:val="center"/>
          </w:tcPr>
          <w:p>
            <w:pPr>
              <w:spacing w:line="240" w:lineRule="atLeast"/>
              <w:rPr>
                <w:rFonts w:ascii="仿宋_GB2312" w:eastAsia="仿宋_GB2312" w:hAnsiTheme="minorEastAsia"/>
                <w:sz w:val="32"/>
                <w:szCs w:val="32"/>
              </w:rPr>
            </w:pPr>
          </w:p>
        </w:tc>
        <w:tc>
          <w:tcPr>
            <w:tcW w:w="1246" w:type="dxa"/>
            <w:shd w:val="clear" w:color="auto" w:fill="auto"/>
            <w:vAlign w:val="center"/>
          </w:tcPr>
          <w:p>
            <w:pPr>
              <w:spacing w:line="240" w:lineRule="atLeast"/>
              <w:rPr>
                <w:rFonts w:ascii="仿宋_GB2312" w:eastAsia="仿宋_GB2312" w:hAnsiTheme="minorEastAsia"/>
                <w:sz w:val="32"/>
                <w:szCs w:val="32"/>
              </w:rPr>
            </w:pPr>
          </w:p>
        </w:tc>
        <w:tc>
          <w:tcPr>
            <w:tcW w:w="1686" w:type="dxa"/>
            <w:shd w:val="clear" w:color="auto" w:fill="auto"/>
            <w:vAlign w:val="center"/>
          </w:tcPr>
          <w:p>
            <w:pPr>
              <w:spacing w:line="240" w:lineRule="atLeast"/>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bookmarkEnd w:id="18"/>
      <w:bookmarkEnd w:id="19"/>
      <w:bookmarkEnd w:id="20"/>
      <w:bookmarkEnd w:id="25"/>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（3）请依照提供的格式和内容填写声明函，不要随意变更格式或增删内容；声明函不需要盖章或签字；满足多项优惠政策的企业，不重复享受多项价格扣除政策。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17"/>
        <w:shd w:val="clear" w:color="auto" w:fill="auto"/>
        <w:spacing w:line="540" w:lineRule="exact"/>
        <w:ind w:firstLine="0" w:firstLineChars="0"/>
        <w:jc w:val="center"/>
        <w:rPr>
          <w:rFonts w:hint="eastAsia"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17"/>
        <w:shd w:val="clear" w:color="auto" w:fill="auto"/>
        <w:spacing w:line="540" w:lineRule="exact"/>
        <w:ind w:firstLine="0" w:firstLineChars="0"/>
        <w:jc w:val="center"/>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17"/>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二）</w:t>
      </w:r>
      <w:r>
        <w:rPr>
          <w:rFonts w:hint="eastAsia" w:ascii="楷体_GB2312" w:eastAsia="楷体_GB2312" w:hAnsiTheme="minorEastAsia"/>
          <w:b/>
          <w:sz w:val="32"/>
          <w:szCs w:val="32"/>
        </w:rPr>
        <w:t>残疾人福利性单位声明函（样表）</w:t>
      </w:r>
    </w:p>
    <w:p>
      <w:pPr>
        <w:pStyle w:val="17"/>
        <w:numPr>
          <w:ilvl w:val="0"/>
          <w:numId w:val="0"/>
        </w:numPr>
        <w:shd w:val="clear" w:color="auto" w:fill="auto"/>
        <w:spacing w:line="540" w:lineRule="exact"/>
        <w:jc w:val="both"/>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17"/>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三）</w:t>
      </w:r>
      <w:r>
        <w:rPr>
          <w:rFonts w:hint="eastAsia" w:ascii="楷体_GB2312" w:eastAsia="楷体_GB2312" w:hAnsiTheme="minorEastAsia"/>
          <w:b/>
          <w:sz w:val="32"/>
          <w:szCs w:val="32"/>
        </w:rPr>
        <w:t>监狱企业声明函（样表）</w:t>
      </w:r>
    </w:p>
    <w:p>
      <w:pPr>
        <w:pStyle w:val="17"/>
        <w:numPr>
          <w:ilvl w:val="0"/>
          <w:numId w:val="0"/>
        </w:numPr>
        <w:shd w:val="clear" w:color="auto" w:fill="auto"/>
        <w:spacing w:line="540" w:lineRule="exact"/>
        <w:jc w:val="both"/>
        <w:rPr>
          <w:rFonts w:hint="eastAsia"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ind w:left="0" w:leftChars="0" w:firstLine="0" w:firstLineChars="0"/>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十一、招标文件要求的其他内容及投标人认为需要加以说明的其他内容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ind w:firstLine="640"/>
        <w:rPr>
          <w:sz w:val="32"/>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自行采购项目定标评分原则(服务类)</w:t>
      </w:r>
    </w:p>
    <w:tbl>
      <w:tblPr>
        <w:tblStyle w:val="12"/>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48"/>
        <w:gridCol w:w="567"/>
        <w:gridCol w:w="6662"/>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048" w:type="dxa"/>
            <w:tcBorders>
              <w:bottom w:val="single" w:color="auto" w:sz="4" w:space="0"/>
            </w:tcBorders>
            <w:vAlign w:val="center"/>
          </w:tcPr>
          <w:p>
            <w:pPr>
              <w:spacing w:line="360" w:lineRule="auto"/>
              <w:ind w:firstLine="0" w:firstLineChars="0"/>
              <w:jc w:val="center"/>
              <w:rPr>
                <w:rFonts w:ascii="黑体" w:hAnsi="黑体" w:eastAsia="黑体" w:cs="黑体"/>
                <w:b/>
                <w:bCs/>
                <w:kern w:val="0"/>
                <w:sz w:val="24"/>
                <w:szCs w:val="24"/>
              </w:rPr>
            </w:pPr>
            <w:r>
              <w:rPr>
                <w:rFonts w:hint="eastAsia" w:ascii="黑体" w:hAnsi="黑体" w:eastAsia="黑体" w:cs="黑体"/>
                <w:b/>
                <w:bCs/>
                <w:kern w:val="0"/>
                <w:sz w:val="24"/>
                <w:szCs w:val="24"/>
              </w:rPr>
              <w:t>项目</w:t>
            </w:r>
          </w:p>
        </w:tc>
        <w:tc>
          <w:tcPr>
            <w:tcW w:w="567" w:type="dxa"/>
            <w:tcBorders>
              <w:bottom w:val="single" w:color="auto" w:sz="4" w:space="0"/>
            </w:tcBorders>
            <w:vAlign w:val="center"/>
          </w:tcPr>
          <w:p>
            <w:pPr>
              <w:spacing w:line="360" w:lineRule="auto"/>
              <w:ind w:firstLine="0" w:firstLineChars="0"/>
              <w:jc w:val="center"/>
              <w:rPr>
                <w:rFonts w:ascii="黑体" w:hAnsi="黑体" w:eastAsia="黑体" w:cs="黑体"/>
                <w:b/>
                <w:bCs/>
                <w:kern w:val="0"/>
                <w:sz w:val="24"/>
                <w:szCs w:val="24"/>
              </w:rPr>
            </w:pPr>
            <w:r>
              <w:rPr>
                <w:rFonts w:hint="eastAsia" w:ascii="黑体" w:hAnsi="黑体" w:eastAsia="黑体" w:cs="黑体"/>
                <w:b/>
                <w:bCs/>
                <w:kern w:val="0"/>
                <w:sz w:val="24"/>
                <w:szCs w:val="24"/>
              </w:rPr>
              <w:t>权重</w:t>
            </w:r>
          </w:p>
        </w:tc>
        <w:tc>
          <w:tcPr>
            <w:tcW w:w="6662" w:type="dxa"/>
            <w:tcBorders>
              <w:bottom w:val="single" w:color="auto" w:sz="4" w:space="0"/>
              <w:right w:val="single" w:color="auto" w:sz="4" w:space="0"/>
            </w:tcBorders>
            <w:vAlign w:val="center"/>
          </w:tcPr>
          <w:p>
            <w:pPr>
              <w:spacing w:line="360" w:lineRule="auto"/>
              <w:ind w:firstLine="0" w:firstLineChars="0"/>
              <w:jc w:val="center"/>
              <w:rPr>
                <w:rFonts w:ascii="黑体" w:hAnsi="黑体" w:eastAsia="黑体" w:cs="黑体"/>
                <w:b/>
                <w:bCs/>
                <w:kern w:val="0"/>
                <w:sz w:val="24"/>
                <w:szCs w:val="24"/>
              </w:rPr>
            </w:pPr>
            <w:r>
              <w:rPr>
                <w:rFonts w:hint="eastAsia" w:ascii="黑体" w:hAnsi="黑体" w:eastAsia="黑体" w:cs="黑体"/>
                <w:b/>
                <w:bCs/>
                <w:kern w:val="0"/>
                <w:sz w:val="24"/>
                <w:szCs w:val="24"/>
              </w:rPr>
              <w:t>评分原则</w:t>
            </w:r>
          </w:p>
        </w:tc>
        <w:tc>
          <w:tcPr>
            <w:tcW w:w="701" w:type="dxa"/>
            <w:tcBorders>
              <w:left w:val="single" w:color="auto" w:sz="4" w:space="0"/>
              <w:bottom w:val="single" w:color="auto" w:sz="4" w:space="0"/>
            </w:tcBorders>
            <w:vAlign w:val="center"/>
          </w:tcPr>
          <w:p>
            <w:pPr>
              <w:spacing w:line="360" w:lineRule="auto"/>
              <w:ind w:firstLine="0" w:firstLineChars="0"/>
              <w:jc w:val="center"/>
              <w:rPr>
                <w:rFonts w:ascii="黑体" w:hAnsi="黑体" w:eastAsia="黑体" w:cs="黑体"/>
                <w:b/>
                <w:bCs/>
                <w:kern w:val="0"/>
                <w:sz w:val="24"/>
                <w:szCs w:val="24"/>
              </w:rPr>
            </w:pPr>
            <w:r>
              <w:rPr>
                <w:rFonts w:hint="eastAsia" w:ascii="黑体" w:hAnsi="黑体" w:eastAsia="黑体" w:cs="黑体"/>
                <w:b/>
                <w:bCs/>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94" w:hRule="atLeast"/>
          <w:jc w:val="center"/>
        </w:trPr>
        <w:tc>
          <w:tcPr>
            <w:tcW w:w="1048" w:type="dxa"/>
            <w:tcBorders>
              <w:top w:val="single" w:color="auto" w:sz="4" w:space="0"/>
            </w:tcBorders>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方案可行性</w:t>
            </w:r>
          </w:p>
        </w:tc>
        <w:tc>
          <w:tcPr>
            <w:tcW w:w="567" w:type="dxa"/>
            <w:tcBorders>
              <w:top w:val="single" w:color="auto" w:sz="4" w:space="0"/>
            </w:tcBorders>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30</w:t>
            </w:r>
          </w:p>
        </w:tc>
        <w:tc>
          <w:tcPr>
            <w:tcW w:w="6662" w:type="dxa"/>
            <w:tcBorders>
              <w:top w:val="single" w:color="auto" w:sz="4" w:space="0"/>
              <w:right w:val="single" w:color="auto" w:sz="4" w:space="0"/>
            </w:tcBorders>
            <w:vAlign w:val="center"/>
          </w:tcPr>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1.方案完整性6分，方案应包括工作措施、工作方案、工作手段、工作流程四项内容；每缺一项扣1.5分；</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2.方案可行性24分，其中工作措施、工作方案、工作手段、工作流程每项6分；</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（满足四点100%得分，满足三点得80%分，满足任意两点得50%分，满足任意一点得10%分）</w:t>
            </w:r>
          </w:p>
        </w:tc>
        <w:tc>
          <w:tcPr>
            <w:tcW w:w="701" w:type="dxa"/>
            <w:tcBorders>
              <w:top w:val="single" w:color="auto" w:sz="4" w:space="0"/>
              <w:left w:val="single" w:color="auto" w:sz="4" w:space="0"/>
            </w:tcBorders>
            <w:vAlign w:val="center"/>
          </w:tcPr>
          <w:p>
            <w:pPr>
              <w:spacing w:line="240" w:lineRule="auto"/>
              <w:ind w:firstLine="0" w:firstLineChars="0"/>
              <w:jc w:val="center"/>
              <w:rPr>
                <w:rFonts w:ascii="仿宋_GB2312"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8" w:hRule="atLeast"/>
          <w:jc w:val="center"/>
        </w:trPr>
        <w:tc>
          <w:tcPr>
            <w:tcW w:w="1048" w:type="dxa"/>
            <w:tcBorders>
              <w:top w:val="single" w:color="auto" w:sz="4" w:space="0"/>
            </w:tcBorders>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技术先进性</w:t>
            </w:r>
          </w:p>
        </w:tc>
        <w:tc>
          <w:tcPr>
            <w:tcW w:w="567" w:type="dxa"/>
            <w:tcBorders>
              <w:top w:val="single" w:color="auto" w:sz="4" w:space="0"/>
            </w:tcBorders>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35</w:t>
            </w:r>
          </w:p>
        </w:tc>
        <w:tc>
          <w:tcPr>
            <w:tcW w:w="6662" w:type="dxa"/>
            <w:tcBorders>
              <w:top w:val="single" w:color="auto" w:sz="4" w:space="0"/>
              <w:right w:val="single" w:color="auto" w:sz="4" w:space="0"/>
            </w:tcBorders>
            <w:vAlign w:val="center"/>
          </w:tcPr>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1.具体行业认证相关许可证（或备案凭证）占5分；</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2.投标人近三年同类项目业绩情况占10分，每提供一份合同得2分，最高10分；同一项目的续签合同按一项业绩计算；</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3.项目负责人占10分,横向比较，专业、学历、职称、工作经验最高者满分，其余递减扣分；</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4.项目团队成员占10分。横向比较，专业、学历、职称、工作经验最高者满分，其余递减扣分；</w:t>
            </w:r>
          </w:p>
        </w:tc>
        <w:tc>
          <w:tcPr>
            <w:tcW w:w="701" w:type="dxa"/>
            <w:tcBorders>
              <w:top w:val="single" w:color="auto" w:sz="4" w:space="0"/>
              <w:left w:val="single" w:color="auto" w:sz="4" w:space="0"/>
            </w:tcBorders>
            <w:vAlign w:val="center"/>
          </w:tcPr>
          <w:p>
            <w:pPr>
              <w:spacing w:line="240" w:lineRule="auto"/>
              <w:ind w:firstLine="0" w:firstLineChars="0"/>
              <w:jc w:val="center"/>
              <w:rPr>
                <w:rFonts w:ascii="仿宋_GB2312"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7" w:hRule="atLeast"/>
          <w:jc w:val="center"/>
        </w:trPr>
        <w:tc>
          <w:tcPr>
            <w:tcW w:w="1048" w:type="dxa"/>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质量可靠性</w:t>
            </w:r>
          </w:p>
        </w:tc>
        <w:tc>
          <w:tcPr>
            <w:tcW w:w="567" w:type="dxa"/>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15</w:t>
            </w:r>
          </w:p>
        </w:tc>
        <w:tc>
          <w:tcPr>
            <w:tcW w:w="6662" w:type="dxa"/>
            <w:tcBorders>
              <w:right w:val="single" w:color="auto" w:sz="4" w:space="0"/>
            </w:tcBorders>
            <w:vAlign w:val="center"/>
          </w:tcPr>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1.完成时限5分，时间进度在要求之内的5分；</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2.安全保证5分，确保项目实施有效、安全5分。</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3.质量保证5分，确保维护系统安全运行达到标准5分。</w:t>
            </w:r>
          </w:p>
        </w:tc>
        <w:tc>
          <w:tcPr>
            <w:tcW w:w="701" w:type="dxa"/>
            <w:tcBorders>
              <w:left w:val="single" w:color="auto" w:sz="4" w:space="0"/>
            </w:tcBorders>
            <w:vAlign w:val="center"/>
          </w:tcPr>
          <w:p>
            <w:pPr>
              <w:spacing w:line="240" w:lineRule="auto"/>
              <w:ind w:firstLine="0" w:firstLineChars="0"/>
              <w:jc w:val="center"/>
              <w:rPr>
                <w:rFonts w:ascii="仿宋_GB2312"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2" w:hRule="atLeast"/>
          <w:jc w:val="center"/>
        </w:trPr>
        <w:tc>
          <w:tcPr>
            <w:tcW w:w="1048" w:type="dxa"/>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价格分</w:t>
            </w:r>
          </w:p>
        </w:tc>
        <w:tc>
          <w:tcPr>
            <w:tcW w:w="567" w:type="dxa"/>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10</w:t>
            </w:r>
          </w:p>
        </w:tc>
        <w:tc>
          <w:tcPr>
            <w:tcW w:w="6662" w:type="dxa"/>
            <w:tcBorders>
              <w:right w:val="single" w:color="auto" w:sz="4" w:space="0"/>
            </w:tcBorders>
            <w:vAlign w:val="center"/>
          </w:tcPr>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以本次最低投标报价为基准价，投标报价得分=（评标价格/投标报价）×10</w:t>
            </w:r>
          </w:p>
          <w:p>
            <w:pPr>
              <w:spacing w:line="420" w:lineRule="exact"/>
              <w:ind w:firstLine="0" w:firstLineChars="0"/>
              <w:jc w:val="left"/>
              <w:rPr>
                <w:rFonts w:ascii="仿宋_GB2312" w:hAnsi="宋体"/>
                <w:kern w:val="0"/>
                <w:sz w:val="24"/>
                <w:szCs w:val="22"/>
              </w:rPr>
            </w:pPr>
            <w:r>
              <w:rPr>
                <w:rFonts w:hint="eastAsia" w:ascii="仿宋_GB2312" w:hAnsi="宋体"/>
                <w:kern w:val="0"/>
                <w:sz w:val="24"/>
                <w:szCs w:val="22"/>
              </w:rPr>
              <w:t>依据市财政局有关要求，对参与投标的小微企业、残疾人福利性单位及监狱企业在评审中给予10%的价格扣除，用扣除后的价格参与评标。小微企业、残疾人福利性单位及监狱企业的认定采取承诺制，即投标人出具《声明函》即可享受政策优惠。</w:t>
            </w:r>
          </w:p>
        </w:tc>
        <w:tc>
          <w:tcPr>
            <w:tcW w:w="701" w:type="dxa"/>
            <w:tcBorders>
              <w:left w:val="single" w:color="auto" w:sz="4" w:space="0"/>
            </w:tcBorders>
            <w:vAlign w:val="center"/>
          </w:tcPr>
          <w:p>
            <w:pPr>
              <w:spacing w:line="240" w:lineRule="auto"/>
              <w:ind w:firstLine="0" w:firstLineChars="0"/>
              <w:jc w:val="center"/>
              <w:rPr>
                <w:rFonts w:ascii="仿宋_GB2312"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6" w:hRule="atLeast"/>
          <w:jc w:val="center"/>
        </w:trPr>
        <w:tc>
          <w:tcPr>
            <w:tcW w:w="1048" w:type="dxa"/>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售后服务和信誉</w:t>
            </w:r>
          </w:p>
        </w:tc>
        <w:tc>
          <w:tcPr>
            <w:tcW w:w="567" w:type="dxa"/>
            <w:vAlign w:val="center"/>
          </w:tcPr>
          <w:p>
            <w:pPr>
              <w:spacing w:line="440" w:lineRule="exact"/>
              <w:ind w:firstLine="0" w:firstLineChars="0"/>
              <w:jc w:val="center"/>
              <w:rPr>
                <w:rFonts w:ascii="仿宋_GB2312" w:hAnsi="宋体"/>
                <w:kern w:val="0"/>
                <w:sz w:val="24"/>
                <w:szCs w:val="24"/>
              </w:rPr>
            </w:pPr>
            <w:r>
              <w:rPr>
                <w:rFonts w:hint="eastAsia" w:ascii="仿宋_GB2312" w:hAnsi="宋体"/>
                <w:kern w:val="0"/>
                <w:sz w:val="24"/>
                <w:szCs w:val="24"/>
              </w:rPr>
              <w:t>10</w:t>
            </w:r>
          </w:p>
        </w:tc>
        <w:tc>
          <w:tcPr>
            <w:tcW w:w="6662" w:type="dxa"/>
            <w:tcBorders>
              <w:right w:val="single" w:color="auto" w:sz="4" w:space="0"/>
            </w:tcBorders>
            <w:vAlign w:val="center"/>
          </w:tcPr>
          <w:p>
            <w:pPr>
              <w:spacing w:line="440" w:lineRule="exact"/>
              <w:ind w:firstLine="0" w:firstLineChars="0"/>
              <w:jc w:val="left"/>
              <w:rPr>
                <w:rFonts w:ascii="仿宋_GB2312" w:hAnsi="宋体"/>
                <w:kern w:val="0"/>
                <w:sz w:val="24"/>
                <w:szCs w:val="22"/>
              </w:rPr>
            </w:pPr>
            <w:r>
              <w:rPr>
                <w:rFonts w:hint="eastAsia" w:ascii="仿宋_GB2312" w:hAnsi="宋体"/>
                <w:kern w:val="0"/>
                <w:sz w:val="24"/>
                <w:szCs w:val="22"/>
              </w:rPr>
              <w:t>1.服务承诺完全满足招标售后服务要求的得7分；</w:t>
            </w:r>
          </w:p>
          <w:p>
            <w:pPr>
              <w:spacing w:line="440" w:lineRule="exact"/>
              <w:ind w:firstLine="0" w:firstLineChars="0"/>
              <w:jc w:val="left"/>
              <w:rPr>
                <w:rFonts w:ascii="仿宋_GB2312" w:hAnsi="宋体"/>
                <w:kern w:val="0"/>
                <w:sz w:val="24"/>
                <w:szCs w:val="22"/>
              </w:rPr>
            </w:pPr>
            <w:r>
              <w:rPr>
                <w:rFonts w:hint="eastAsia" w:ascii="仿宋_GB2312" w:hAnsi="宋体"/>
                <w:kern w:val="0"/>
                <w:sz w:val="24"/>
                <w:szCs w:val="22"/>
              </w:rPr>
              <w:t>2.售后服务高于招标要求（正偏离）每项加1分，最多加3分。</w:t>
            </w:r>
          </w:p>
        </w:tc>
        <w:tc>
          <w:tcPr>
            <w:tcW w:w="701" w:type="dxa"/>
            <w:tcBorders>
              <w:left w:val="single" w:color="auto" w:sz="4" w:space="0"/>
            </w:tcBorders>
            <w:vAlign w:val="center"/>
          </w:tcPr>
          <w:p>
            <w:pPr>
              <w:spacing w:line="240" w:lineRule="auto"/>
              <w:ind w:firstLine="0" w:firstLineChars="0"/>
              <w:jc w:val="center"/>
              <w:rPr>
                <w:rFonts w:ascii="仿宋_GB2312"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1" w:hRule="atLeast"/>
          <w:jc w:val="center"/>
        </w:trPr>
        <w:tc>
          <w:tcPr>
            <w:tcW w:w="1048" w:type="dxa"/>
            <w:vAlign w:val="center"/>
          </w:tcPr>
          <w:p>
            <w:pPr>
              <w:spacing w:line="460" w:lineRule="exact"/>
              <w:ind w:firstLine="0" w:firstLineChars="0"/>
              <w:jc w:val="center"/>
              <w:rPr>
                <w:rFonts w:ascii="仿宋_GB2312" w:hAnsi="宋体"/>
                <w:kern w:val="0"/>
                <w:szCs w:val="24"/>
              </w:rPr>
            </w:pPr>
            <w:r>
              <w:rPr>
                <w:rFonts w:hint="eastAsia" w:ascii="仿宋_GB2312" w:hAnsi="宋体"/>
                <w:kern w:val="0"/>
                <w:sz w:val="24"/>
                <w:szCs w:val="24"/>
              </w:rPr>
              <w:t>合计</w:t>
            </w:r>
          </w:p>
        </w:tc>
        <w:tc>
          <w:tcPr>
            <w:tcW w:w="567" w:type="dxa"/>
            <w:vAlign w:val="center"/>
          </w:tcPr>
          <w:p>
            <w:pPr>
              <w:spacing w:line="360" w:lineRule="auto"/>
              <w:ind w:firstLine="0" w:firstLineChars="0"/>
              <w:jc w:val="center"/>
              <w:rPr>
                <w:rFonts w:ascii="仿宋_GB2312" w:hAnsi="宋体"/>
                <w:kern w:val="0"/>
                <w:sz w:val="24"/>
                <w:szCs w:val="24"/>
              </w:rPr>
            </w:pPr>
            <w:r>
              <w:rPr>
                <w:rFonts w:hint="eastAsia" w:ascii="仿宋_GB2312" w:hAnsi="宋体"/>
                <w:kern w:val="0"/>
                <w:sz w:val="24"/>
                <w:szCs w:val="24"/>
              </w:rPr>
              <w:t>100</w:t>
            </w:r>
          </w:p>
        </w:tc>
        <w:tc>
          <w:tcPr>
            <w:tcW w:w="6662" w:type="dxa"/>
            <w:tcBorders>
              <w:right w:val="single" w:color="auto" w:sz="4" w:space="0"/>
            </w:tcBorders>
            <w:vAlign w:val="center"/>
          </w:tcPr>
          <w:p>
            <w:pPr>
              <w:spacing w:line="440" w:lineRule="exact"/>
              <w:ind w:firstLine="0" w:firstLineChars="0"/>
              <w:jc w:val="left"/>
              <w:rPr>
                <w:rFonts w:ascii="仿宋_GB2312" w:hAnsi="宋体"/>
                <w:kern w:val="0"/>
                <w:szCs w:val="24"/>
              </w:rPr>
            </w:pPr>
          </w:p>
        </w:tc>
        <w:tc>
          <w:tcPr>
            <w:tcW w:w="701" w:type="dxa"/>
            <w:tcBorders>
              <w:left w:val="single" w:color="auto" w:sz="4" w:space="0"/>
            </w:tcBorders>
            <w:vAlign w:val="center"/>
          </w:tcPr>
          <w:p>
            <w:pPr>
              <w:spacing w:line="240" w:lineRule="auto"/>
              <w:ind w:firstLine="0" w:firstLineChars="0"/>
              <w:jc w:val="center"/>
              <w:rPr>
                <w:rFonts w:ascii="仿宋_GB2312" w:hAnsi="宋体"/>
                <w:kern w:val="0"/>
                <w:sz w:val="24"/>
                <w:szCs w:val="24"/>
              </w:rPr>
            </w:pPr>
          </w:p>
        </w:tc>
      </w:tr>
    </w:tbl>
    <w:p>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宋体"/>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219030"/>
    </w:sdtPr>
    <w:sdtContent>
      <w:sdt>
        <w:sdtPr>
          <w:id w:val="1728636285"/>
        </w:sdtPr>
        <w:sdtContent>
          <w:p>
            <w:pPr>
              <w:pStyle w:val="7"/>
              <w:ind w:firstLine="360"/>
              <w:jc w:val="center"/>
            </w:pP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E1C4B"/>
    <w:multiLevelType w:val="multilevel"/>
    <w:tmpl w:val="1A1E1C4B"/>
    <w:lvl w:ilvl="0" w:tentative="0">
      <w:start w:val="1"/>
      <w:numFmt w:val="chineseCountingThousand"/>
      <w:lvlText w:val="第%1章"/>
      <w:lvlJc w:val="left"/>
      <w:pPr>
        <w:ind w:left="420" w:hanging="420"/>
      </w:pPr>
      <w:rPr>
        <w:rFonts w:hint="eastAsia"/>
      </w:rPr>
    </w:lvl>
    <w:lvl w:ilvl="1" w:tentative="0">
      <w:start w:val="1"/>
      <w:numFmt w:val="decimal"/>
      <w:pStyle w:val="2"/>
      <w:lvlText w:val="1.%2"/>
      <w:lvlJc w:val="left"/>
      <w:pPr>
        <w:ind w:left="420" w:hanging="420"/>
      </w:pPr>
      <w:rPr>
        <w:rFonts w:hint="default" w:ascii="Calibri Light" w:hAnsi="Calibri Light" w:eastAsia="宋体" w:cs="Calibri"/>
        <w:sz w:val="32"/>
        <w:szCs w:val="32"/>
      </w:rPr>
    </w:lvl>
    <w:lvl w:ilvl="2" w:tentative="0">
      <w:start w:val="1"/>
      <w:numFmt w:val="decimal"/>
      <w:lvlText w:val="1.1.%3"/>
      <w:lvlJc w:val="left"/>
      <w:pPr>
        <w:ind w:left="420" w:firstLine="147"/>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zZDQ2MjJmZmEyNGE5ZTVkOWFiY2YzYWViOWM2OTEifQ=="/>
  </w:docVars>
  <w:rsids>
    <w:rsidRoot w:val="00403A0C"/>
    <w:rsid w:val="00031964"/>
    <w:rsid w:val="00032516"/>
    <w:rsid w:val="00056D0B"/>
    <w:rsid w:val="00072058"/>
    <w:rsid w:val="000C70A7"/>
    <w:rsid w:val="001100CE"/>
    <w:rsid w:val="0015589E"/>
    <w:rsid w:val="001707DF"/>
    <w:rsid w:val="00190492"/>
    <w:rsid w:val="001C13D4"/>
    <w:rsid w:val="001C2C21"/>
    <w:rsid w:val="0022480F"/>
    <w:rsid w:val="002879C7"/>
    <w:rsid w:val="003443AE"/>
    <w:rsid w:val="00353553"/>
    <w:rsid w:val="00362A2F"/>
    <w:rsid w:val="003D14D4"/>
    <w:rsid w:val="00403A0C"/>
    <w:rsid w:val="00436D11"/>
    <w:rsid w:val="004431F1"/>
    <w:rsid w:val="004B383B"/>
    <w:rsid w:val="00527A1D"/>
    <w:rsid w:val="00535513"/>
    <w:rsid w:val="00577CB5"/>
    <w:rsid w:val="005C1B93"/>
    <w:rsid w:val="005E1652"/>
    <w:rsid w:val="005F546D"/>
    <w:rsid w:val="00705E8A"/>
    <w:rsid w:val="00752F2E"/>
    <w:rsid w:val="00796E9F"/>
    <w:rsid w:val="007B108C"/>
    <w:rsid w:val="007D0586"/>
    <w:rsid w:val="00812E74"/>
    <w:rsid w:val="008310D6"/>
    <w:rsid w:val="00841CE7"/>
    <w:rsid w:val="0088488D"/>
    <w:rsid w:val="008E1504"/>
    <w:rsid w:val="00911792"/>
    <w:rsid w:val="00984F6D"/>
    <w:rsid w:val="0099617E"/>
    <w:rsid w:val="009A6B46"/>
    <w:rsid w:val="009C568A"/>
    <w:rsid w:val="009E2231"/>
    <w:rsid w:val="00A0026F"/>
    <w:rsid w:val="00A565C9"/>
    <w:rsid w:val="00A91A34"/>
    <w:rsid w:val="00A95FFA"/>
    <w:rsid w:val="00AC180A"/>
    <w:rsid w:val="00B02EC3"/>
    <w:rsid w:val="00B05C52"/>
    <w:rsid w:val="00B13A70"/>
    <w:rsid w:val="00B24FC2"/>
    <w:rsid w:val="00BF0354"/>
    <w:rsid w:val="00C30CF9"/>
    <w:rsid w:val="00CA1E43"/>
    <w:rsid w:val="00CD79A3"/>
    <w:rsid w:val="00CE0C73"/>
    <w:rsid w:val="00D73796"/>
    <w:rsid w:val="00DD008B"/>
    <w:rsid w:val="00DD27C9"/>
    <w:rsid w:val="00E102C3"/>
    <w:rsid w:val="00E51D89"/>
    <w:rsid w:val="00EE7A47"/>
    <w:rsid w:val="00F356AE"/>
    <w:rsid w:val="00F50E60"/>
    <w:rsid w:val="00F61319"/>
    <w:rsid w:val="00F84902"/>
    <w:rsid w:val="033316D2"/>
    <w:rsid w:val="03DE60D6"/>
    <w:rsid w:val="058E51C7"/>
    <w:rsid w:val="067B1EED"/>
    <w:rsid w:val="07F00A51"/>
    <w:rsid w:val="08B63396"/>
    <w:rsid w:val="0C15283D"/>
    <w:rsid w:val="0CF839A8"/>
    <w:rsid w:val="0D6F7C11"/>
    <w:rsid w:val="0DD6760D"/>
    <w:rsid w:val="0F6E05DA"/>
    <w:rsid w:val="102E48B5"/>
    <w:rsid w:val="119A7285"/>
    <w:rsid w:val="139E41CE"/>
    <w:rsid w:val="14313E90"/>
    <w:rsid w:val="166938A9"/>
    <w:rsid w:val="16D27316"/>
    <w:rsid w:val="19A05934"/>
    <w:rsid w:val="1B5421DA"/>
    <w:rsid w:val="1B5B0429"/>
    <w:rsid w:val="1BE03F12"/>
    <w:rsid w:val="1C907A23"/>
    <w:rsid w:val="1CFA33A1"/>
    <w:rsid w:val="1F731BC5"/>
    <w:rsid w:val="236C5D86"/>
    <w:rsid w:val="281A1A02"/>
    <w:rsid w:val="2972439F"/>
    <w:rsid w:val="2FED2D3B"/>
    <w:rsid w:val="35610164"/>
    <w:rsid w:val="35B823C0"/>
    <w:rsid w:val="3654264F"/>
    <w:rsid w:val="39394F28"/>
    <w:rsid w:val="3DC861DD"/>
    <w:rsid w:val="3E475FAF"/>
    <w:rsid w:val="40BF0C9F"/>
    <w:rsid w:val="41D6104E"/>
    <w:rsid w:val="422E46DC"/>
    <w:rsid w:val="45274CC7"/>
    <w:rsid w:val="457A3820"/>
    <w:rsid w:val="46F10E1E"/>
    <w:rsid w:val="4D831F80"/>
    <w:rsid w:val="52405A10"/>
    <w:rsid w:val="53623075"/>
    <w:rsid w:val="545F6471"/>
    <w:rsid w:val="549037F2"/>
    <w:rsid w:val="56BA393B"/>
    <w:rsid w:val="584812D0"/>
    <w:rsid w:val="58784567"/>
    <w:rsid w:val="5B9C63B0"/>
    <w:rsid w:val="5CCE39F7"/>
    <w:rsid w:val="5EB6652D"/>
    <w:rsid w:val="5F721F7D"/>
    <w:rsid w:val="606A1758"/>
    <w:rsid w:val="623642AB"/>
    <w:rsid w:val="67A71109"/>
    <w:rsid w:val="67CD4238"/>
    <w:rsid w:val="6934718B"/>
    <w:rsid w:val="6A333C0D"/>
    <w:rsid w:val="6C763C69"/>
    <w:rsid w:val="6CF403FD"/>
    <w:rsid w:val="6F516880"/>
    <w:rsid w:val="731F5204"/>
    <w:rsid w:val="75286679"/>
    <w:rsid w:val="75DB1DBF"/>
    <w:rsid w:val="762B4D98"/>
    <w:rsid w:val="779F17D4"/>
    <w:rsid w:val="79676D54"/>
    <w:rsid w:val="7B966C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200" w:firstLineChars="200"/>
      <w:jc w:val="both"/>
    </w:pPr>
    <w:rPr>
      <w:rFonts w:ascii="Calibri" w:hAnsi="Calibri" w:eastAsia="仿宋_GB2312" w:cs="Times New Roman"/>
      <w:kern w:val="2"/>
      <w:sz w:val="28"/>
      <w:szCs w:val="21"/>
      <w:lang w:val="en-US" w:eastAsia="zh-CN" w:bidi="ar-SA"/>
    </w:rPr>
  </w:style>
  <w:style w:type="paragraph" w:styleId="2">
    <w:name w:val="heading 2"/>
    <w:basedOn w:val="1"/>
    <w:next w:val="1"/>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spacing w:line="240" w:lineRule="auto"/>
      <w:ind w:firstLine="0" w:firstLineChars="0"/>
      <w:jc w:val="left"/>
    </w:pPr>
    <w:rPr>
      <w:rFonts w:ascii="Times New Roman" w:hAnsi="Times New Roman" w:eastAsia="Times New Roman"/>
      <w:color w:val="000000"/>
      <w:kern w:val="0"/>
      <w:sz w:val="24"/>
      <w:szCs w:val="24"/>
      <w:lang w:eastAsia="en-US" w:bidi="en-US"/>
    </w:rPr>
  </w:style>
  <w:style w:type="paragraph" w:styleId="4">
    <w:name w:val="Body Text"/>
    <w:basedOn w:val="1"/>
    <w:unhideWhenUsed/>
    <w:qFormat/>
    <w:uiPriority w:val="99"/>
    <w:pPr>
      <w:spacing w:after="120"/>
    </w:pPr>
  </w:style>
  <w:style w:type="paragraph" w:styleId="5">
    <w:name w:val="Date"/>
    <w:basedOn w:val="1"/>
    <w:next w:val="1"/>
    <w:qFormat/>
    <w:uiPriority w:val="0"/>
    <w:pPr>
      <w:spacing w:line="240" w:lineRule="auto"/>
      <w:ind w:left="100" w:leftChars="2500" w:firstLine="0" w:firstLineChars="0"/>
    </w:pPr>
    <w:rPr>
      <w:rFonts w:ascii="Times New Roman" w:hAnsi="Times New Roman" w:eastAsia="宋体"/>
      <w:szCs w:val="24"/>
    </w:rPr>
  </w:style>
  <w:style w:type="paragraph" w:styleId="6">
    <w:name w:val="Balloon Text"/>
    <w:basedOn w:val="1"/>
    <w:link w:val="19"/>
    <w:qFormat/>
    <w:uiPriority w:val="0"/>
    <w:pPr>
      <w:spacing w:line="240" w:lineRule="auto"/>
    </w:pPr>
    <w:rPr>
      <w:sz w:val="18"/>
      <w:szCs w:val="18"/>
    </w:rPr>
  </w:style>
  <w:style w:type="paragraph" w:styleId="7">
    <w:name w:val="footer"/>
    <w:basedOn w:val="1"/>
    <w:link w:val="23"/>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Arial Unicode MS" w:hAnsi="Arial Unicode MS" w:cs="Arial Unicode MS"/>
      <w:color w:val="000000"/>
      <w:kern w:val="0"/>
      <w:sz w:val="24"/>
    </w:rPr>
  </w:style>
  <w:style w:type="paragraph" w:styleId="10">
    <w:name w:val="annotation subject"/>
    <w:basedOn w:val="3"/>
    <w:next w:val="3"/>
    <w:link w:val="21"/>
    <w:qFormat/>
    <w:uiPriority w:val="0"/>
    <w:pPr>
      <w:spacing w:line="540" w:lineRule="exact"/>
      <w:ind w:firstLine="200" w:firstLineChars="200"/>
    </w:pPr>
    <w:rPr>
      <w:rFonts w:ascii="Calibri" w:hAnsi="Calibri" w:eastAsia="仿宋_GB2312"/>
      <w:b/>
      <w:bCs/>
      <w:color w:val="auto"/>
      <w:kern w:val="2"/>
      <w:sz w:val="28"/>
      <w:szCs w:val="21"/>
      <w:lang w:eastAsia="zh-CN" w:bidi="ar-SA"/>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qFormat/>
    <w:uiPriority w:val="0"/>
    <w:rPr>
      <w:sz w:val="21"/>
      <w:szCs w:val="21"/>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列出段落11"/>
    <w:basedOn w:val="1"/>
    <w:qFormat/>
    <w:uiPriority w:val="0"/>
    <w:pPr>
      <w:spacing w:line="240" w:lineRule="auto"/>
      <w:ind w:firstLine="420"/>
    </w:pPr>
    <w:rPr>
      <w:rFonts w:ascii="Times New Roman" w:hAnsi="Times New Roman" w:eastAsia="宋体"/>
      <w:szCs w:val="24"/>
    </w:rPr>
  </w:style>
  <w:style w:type="paragraph" w:customStyle="1" w:styleId="17">
    <w:name w:val="文档正文"/>
    <w:basedOn w:val="1"/>
    <w:qFormat/>
    <w:uiPriority w:val="0"/>
    <w:pPr>
      <w:widowControl/>
      <w:shd w:val="clear" w:color="auto" w:fill="FFFFFF"/>
      <w:tabs>
        <w:tab w:val="left" w:pos="426"/>
      </w:tabs>
      <w:adjustRightInd w:val="0"/>
      <w:snapToGrid w:val="0"/>
      <w:spacing w:line="480" w:lineRule="atLeast"/>
      <w:ind w:firstLine="567"/>
      <w:textAlignment w:val="baseline"/>
    </w:pPr>
    <w:rPr>
      <w:rFonts w:ascii="长城仿宋" w:hAnsi="宋体" w:eastAsia="宋体" w:cs="宋体"/>
      <w:kern w:val="0"/>
      <w:sz w:val="21"/>
      <w:szCs w:val="20"/>
    </w:rPr>
  </w:style>
  <w:style w:type="character" w:customStyle="1" w:styleId="18">
    <w:name w:val="NormalCharacter"/>
    <w:semiHidden/>
    <w:qFormat/>
    <w:uiPriority w:val="0"/>
  </w:style>
  <w:style w:type="character" w:customStyle="1" w:styleId="19">
    <w:name w:val="批注框文本 Char"/>
    <w:basedOn w:val="13"/>
    <w:link w:val="6"/>
    <w:qFormat/>
    <w:uiPriority w:val="0"/>
    <w:rPr>
      <w:rFonts w:ascii="Calibri" w:hAnsi="Calibri" w:eastAsia="仿宋_GB2312" w:cs="Times New Roman"/>
      <w:kern w:val="2"/>
      <w:sz w:val="18"/>
      <w:szCs w:val="18"/>
    </w:rPr>
  </w:style>
  <w:style w:type="character" w:customStyle="1" w:styleId="20">
    <w:name w:val="批注文字 Char"/>
    <w:basedOn w:val="13"/>
    <w:link w:val="3"/>
    <w:qFormat/>
    <w:uiPriority w:val="0"/>
    <w:rPr>
      <w:rFonts w:ascii="Times New Roman" w:hAnsi="Times New Roman" w:eastAsia="Times New Roman" w:cs="Times New Roman"/>
      <w:color w:val="000000"/>
      <w:sz w:val="24"/>
      <w:szCs w:val="24"/>
      <w:lang w:eastAsia="en-US" w:bidi="en-US"/>
    </w:rPr>
  </w:style>
  <w:style w:type="character" w:customStyle="1" w:styleId="21">
    <w:name w:val="批注主题 Char"/>
    <w:basedOn w:val="20"/>
    <w:link w:val="10"/>
    <w:qFormat/>
    <w:uiPriority w:val="0"/>
    <w:rPr>
      <w:rFonts w:ascii="Calibri" w:hAnsi="Calibri" w:eastAsia="仿宋_GB2312" w:cs="Times New Roman"/>
      <w:b/>
      <w:bCs/>
      <w:color w:val="000000"/>
      <w:kern w:val="2"/>
      <w:sz w:val="28"/>
      <w:szCs w:val="21"/>
      <w:lang w:eastAsia="en-US" w:bidi="en-US"/>
    </w:rPr>
  </w:style>
  <w:style w:type="character" w:customStyle="1" w:styleId="22">
    <w:name w:val="页眉 Char"/>
    <w:basedOn w:val="13"/>
    <w:link w:val="8"/>
    <w:qFormat/>
    <w:uiPriority w:val="0"/>
    <w:rPr>
      <w:rFonts w:ascii="Calibri" w:hAnsi="Calibri" w:eastAsia="仿宋_GB2312" w:cs="Times New Roman"/>
      <w:kern w:val="2"/>
      <w:sz w:val="18"/>
      <w:szCs w:val="18"/>
    </w:rPr>
  </w:style>
  <w:style w:type="character" w:customStyle="1" w:styleId="23">
    <w:name w:val="页脚 Char"/>
    <w:basedOn w:val="13"/>
    <w:link w:val="7"/>
    <w:qFormat/>
    <w:uiPriority w:val="99"/>
    <w:rPr>
      <w:rFonts w:ascii="Calibri" w:hAnsi="Calibri"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 10</Company>
  <Pages>31</Pages>
  <Words>1478</Words>
  <Characters>8430</Characters>
  <Lines>70</Lines>
  <Paragraphs>19</Paragraphs>
  <TotalTime>0</TotalTime>
  <ScaleCrop>false</ScaleCrop>
  <LinksUpToDate>false</LinksUpToDate>
  <CharactersWithSpaces>9889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2022-04-02T00:34:00Z</dcterms:created>
  <dc:creator>YCKJ</dc:creator>
  <cp:lastModifiedBy>阿锋</cp:lastModifiedBy>
  <cp:lastPrinted>2022-04-29T04:23:00Z</cp:lastPrinted>
  <dcterms:modified xsi:type="dcterms:W3CDTF">2023-08-15T02:54:21Z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5AEF21802ABE4628BD47A464F9814EA8</vt:lpwstr>
  </property>
</Properties>
</file>