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color w:val="000000" w:themeColor="text1"/>
          <w:kern w:val="0"/>
          <w:sz w:val="32"/>
          <w:szCs w:val="32"/>
          <w:lang w:val="en-US" w:eastAsia="zh-CN"/>
        </w:rPr>
      </w:pPr>
      <w:r>
        <w:rPr>
          <w:rFonts w:ascii="仿宋_GB2312" w:eastAsia="仿宋_GB2312"/>
          <w:snapToGrid w:val="0"/>
          <w:kern w:val="0"/>
          <w:sz w:val="32"/>
          <w:szCs w:val="32"/>
        </w:rPr>
        <w:pict>
          <v:shape id="直接箭头连接符 8" o:spid="_x0000_s2051"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w:t>
      </w:r>
      <w:r>
        <w:rPr>
          <w:rFonts w:ascii="仿宋_GB2312" w:eastAsia="仿宋_GB2312"/>
          <w:snapToGrid w:val="0"/>
          <w:color w:val="000000" w:themeColor="text1"/>
          <w:kern w:val="0"/>
          <w:sz w:val="32"/>
          <w:szCs w:val="32"/>
        </w:rPr>
        <w:t>02</w:t>
      </w:r>
      <w:r>
        <w:rPr>
          <w:rFonts w:hint="eastAsia" w:ascii="仿宋_GB2312" w:eastAsia="仿宋_GB2312"/>
          <w:snapToGrid w:val="0"/>
          <w:color w:val="000000" w:themeColor="text1"/>
          <w:kern w:val="0"/>
          <w:sz w:val="32"/>
          <w:szCs w:val="32"/>
          <w:lang w:val="en-US" w:eastAsia="zh-CN"/>
        </w:rPr>
        <w:t>3019</w:t>
      </w:r>
    </w:p>
    <w:p>
      <w:pPr>
        <w:ind w:firstLine="880"/>
        <w:jc w:val="center"/>
        <w:rPr>
          <w:sz w:val="44"/>
          <w:szCs w:val="44"/>
        </w:rPr>
      </w:pPr>
    </w:p>
    <w:p>
      <w:pPr>
        <w:widowControl w:val="0"/>
        <w:jc w:val="center"/>
        <w:rPr>
          <w:rFonts w:hint="eastAsia" w:ascii="方正小标宋简体" w:eastAsia="方正小标宋简体" w:hAnsiTheme="minorEastAsia" w:cstheme="minorBidi"/>
          <w:sz w:val="44"/>
          <w:szCs w:val="44"/>
        </w:rPr>
      </w:pPr>
      <w:r>
        <w:rPr>
          <w:rFonts w:hint="eastAsia" w:ascii="方正小标宋简体" w:eastAsia="方正小标宋简体" w:hAnsiTheme="minorEastAsia" w:cstheme="minorBidi"/>
          <w:sz w:val="44"/>
          <w:szCs w:val="44"/>
        </w:rPr>
        <w:t>招标公告</w:t>
      </w:r>
    </w:p>
    <w:p>
      <w:pPr>
        <w:widowControl w:val="0"/>
        <w:jc w:val="center"/>
        <w:rPr>
          <w:rFonts w:hint="eastAsia" w:ascii="仿宋_GB2312" w:eastAsia="仿宋_GB2312" w:hAnsiTheme="minorHAnsi" w:cstheme="minorBidi"/>
          <w:color w:val="auto"/>
          <w:sz w:val="32"/>
          <w:szCs w:val="32"/>
          <w:highlight w:val="none"/>
        </w:rPr>
      </w:pPr>
      <w:r>
        <w:rPr>
          <w:rFonts w:hint="eastAsia" w:ascii="仿宋_GB2312" w:eastAsia="仿宋_GB2312" w:hAnsiTheme="minorHAnsi" w:cstheme="minorBidi"/>
          <w:color w:val="auto"/>
          <w:sz w:val="32"/>
          <w:szCs w:val="32"/>
          <w:highlight w:val="none"/>
        </w:rPr>
        <w:t>（不良信息巡查服务）</w:t>
      </w:r>
    </w:p>
    <w:p>
      <w:pPr>
        <w:widowControl w:val="0"/>
        <w:jc w:val="center"/>
        <w:rPr>
          <w:rFonts w:hint="eastAsia" w:ascii="仿宋_GB2312" w:eastAsia="仿宋_GB2312" w:hAnsiTheme="minorHAnsi" w:cstheme="minorBidi"/>
          <w:color w:val="auto"/>
          <w:sz w:val="32"/>
          <w:szCs w:val="32"/>
          <w:highlight w:val="none"/>
        </w:rPr>
      </w:pPr>
    </w:p>
    <w:p>
      <w:pPr>
        <w:widowControl w:val="0"/>
        <w:jc w:val="left"/>
        <w:rPr>
          <w:rFonts w:hint="eastAsia" w:ascii="仿宋_GB2312" w:eastAsia="仿宋_GB2312" w:hAnsiTheme="minorHAnsi" w:cstheme="minorBidi"/>
          <w:snapToGrid w:val="0"/>
          <w:kern w:val="0"/>
          <w:sz w:val="32"/>
          <w:szCs w:val="32"/>
        </w:rPr>
      </w:pPr>
      <w:r>
        <w:rPr>
          <w:rFonts w:hint="eastAsia" w:ascii="仿宋_GB2312" w:eastAsia="仿宋_GB2312" w:hAnsiTheme="minorHAnsi" w:cstheme="minorBidi"/>
          <w:color w:val="auto"/>
          <w:sz w:val="32"/>
          <w:szCs w:val="32"/>
          <w:highlight w:val="none"/>
          <w:lang w:val="en-US" w:eastAsia="zh-CN"/>
        </w:rPr>
        <w:t xml:space="preserve">   </w:t>
      </w:r>
      <w:r>
        <w:rPr>
          <w:rFonts w:hint="eastAsia" w:ascii="仿宋_GB2312" w:eastAsia="仿宋_GB2312" w:hAnsiTheme="minorHAnsi" w:cstheme="minorBidi"/>
          <w:snapToGrid w:val="0"/>
          <w:kern w:val="0"/>
          <w:sz w:val="32"/>
          <w:szCs w:val="32"/>
          <w:lang w:val="en-US" w:eastAsia="zh-CN"/>
        </w:rPr>
        <w:t xml:space="preserve"> </w:t>
      </w:r>
      <w:r>
        <w:rPr>
          <w:rFonts w:hint="eastAsia" w:ascii="仿宋_GB2312" w:eastAsia="仿宋_GB2312" w:hAnsiTheme="minorHAnsi" w:cstheme="minorBidi"/>
          <w:snapToGrid w:val="0"/>
          <w:kern w:val="0"/>
          <w:sz w:val="32"/>
          <w:szCs w:val="32"/>
        </w:rPr>
        <w:t>根据《中华人民共和国招标投标法》、《中华人民共和国政府采购法》和《深圳经济特区政府采购条例》及我中心采购规定等有关要求，现对外公开征召、择优选定项目承接机构。具体公告如下：</w:t>
      </w:r>
    </w:p>
    <w:p>
      <w:pPr>
        <w:adjustRightInd w:val="0"/>
        <w:ind w:firstLine="640"/>
        <w:rPr>
          <w:rFonts w:ascii="黑体" w:hAnsi="黑体" w:eastAsia="黑体"/>
          <w:snapToGrid w:val="0"/>
          <w:kern w:val="0"/>
          <w:sz w:val="32"/>
          <w:szCs w:val="32"/>
        </w:rPr>
      </w:pPr>
      <w:r>
        <w:rPr>
          <w:rFonts w:hint="eastAsia" w:ascii="黑体" w:hAnsi="黑体" w:eastAsia="黑体"/>
          <w:snapToGrid w:val="0"/>
          <w:kern w:val="0"/>
          <w:sz w:val="32"/>
          <w:szCs w:val="32"/>
        </w:rPr>
        <w:t>一、项目基本情况</w:t>
      </w:r>
    </w:p>
    <w:p>
      <w:pPr>
        <w:adjustRightInd w:val="0"/>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1.项目编号：CZ2023-5-10</w:t>
      </w:r>
    </w:p>
    <w:p>
      <w:pPr>
        <w:adjustRightInd w:val="0"/>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2.项目名称：</w:t>
      </w:r>
      <w:r>
        <w:rPr>
          <w:rFonts w:hint="eastAsia" w:ascii="仿宋_GB2312" w:eastAsia="仿宋_GB2312"/>
          <w:sz w:val="32"/>
          <w:szCs w:val="32"/>
        </w:rPr>
        <w:t>不良信息巡查服务</w:t>
      </w:r>
    </w:p>
    <w:p>
      <w:pPr>
        <w:adjustRightInd w:val="0"/>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3.预算金额：人民币5万元</w:t>
      </w:r>
    </w:p>
    <w:p>
      <w:pPr>
        <w:adjustRightInd w:val="0"/>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4.最高限价：人民币5万元</w:t>
      </w:r>
    </w:p>
    <w:p>
      <w:pPr>
        <w:adjustRightInd w:val="0"/>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5.采购需求：详见招标文件相关内容</w:t>
      </w:r>
    </w:p>
    <w:p>
      <w:pPr>
        <w:adjustRightInd w:val="0"/>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6.合同履行期限：详见招标文件相关内容</w:t>
      </w:r>
    </w:p>
    <w:p>
      <w:pPr>
        <w:adjustRightInd w:val="0"/>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7.本项目是否接受联合体投标：否</w:t>
      </w:r>
    </w:p>
    <w:p>
      <w:pPr>
        <w:adjustRightInd w:val="0"/>
        <w:ind w:firstLine="640"/>
        <w:rPr>
          <w:rFonts w:ascii="黑体" w:hAnsi="黑体" w:eastAsia="黑体"/>
          <w:snapToGrid w:val="0"/>
          <w:kern w:val="0"/>
          <w:sz w:val="32"/>
          <w:szCs w:val="32"/>
        </w:rPr>
      </w:pPr>
      <w:r>
        <w:rPr>
          <w:rFonts w:hint="eastAsia" w:ascii="黑体" w:hAnsi="黑体" w:eastAsia="黑体"/>
          <w:snapToGrid w:val="0"/>
          <w:kern w:val="0"/>
          <w:sz w:val="32"/>
          <w:szCs w:val="32"/>
        </w:rPr>
        <w:t>二、投标人的资格要求</w:t>
      </w:r>
    </w:p>
    <w:p>
      <w:pPr>
        <w:keepNext w:val="0"/>
        <w:keepLines w:val="0"/>
        <w:pageBreakBefore w:val="0"/>
        <w:widowControl/>
        <w:kinsoku/>
        <w:wordWrap/>
        <w:overflowPunct/>
        <w:topLinePunct w:val="0"/>
        <w:autoSpaceDE/>
        <w:autoSpaceDN/>
        <w:bidi w:val="0"/>
        <w:adjustRightInd w:val="0"/>
        <w:snapToGrid/>
        <w:spacing w:line="540" w:lineRule="exact"/>
        <w:ind w:firstLine="64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1.具有独立法人资格或具有独立承担民事责任的能力的其它组织（提供营业执照或事业单位法人证等法人证明扫描件，原件备查）；</w:t>
      </w:r>
    </w:p>
    <w:p>
      <w:pPr>
        <w:keepNext w:val="0"/>
        <w:keepLines w:val="0"/>
        <w:pageBreakBefore w:val="0"/>
        <w:widowControl/>
        <w:kinsoku/>
        <w:wordWrap/>
        <w:overflowPunct/>
        <w:topLinePunct w:val="0"/>
        <w:autoSpaceDE/>
        <w:autoSpaceDN/>
        <w:bidi w:val="0"/>
        <w:adjustRightInd w:val="0"/>
        <w:snapToGrid/>
        <w:spacing w:line="540" w:lineRule="exact"/>
        <w:ind w:firstLine="640"/>
        <w:textAlignment w:val="auto"/>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2.投标单位应为：深圳市政府采购中心注册供应商；</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3.具有良好的商业信誉、雄厚的实力且有足够的流动资金来承担本项目、优良的管理体系、健全的财务制度；</w:t>
      </w:r>
    </w:p>
    <w:p>
      <w:pPr>
        <w:keepNext w:val="0"/>
        <w:keepLines w:val="0"/>
        <w:pageBreakBefore w:val="0"/>
        <w:widowControl/>
        <w:kinsoku/>
        <w:wordWrap/>
        <w:overflowPunct/>
        <w:topLinePunct w:val="0"/>
        <w:autoSpaceDE/>
        <w:autoSpaceDN/>
        <w:bidi w:val="0"/>
        <w:snapToGrid/>
        <w:spacing w:line="54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4.具有履行合同所必需的设备和专业技术能力；</w:t>
      </w:r>
    </w:p>
    <w:p>
      <w:pPr>
        <w:keepNext w:val="0"/>
        <w:keepLines w:val="0"/>
        <w:pageBreakBefore w:val="0"/>
        <w:widowControl/>
        <w:kinsoku/>
        <w:wordWrap/>
        <w:overflowPunct/>
        <w:topLinePunct w:val="0"/>
        <w:autoSpaceDE/>
        <w:autoSpaceDN/>
        <w:bidi w:val="0"/>
        <w:adjustRightInd w:val="0"/>
        <w:snapToGrid/>
        <w:spacing w:line="540" w:lineRule="exact"/>
        <w:ind w:firstLine="64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highlight w:val="none"/>
        </w:rPr>
        <w:t>5.参与本项目投标前三年内，在经营活动中没有重大违</w:t>
      </w:r>
      <w:r>
        <w:rPr>
          <w:rFonts w:hint="eastAsia" w:ascii="仿宋_GB2312" w:hAnsi="仿宋_GB2312" w:eastAsia="仿宋_GB2312" w:cs="仿宋_GB2312"/>
          <w:snapToGrid w:val="0"/>
          <w:kern w:val="0"/>
          <w:sz w:val="32"/>
          <w:szCs w:val="32"/>
        </w:rPr>
        <w:t>法记录（由供应商在《政府采购投标及履约承诺函》中作出声明）；</w:t>
      </w:r>
    </w:p>
    <w:p>
      <w:pPr>
        <w:keepNext w:val="0"/>
        <w:keepLines w:val="0"/>
        <w:pageBreakBefore w:val="0"/>
        <w:widowControl/>
        <w:kinsoku/>
        <w:wordWrap/>
        <w:overflowPunct/>
        <w:topLinePunct w:val="0"/>
        <w:autoSpaceDE/>
        <w:autoSpaceDN/>
        <w:bidi w:val="0"/>
        <w:adjustRightInd w:val="0"/>
        <w:snapToGrid/>
        <w:spacing w:line="540" w:lineRule="exact"/>
        <w:ind w:firstLine="64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6.法律、行政法规规定的其他条件。</w:t>
      </w:r>
    </w:p>
    <w:p>
      <w:pPr>
        <w:keepNext w:val="0"/>
        <w:keepLines w:val="0"/>
        <w:pageBreakBefore w:val="0"/>
        <w:widowControl/>
        <w:kinsoku/>
        <w:wordWrap/>
        <w:overflowPunct/>
        <w:topLinePunct w:val="0"/>
        <w:autoSpaceDE/>
        <w:autoSpaceDN/>
        <w:bidi w:val="0"/>
        <w:adjustRightInd w:val="0"/>
        <w:snapToGrid/>
        <w:spacing w:line="540" w:lineRule="exact"/>
        <w:ind w:firstLine="640"/>
        <w:textAlignment w:val="auto"/>
        <w:rPr>
          <w:rFonts w:ascii="黑体" w:hAnsi="黑体" w:eastAsia="黑体"/>
          <w:snapToGrid w:val="0"/>
          <w:kern w:val="0"/>
          <w:sz w:val="32"/>
          <w:szCs w:val="32"/>
        </w:rPr>
      </w:pPr>
      <w:r>
        <w:rPr>
          <w:rFonts w:hint="eastAsia" w:ascii="黑体" w:hAnsi="黑体" w:eastAsia="黑体"/>
          <w:snapToGrid w:val="0"/>
          <w:kern w:val="0"/>
          <w:sz w:val="32"/>
          <w:szCs w:val="32"/>
        </w:rPr>
        <w:t>三、答疑咨询时间</w:t>
      </w:r>
    </w:p>
    <w:p>
      <w:pPr>
        <w:keepNext w:val="0"/>
        <w:keepLines w:val="0"/>
        <w:pageBreakBefore w:val="0"/>
        <w:widowControl/>
        <w:kinsoku/>
        <w:wordWrap/>
        <w:overflowPunct/>
        <w:topLinePunct w:val="0"/>
        <w:autoSpaceDE/>
        <w:autoSpaceDN/>
        <w:bidi w:val="0"/>
        <w:adjustRightInd w:val="0"/>
        <w:snapToGrid/>
        <w:spacing w:line="540" w:lineRule="exact"/>
        <w:ind w:firstLine="64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应在</w:t>
      </w:r>
      <w:r>
        <w:rPr>
          <w:rFonts w:hint="eastAsia" w:ascii="仿宋_GB2312" w:hAnsi="仿宋_GB2312" w:eastAsia="仿宋_GB2312" w:cs="仿宋_GB2312"/>
          <w:snapToGrid w:val="0"/>
          <w:kern w:val="0"/>
          <w:sz w:val="32"/>
          <w:szCs w:val="32"/>
          <w:lang w:val="en-US" w:eastAsia="zh-CN"/>
        </w:rPr>
        <w:t>2023</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21</w:t>
      </w:r>
      <w:r>
        <w:rPr>
          <w:rFonts w:hint="eastAsia" w:ascii="仿宋_GB2312" w:hAnsi="仿宋_GB2312" w:eastAsia="仿宋_GB2312" w:cs="仿宋_GB2312"/>
          <w:snapToGrid w:val="0"/>
          <w:kern w:val="0"/>
          <w:sz w:val="32"/>
          <w:szCs w:val="32"/>
        </w:rPr>
        <w:t>日17:00时前电话或以书面形式咨询招标机构，逾期恕不受理。在答疑咨询截止日期之后，我中心不再受理对招标参数的质疑。（联系人：</w:t>
      </w:r>
      <w:r>
        <w:rPr>
          <w:rFonts w:hint="eastAsia" w:ascii="仿宋_GB2312" w:hAnsi="仿宋_GB2312" w:eastAsia="仿宋_GB2312" w:cs="仿宋_GB2312"/>
          <w:snapToGrid w:val="0"/>
          <w:kern w:val="0"/>
          <w:sz w:val="32"/>
          <w:szCs w:val="32"/>
          <w:lang w:eastAsia="zh-CN"/>
        </w:rPr>
        <w:t>林先生</w:t>
      </w:r>
      <w:r>
        <w:rPr>
          <w:rFonts w:hint="eastAsia" w:ascii="仿宋_GB2312" w:hAnsi="仿宋_GB2312" w:eastAsia="仿宋_GB2312" w:cs="仿宋_GB2312"/>
          <w:snapToGrid w:val="0"/>
          <w:kern w:val="0"/>
          <w:sz w:val="32"/>
          <w:szCs w:val="32"/>
        </w:rPr>
        <w:t>，0755- 83169312）</w:t>
      </w:r>
    </w:p>
    <w:p>
      <w:pPr>
        <w:keepNext w:val="0"/>
        <w:keepLines w:val="0"/>
        <w:pageBreakBefore w:val="0"/>
        <w:widowControl/>
        <w:kinsoku/>
        <w:wordWrap/>
        <w:overflowPunct/>
        <w:topLinePunct w:val="0"/>
        <w:autoSpaceDE/>
        <w:autoSpaceDN/>
        <w:bidi w:val="0"/>
        <w:adjustRightInd w:val="0"/>
        <w:snapToGrid/>
        <w:spacing w:line="540" w:lineRule="exact"/>
        <w:ind w:firstLine="640" w:firstLineChars="200"/>
        <w:jc w:val="left"/>
        <w:textAlignment w:val="auto"/>
        <w:rPr>
          <w:rFonts w:ascii="仿宋_GB2312" w:eastAsia="仿宋_GB2312"/>
          <w:color w:val="000000" w:themeColor="text1"/>
          <w:sz w:val="32"/>
          <w:szCs w:val="32"/>
          <w:highlight w:val="none"/>
        </w:rPr>
      </w:pPr>
      <w:r>
        <w:rPr>
          <w:rFonts w:hint="eastAsia" w:ascii="黑体" w:hAnsi="黑体" w:eastAsia="黑体"/>
          <w:snapToGrid w:val="0"/>
          <w:kern w:val="0"/>
          <w:sz w:val="32"/>
          <w:szCs w:val="32"/>
        </w:rPr>
        <w:t>四、截止时间及联系方式</w:t>
      </w:r>
      <w:r>
        <w:rPr>
          <w:rFonts w:hint="eastAsia" w:ascii="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2023</w:t>
      </w:r>
      <w:r>
        <w:rPr>
          <w:rFonts w:hint="eastAsia" w:ascii="仿宋_GB2312" w:hAnsi="仿宋_GB2312" w:eastAsia="仿宋_GB2312" w:cs="仿宋_GB2312"/>
          <w:snapToGrid w:val="0"/>
          <w:kern w:val="0"/>
          <w:sz w:val="32"/>
          <w:szCs w:val="32"/>
        </w:rPr>
        <w:t>年</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月</w:t>
      </w:r>
      <w:r>
        <w:rPr>
          <w:rFonts w:hint="eastAsia" w:ascii="仿宋_GB2312" w:hAnsi="仿宋_GB2312" w:eastAsia="仿宋_GB2312" w:cs="仿宋_GB2312"/>
          <w:snapToGrid w:val="0"/>
          <w:kern w:val="0"/>
          <w:sz w:val="32"/>
          <w:szCs w:val="32"/>
          <w:lang w:val="en-US" w:eastAsia="zh-CN"/>
        </w:rPr>
        <w:t>24</w:t>
      </w:r>
      <w:r>
        <w:rPr>
          <w:rFonts w:hint="eastAsia" w:ascii="仿宋_GB2312" w:hAnsi="仿宋_GB2312" w:eastAsia="仿宋_GB2312" w:cs="仿宋_GB2312"/>
          <w:snapToGrid w:val="0"/>
          <w:kern w:val="0"/>
          <w:sz w:val="32"/>
          <w:szCs w:val="32"/>
        </w:rPr>
        <w:t>日17:00前</w:t>
      </w:r>
      <w:r>
        <w:rPr>
          <w:rFonts w:hint="eastAsia" w:ascii="仿宋_GB2312" w:hAnsi="仿宋_GB2312" w:eastAsia="仿宋_GB2312" w:cs="仿宋_GB2312"/>
          <w:snapToGrid w:val="0"/>
          <w:kern w:val="0"/>
          <w:sz w:val="32"/>
          <w:szCs w:val="32"/>
        </w:rPr>
        <w:cr/>
      </w:r>
      <w:r>
        <w:rPr>
          <w:rFonts w:hint="eastAsia" w:ascii="仿宋_GB2312" w:hAnsi="仿宋_GB2312" w:eastAsia="仿宋_GB2312" w:cs="仿宋_GB2312"/>
          <w:snapToGrid w:val="0"/>
          <w:kern w:val="0"/>
          <w:sz w:val="32"/>
          <w:szCs w:val="32"/>
        </w:rPr>
        <w:t xml:space="preserve">    </w:t>
      </w:r>
      <w:r>
        <w:rPr>
          <w:rFonts w:hint="eastAsia" w:ascii="仿宋_GB2312" w:eastAsia="仿宋_GB2312"/>
          <w:color w:val="000000" w:themeColor="text1"/>
          <w:sz w:val="32"/>
          <w:szCs w:val="32"/>
          <w:highlight w:val="none"/>
        </w:rPr>
        <w:t>地  址：深圳市福田区梅林路2号</w:t>
      </w:r>
      <w:r>
        <w:rPr>
          <w:rFonts w:ascii="仿宋_GB2312" w:eastAsia="仿宋_GB2312"/>
          <w:color w:val="000000" w:themeColor="text1"/>
          <w:sz w:val="32"/>
          <w:szCs w:val="32"/>
          <w:highlight w:val="none"/>
        </w:rPr>
        <w:t>1212</w:t>
      </w:r>
      <w:r>
        <w:rPr>
          <w:rFonts w:hint="eastAsia" w:ascii="仿宋_GB2312" w:eastAsia="仿宋_GB2312"/>
          <w:color w:val="000000" w:themeColor="text1"/>
          <w:sz w:val="32"/>
          <w:szCs w:val="32"/>
          <w:highlight w:val="none"/>
        </w:rPr>
        <w:t>室</w:t>
      </w:r>
      <w:r>
        <w:rPr>
          <w:rFonts w:hint="eastAsia" w:ascii="仿宋_GB2312" w:eastAsia="仿宋_GB2312"/>
          <w:color w:val="000000" w:themeColor="text1"/>
          <w:sz w:val="32"/>
          <w:szCs w:val="32"/>
          <w:highlight w:val="none"/>
        </w:rPr>
        <w:cr/>
      </w:r>
      <w:r>
        <w:rPr>
          <w:rFonts w:hint="eastAsia" w:ascii="仿宋_GB2312" w:eastAsia="仿宋_GB2312"/>
          <w:color w:val="000000" w:themeColor="text1"/>
          <w:sz w:val="32"/>
          <w:szCs w:val="32"/>
          <w:highlight w:val="none"/>
        </w:rPr>
        <w:t xml:space="preserve">   </w:t>
      </w:r>
      <w:r>
        <w:rPr>
          <w:rFonts w:ascii="仿宋_GB2312" w:eastAsia="仿宋_GB2312"/>
          <w:color w:val="000000" w:themeColor="text1"/>
          <w:sz w:val="32"/>
          <w:szCs w:val="32"/>
          <w:highlight w:val="none"/>
        </w:rPr>
        <w:t xml:space="preserve"> </w:t>
      </w:r>
      <w:r>
        <w:rPr>
          <w:rFonts w:hint="eastAsia" w:ascii="仿宋_GB2312" w:eastAsia="仿宋_GB2312"/>
          <w:color w:val="000000" w:themeColor="text1"/>
          <w:sz w:val="32"/>
          <w:szCs w:val="32"/>
          <w:highlight w:val="none"/>
        </w:rPr>
        <w:t>联系人：</w:t>
      </w:r>
      <w:r>
        <w:rPr>
          <w:rFonts w:hint="eastAsia" w:ascii="仿宋_GB2312" w:hAnsi="华文仿宋" w:eastAsia="仿宋_GB2312"/>
          <w:color w:val="000000" w:themeColor="text1"/>
          <w:sz w:val="32"/>
          <w:szCs w:val="32"/>
          <w:highlight w:val="none"/>
          <w:lang w:val="en-US" w:eastAsia="zh-CN"/>
        </w:rPr>
        <w:t>谢</w:t>
      </w:r>
      <w:r>
        <w:rPr>
          <w:rFonts w:ascii="仿宋_GB2312" w:hAnsi="华文仿宋" w:eastAsia="仿宋_GB2312"/>
          <w:color w:val="000000" w:themeColor="text1"/>
          <w:sz w:val="32"/>
          <w:szCs w:val="32"/>
          <w:highlight w:val="none"/>
        </w:rPr>
        <w:t>小姐</w:t>
      </w:r>
      <w:r>
        <w:rPr>
          <w:rFonts w:hint="eastAsia" w:ascii="仿宋_GB2312" w:eastAsia="仿宋_GB2312"/>
          <w:color w:val="000000" w:themeColor="text1"/>
          <w:sz w:val="32"/>
          <w:szCs w:val="32"/>
          <w:highlight w:val="none"/>
        </w:rPr>
        <w:cr/>
      </w:r>
      <w:r>
        <w:rPr>
          <w:rFonts w:hint="eastAsia" w:ascii="仿宋_GB2312" w:eastAsia="仿宋_GB2312"/>
          <w:color w:val="000000" w:themeColor="text1"/>
          <w:sz w:val="32"/>
          <w:szCs w:val="32"/>
          <w:highlight w:val="none"/>
        </w:rPr>
        <w:t xml:space="preserve">    电  话：0755-82547017</w:t>
      </w:r>
      <w:r>
        <w:rPr>
          <w:rFonts w:hint="eastAsia" w:ascii="仿宋_GB2312" w:eastAsia="仿宋_GB2312"/>
          <w:color w:val="000000" w:themeColor="text1"/>
          <w:sz w:val="32"/>
          <w:szCs w:val="32"/>
          <w:highlight w:val="none"/>
        </w:rPr>
        <w:cr/>
      </w:r>
      <w:r>
        <w:rPr>
          <w:rFonts w:hint="eastAsia" w:ascii="仿宋_GB2312" w:eastAsia="仿宋_GB2312"/>
          <w:color w:val="000000" w:themeColor="text1"/>
          <w:sz w:val="32"/>
          <w:szCs w:val="32"/>
          <w:highlight w:val="none"/>
        </w:rPr>
        <w:t xml:space="preserve">    附件：《招标文件》</w:t>
      </w:r>
    </w:p>
    <w:p>
      <w:pPr>
        <w:adjustRightInd w:val="0"/>
        <w:ind w:firstLine="640" w:firstLineChars="200"/>
        <w:jc w:val="left"/>
        <w:rPr>
          <w:rFonts w:ascii="仿宋_GB2312" w:eastAsia="仿宋_GB2312"/>
          <w:color w:val="000000" w:themeColor="text1"/>
          <w:sz w:val="32"/>
          <w:szCs w:val="32"/>
          <w:highlight w:val="none"/>
        </w:rPr>
      </w:pPr>
    </w:p>
    <w:p>
      <w:pPr>
        <w:adjustRightInd w:val="0"/>
        <w:ind w:firstLine="640" w:firstLineChars="200"/>
        <w:jc w:val="righ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深圳市残疾人综合服务中心</w:t>
      </w:r>
    </w:p>
    <w:p>
      <w:pPr>
        <w:adjustRightInd w:val="0"/>
        <w:ind w:firstLine="640" w:firstLineChars="200"/>
        <w:jc w:val="righ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lang w:val="en-US" w:eastAsia="zh-CN"/>
        </w:rPr>
        <w:t>2023</w:t>
      </w:r>
      <w:r>
        <w:rPr>
          <w:rFonts w:hint="eastAsia" w:ascii="仿宋_GB2312" w:eastAsia="仿宋_GB2312"/>
          <w:color w:val="000000" w:themeColor="text1"/>
          <w:sz w:val="32"/>
          <w:szCs w:val="32"/>
          <w:highlight w:val="none"/>
        </w:rPr>
        <w:t>年</w:t>
      </w:r>
      <w:r>
        <w:rPr>
          <w:rFonts w:hint="eastAsia" w:ascii="仿宋_GB2312" w:eastAsia="仿宋_GB2312"/>
          <w:color w:val="000000" w:themeColor="text1"/>
          <w:sz w:val="32"/>
          <w:szCs w:val="32"/>
          <w:highlight w:val="none"/>
          <w:lang w:val="en-US" w:eastAsia="zh-CN"/>
        </w:rPr>
        <w:t>4</w:t>
      </w:r>
      <w:r>
        <w:rPr>
          <w:rFonts w:hint="eastAsia" w:ascii="仿宋_GB2312" w:eastAsia="仿宋_GB2312"/>
          <w:color w:val="000000" w:themeColor="text1"/>
          <w:sz w:val="32"/>
          <w:szCs w:val="32"/>
          <w:highlight w:val="none"/>
        </w:rPr>
        <w:t>月</w:t>
      </w:r>
      <w:r>
        <w:rPr>
          <w:rFonts w:hint="eastAsia" w:ascii="仿宋_GB2312" w:eastAsia="仿宋_GB2312"/>
          <w:color w:val="000000" w:themeColor="text1"/>
          <w:sz w:val="32"/>
          <w:szCs w:val="32"/>
          <w:highlight w:val="none"/>
          <w:lang w:val="en-US" w:eastAsia="zh-CN"/>
        </w:rPr>
        <w:t>18</w:t>
      </w:r>
      <w:r>
        <w:rPr>
          <w:rFonts w:hint="eastAsia" w:ascii="仿宋_GB2312" w:eastAsia="仿宋_GB2312"/>
          <w:color w:val="000000" w:themeColor="text1"/>
          <w:sz w:val="32"/>
          <w:szCs w:val="32"/>
          <w:highlight w:val="none"/>
        </w:rPr>
        <w:t>日</w:t>
      </w:r>
    </w:p>
    <w:p>
      <w:pPr>
        <w:adjustRightInd w:val="0"/>
        <w:ind w:firstLine="640"/>
        <w:rPr>
          <w:rFonts w:ascii="仿宋_GB2312" w:hAnsi="仿宋_GB2312" w:eastAsia="仿宋_GB2312" w:cs="仿宋_GB2312"/>
          <w:snapToGrid w:val="0"/>
          <w:kern w:val="0"/>
          <w:sz w:val="32"/>
          <w:szCs w:val="32"/>
        </w:rPr>
      </w:pPr>
    </w:p>
    <w:p>
      <w:pPr>
        <w:adjustRightInd w:val="0"/>
        <w:ind w:firstLine="5728" w:firstLineChars="1302"/>
        <w:rPr>
          <w:rFonts w:ascii="方正小标宋简体" w:hAnsi="黑体" w:eastAsia="方正小标宋简体"/>
          <w:sz w:val="44"/>
          <w:szCs w:val="44"/>
        </w:rPr>
      </w:pPr>
      <w:r>
        <w:rPr>
          <w:rFonts w:ascii="方正小标宋简体" w:hAnsi="黑体" w:eastAsia="方正小标宋简体"/>
          <w:sz w:val="44"/>
          <w:szCs w:val="44"/>
        </w:rPr>
        <w:br w:type="page"/>
      </w:r>
    </w:p>
    <w:p>
      <w:pPr>
        <w:adjustRightInd w:val="0"/>
        <w:rPr>
          <w:rFonts w:ascii="方正小标宋简体" w:hAnsi="黑体" w:eastAsia="方正小标宋简体"/>
          <w:sz w:val="44"/>
          <w:szCs w:val="44"/>
        </w:rPr>
      </w:pPr>
      <w:r>
        <w:rPr>
          <w:rFonts w:ascii="黑体" w:hAnsi="黑体" w:eastAsia="黑体"/>
          <w:sz w:val="32"/>
          <w:szCs w:val="32"/>
        </w:rPr>
        <w:t>附件</w:t>
      </w:r>
      <w:r>
        <w:rPr>
          <w:rFonts w:hint="eastAsia" w:ascii="黑体" w:hAnsi="黑体" w:eastAsia="黑体"/>
          <w:sz w:val="32"/>
          <w:szCs w:val="32"/>
        </w:rPr>
        <w:t>：</w:t>
      </w:r>
    </w:p>
    <w:p>
      <w:pPr>
        <w:adjustRightInd w:val="0"/>
        <w:spacing w:beforeLines="100"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Lines="100"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pStyle w:val="20"/>
        <w:ind w:left="2792" w:leftChars="406" w:hanging="1940" w:hangingChars="539"/>
        <w:jc w:val="both"/>
        <w:rPr>
          <w:rFonts w:hAnsi="宋体"/>
          <w:color w:val="auto"/>
          <w:sz w:val="36"/>
          <w:szCs w:val="36"/>
        </w:rPr>
      </w:pPr>
      <w:r>
        <w:rPr>
          <w:rFonts w:hint="eastAsia" w:hAnsi="宋体"/>
          <w:color w:val="auto"/>
          <w:sz w:val="36"/>
          <w:szCs w:val="36"/>
        </w:rPr>
        <w:t>项目名称：</w:t>
      </w:r>
      <w:r>
        <w:rPr>
          <w:rFonts w:hint="eastAsia" w:asciiTheme="minorEastAsia" w:hAnsiTheme="minorEastAsia" w:eastAsiaTheme="minorEastAsia"/>
          <w:color w:val="auto"/>
          <w:sz w:val="36"/>
          <w:szCs w:val="36"/>
        </w:rPr>
        <w:t>不良信息巡查服务</w:t>
      </w:r>
    </w:p>
    <w:p>
      <w:pPr>
        <w:pStyle w:val="20"/>
        <w:ind w:left="2792" w:leftChars="406" w:hanging="1940" w:hangingChars="539"/>
        <w:jc w:val="both"/>
        <w:rPr>
          <w:rFonts w:hAnsi="宋体"/>
          <w:color w:val="auto"/>
          <w:sz w:val="36"/>
          <w:szCs w:val="36"/>
        </w:rPr>
      </w:pPr>
      <w:r>
        <w:rPr>
          <w:rFonts w:hint="eastAsia" w:hAnsi="宋体"/>
          <w:color w:val="auto"/>
          <w:sz w:val="36"/>
          <w:szCs w:val="36"/>
        </w:rPr>
        <w:t>项目编号：CZ2023-5-10</w:t>
      </w:r>
    </w:p>
    <w:p>
      <w:pPr>
        <w:pStyle w:val="20"/>
        <w:ind w:left="2792" w:leftChars="406" w:hanging="1940" w:hangingChars="539"/>
        <w:jc w:val="both"/>
        <w:rPr>
          <w:rFonts w:hAnsi="宋体"/>
          <w:color w:val="auto"/>
          <w:sz w:val="36"/>
          <w:szCs w:val="36"/>
        </w:rPr>
      </w:pPr>
      <w:r>
        <w:rPr>
          <w:rFonts w:hint="eastAsia" w:hAnsi="宋体"/>
          <w:color w:val="auto"/>
          <w:sz w:val="36"/>
          <w:szCs w:val="36"/>
        </w:rPr>
        <w:t>招标编号：ZHZB2023019</w:t>
      </w:r>
    </w:p>
    <w:p>
      <w:pPr>
        <w:ind w:firstLine="643"/>
        <w:jc w:val="center"/>
        <w:rPr>
          <w:rFonts w:ascii="宋体" w:hAnsi="宋体"/>
          <w:b/>
          <w:sz w:val="32"/>
          <w:szCs w:val="32"/>
        </w:rPr>
      </w:pPr>
    </w:p>
    <w:p>
      <w:pPr>
        <w:ind w:firstLine="643"/>
        <w:rPr>
          <w:rFonts w:ascii="宋体" w:hAnsi="宋体"/>
          <w:b/>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宋体" w:hAnsi="宋体"/>
          <w:sz w:val="32"/>
          <w:szCs w:val="32"/>
        </w:rPr>
      </w:pPr>
    </w:p>
    <w:p>
      <w:pPr>
        <w:ind w:firstLine="640"/>
        <w:jc w:val="center"/>
        <w:rPr>
          <w:rFonts w:ascii="仿宋_GB2312"/>
          <w:sz w:val="32"/>
          <w:szCs w:val="32"/>
        </w:rPr>
      </w:pPr>
      <w:r>
        <w:rPr>
          <w:rFonts w:hint="eastAsia" w:ascii="仿宋_GB2312" w:hAnsi="宋体"/>
          <w:sz w:val="32"/>
          <w:szCs w:val="32"/>
          <w:lang w:val="en-US" w:eastAsia="zh-CN"/>
        </w:rPr>
        <w:t>2023</w:t>
      </w:r>
      <w:r>
        <w:rPr>
          <w:rFonts w:hint="eastAsia" w:ascii="仿宋_GB2312"/>
          <w:sz w:val="32"/>
          <w:szCs w:val="32"/>
        </w:rPr>
        <w:t>年</w:t>
      </w:r>
      <w:r>
        <w:rPr>
          <w:rFonts w:hint="eastAsia" w:ascii="仿宋_GB2312"/>
          <w:sz w:val="32"/>
          <w:szCs w:val="32"/>
          <w:lang w:val="en-US" w:eastAsia="zh-CN"/>
        </w:rPr>
        <w:t>4</w:t>
      </w:r>
      <w:r>
        <w:rPr>
          <w:rFonts w:hint="eastAsia" w:ascii="仿宋_GB2312"/>
          <w:sz w:val="32"/>
          <w:szCs w:val="32"/>
        </w:rPr>
        <w:t>月</w:t>
      </w:r>
      <w:r>
        <w:rPr>
          <w:rFonts w:hint="eastAsia" w:ascii="仿宋_GB2312"/>
          <w:sz w:val="32"/>
          <w:szCs w:val="32"/>
          <w:lang w:val="en-US" w:eastAsia="zh-CN"/>
        </w:rPr>
        <w:t>18</w:t>
      </w:r>
      <w:r>
        <w:rPr>
          <w:rFonts w:hint="eastAsia" w:ascii="仿宋_GB2312"/>
          <w:sz w:val="32"/>
          <w:szCs w:val="32"/>
        </w:rPr>
        <w:t>日</w:t>
      </w:r>
    </w:p>
    <w:p>
      <w:pPr>
        <w:ind w:firstLine="880"/>
        <w:rPr>
          <w:rFonts w:ascii="宋体" w:hAnsi="宋体"/>
          <w:sz w:val="44"/>
          <w:szCs w:val="44"/>
        </w:rPr>
      </w:pPr>
      <w:r>
        <w:rPr>
          <w:rFonts w:ascii="宋体" w:hAnsi="宋体"/>
          <w:sz w:val="44"/>
          <w:szCs w:val="44"/>
        </w:rPr>
        <w:br w:type="page"/>
      </w:r>
    </w:p>
    <w:p>
      <w:pPr>
        <w:ind w:firstLine="880"/>
        <w:rPr>
          <w:rFonts w:ascii="宋体" w:hAnsi="宋体"/>
          <w:sz w:val="44"/>
          <w:szCs w:val="44"/>
        </w:rPr>
      </w:pPr>
    </w:p>
    <w:p>
      <w:pPr>
        <w:widowControl w:val="0"/>
        <w:spacing w:line="240" w:lineRule="atLeast"/>
        <w:jc w:val="center"/>
        <w:rPr>
          <w:rFonts w:asciiTheme="minorEastAsia" w:hAnsiTheme="minorEastAsia" w:eastAsiaTheme="minorEastAsia" w:cstheme="minorBidi"/>
          <w:b/>
          <w:sz w:val="44"/>
          <w:szCs w:val="44"/>
        </w:rPr>
      </w:pPr>
      <w:r>
        <w:rPr>
          <w:rFonts w:hint="eastAsia" w:asciiTheme="minorEastAsia" w:hAnsiTheme="minorEastAsia" w:eastAsiaTheme="minorEastAsia" w:cstheme="minorBidi"/>
          <w:b/>
          <w:sz w:val="44"/>
          <w:szCs w:val="44"/>
        </w:rPr>
        <w:t>第一部分、招标公告</w:t>
      </w:r>
    </w:p>
    <w:p>
      <w:pPr>
        <w:ind w:firstLine="640"/>
        <w:rPr>
          <w:rFonts w:ascii="黑体" w:hAnsi="黑体" w:eastAsia="黑体" w:cs="黑体"/>
          <w:szCs w:val="21"/>
        </w:rPr>
      </w:pPr>
    </w:p>
    <w:p>
      <w:pPr>
        <w:ind w:firstLine="640"/>
        <w:rPr>
          <w:rFonts w:ascii="黑体" w:hAnsi="黑体" w:eastAsia="黑体" w:cs="黑体"/>
          <w:sz w:val="32"/>
          <w:szCs w:val="32"/>
        </w:rPr>
      </w:pPr>
      <w:r>
        <w:rPr>
          <w:rFonts w:hint="eastAsia" w:ascii="黑体" w:hAnsi="黑体" w:eastAsia="黑体" w:cs="黑体"/>
          <w:sz w:val="32"/>
          <w:szCs w:val="32"/>
        </w:rPr>
        <w:t>特别警示条款：</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（一）未按照本条例规定签订、履行采购合同，造成严重后果的；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（二）隐瞒真实情况，提供虚假资料的；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1.通过转让或者租借等方式从其他单位获取资格或者资质证书投标的;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2.由其他单位或者其他单位负责人在投标供应商编制的投标文件上加盖印章或者签字的;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3.项目负责人或者主要技术人员不是本单位人员的;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4.投标保证金不是从投标供应商基本账户转出的;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5.其他隐瞒真实情况、提供虚假资料的行为。</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投标供应商不能提供项目负责人或者主要技术人员的劳动合同、社会保险等劳动关系证明材料的，视为存在前款第3项规定的情形。</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（三）以非法手段排斥其他供应商参与竞争的；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（四）与其他采购参加人串通投标的；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1.投标供应商之间相互约定给予未中标的供应商利益补偿;</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2.不同投标供应商的法定代表人、主要经营负责人、项目投标授权代表人、项目负责人、主要技术人员为同一人、属同一单位或者在同一单位缴纳社会保险;</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3.不同投标供应商的投标文件由同一单位或者同一人编制，或者由同一人分阶段参与编制的;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4.不同投标供应商的投标文件或部分投标文件相互混装;</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5.不同投标供应商的投标文件内容存在非正常一致;</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6.由同一单位工作人员为两家以上(含两家)供应商进行同一项投标活动的;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7.主管部门依照法律、法规认定的其他情形。</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（五）恶意投诉的；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（六）向采购项目相关人行贿或者提供其他不当利益的；</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（七）其他违反本条例规定的行为。</w:t>
      </w:r>
    </w:p>
    <w:p>
      <w:pPr>
        <w:ind w:firstLine="640"/>
        <w:rPr>
          <w:rFonts w:ascii="仿宋_GB2312" w:hAnsi="华文仿宋" w:eastAsia="仿宋_GB2312" w:cstheme="minorBidi"/>
          <w:sz w:val="32"/>
          <w:szCs w:val="32"/>
        </w:rPr>
      </w:pPr>
    </w:p>
    <w:p>
      <w:pPr>
        <w:ind w:firstLine="640"/>
        <w:rPr>
          <w:rFonts w:ascii="仿宋_GB2312" w:hAnsi="华文仿宋" w:eastAsia="仿宋_GB2312" w:cstheme="minorBidi"/>
          <w:sz w:val="32"/>
          <w:szCs w:val="32"/>
        </w:rPr>
      </w:pPr>
    </w:p>
    <w:p>
      <w:pPr>
        <w:ind w:firstLine="480"/>
        <w:rPr>
          <w:rFonts w:ascii="黑体" w:hAnsi="黑体" w:eastAsia="黑体"/>
          <w:szCs w:val="21"/>
        </w:rPr>
      </w:pPr>
    </w:p>
    <w:p>
      <w:pPr>
        <w:rPr>
          <w:rFonts w:ascii="黑体" w:hAnsi="黑体" w:eastAsia="黑体"/>
          <w:szCs w:val="21"/>
        </w:rPr>
      </w:pPr>
      <w:r>
        <w:rPr>
          <w:rFonts w:ascii="黑体" w:hAnsi="黑体" w:eastAsia="黑体"/>
          <w:szCs w:val="21"/>
        </w:rPr>
        <w:br w:type="page"/>
      </w:r>
    </w:p>
    <w:p>
      <w:pPr>
        <w:widowControl w:val="0"/>
        <w:ind w:firstLine="640"/>
        <w:rPr>
          <w:rFonts w:ascii="黑体" w:hAnsi="黑体" w:eastAsia="黑体" w:cstheme="minorBidi"/>
          <w:sz w:val="32"/>
          <w:szCs w:val="32"/>
        </w:rPr>
      </w:pPr>
      <w:r>
        <w:rPr>
          <w:rFonts w:hint="eastAsia" w:ascii="黑体" w:hAnsi="黑体" w:eastAsia="黑体" w:cstheme="minorBidi"/>
          <w:sz w:val="32"/>
          <w:szCs w:val="32"/>
        </w:rPr>
        <w:t>一、项目概况</w:t>
      </w:r>
    </w:p>
    <w:p>
      <w:pPr>
        <w:widowControl w:val="0"/>
        <w:ind w:firstLine="640"/>
        <w:rPr>
          <w:rFonts w:hint="eastAsia" w:ascii="仿宋_GB2312" w:hAnsi="华文仿宋" w:eastAsia="仿宋_GB2312" w:cstheme="minorBidi"/>
          <w:sz w:val="32"/>
          <w:szCs w:val="32"/>
        </w:rPr>
      </w:pPr>
      <w:r>
        <w:rPr>
          <w:rFonts w:hint="eastAsia" w:ascii="仿宋_GB2312" w:hAnsi="华文仿宋" w:eastAsia="仿宋_GB2312" w:cstheme="minorBidi"/>
          <w:sz w:val="32"/>
          <w:szCs w:val="32"/>
        </w:rPr>
        <w:t>1.项目编号：CZ2023-5-10</w:t>
      </w:r>
    </w:p>
    <w:p>
      <w:pPr>
        <w:widowControl w:val="0"/>
        <w:ind w:firstLine="640"/>
        <w:rPr>
          <w:rFonts w:ascii="仿宋_GB2312" w:hAnsi="华文仿宋" w:eastAsia="仿宋_GB2312" w:cstheme="minorBidi"/>
          <w:sz w:val="32"/>
          <w:szCs w:val="32"/>
        </w:rPr>
      </w:pPr>
      <w:bookmarkStart w:id="18" w:name="_GoBack"/>
      <w:bookmarkEnd w:id="18"/>
      <w:r>
        <w:rPr>
          <w:rFonts w:hint="eastAsia" w:ascii="仿宋_GB2312" w:hAnsi="华文仿宋" w:eastAsia="仿宋_GB2312" w:cstheme="minorBidi"/>
          <w:sz w:val="32"/>
          <w:szCs w:val="32"/>
        </w:rPr>
        <w:t>2.采购方式：内部对外公开招标</w:t>
      </w:r>
    </w:p>
    <w:p>
      <w:pPr>
        <w:widowControl w:val="0"/>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3.项目名称：不良信息巡查服务</w:t>
      </w:r>
    </w:p>
    <w:p>
      <w:pPr>
        <w:widowControl w:val="0"/>
        <w:ind w:firstLine="640"/>
        <w:rPr>
          <w:rFonts w:ascii="黑体" w:hAnsi="黑体" w:eastAsia="黑体" w:cstheme="minorBidi"/>
          <w:sz w:val="32"/>
          <w:szCs w:val="32"/>
        </w:rPr>
      </w:pPr>
      <w:r>
        <w:rPr>
          <w:rFonts w:hint="eastAsia" w:ascii="黑体" w:hAnsi="黑体" w:eastAsia="黑体" w:cstheme="minorBidi"/>
          <w:sz w:val="32"/>
          <w:szCs w:val="32"/>
        </w:rPr>
        <w:t>二、联系人及联络方式</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联系人：谢小姐</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rPr>
        <w:t>联系方式：0755-82547017</w:t>
      </w:r>
    </w:p>
    <w:p>
      <w:pPr>
        <w:widowControl w:val="0"/>
        <w:ind w:firstLine="640"/>
        <w:rPr>
          <w:rFonts w:ascii="黑体" w:hAnsi="黑体" w:eastAsia="黑体" w:cstheme="minorBidi"/>
          <w:sz w:val="32"/>
          <w:szCs w:val="32"/>
        </w:rPr>
      </w:pPr>
      <w:r>
        <w:rPr>
          <w:rFonts w:hint="eastAsia" w:ascii="黑体" w:hAnsi="黑体" w:eastAsia="黑体" w:cstheme="minorBidi"/>
          <w:sz w:val="32"/>
          <w:szCs w:val="32"/>
        </w:rPr>
        <w:t>三、投标人资质要求</w:t>
      </w:r>
    </w:p>
    <w:p>
      <w:pPr>
        <w:ind w:firstLine="640"/>
        <w:rPr>
          <w:rFonts w:ascii="仿宋_GB2312" w:hAnsi="华文仿宋" w:eastAsia="仿宋_GB2312" w:cstheme="minorBidi"/>
          <w:sz w:val="32"/>
          <w:szCs w:val="32"/>
        </w:rPr>
      </w:pPr>
      <w:r>
        <w:rPr>
          <w:rFonts w:ascii="仿宋_GB2312" w:hAnsi="华文仿宋" w:eastAsia="仿宋_GB2312" w:cstheme="minorBidi"/>
          <w:sz w:val="32"/>
          <w:szCs w:val="32"/>
        </w:rPr>
        <w:t>1.</w:t>
      </w:r>
      <w:r>
        <w:rPr>
          <w:rFonts w:hint="eastAsia" w:ascii="仿宋_GB2312" w:hAnsi="华文仿宋" w:eastAsia="仿宋_GB2312" w:cstheme="minorBidi"/>
          <w:sz w:val="32"/>
          <w:szCs w:val="32"/>
        </w:rPr>
        <w:t>具有独立法人资格或具有独立承担民事责任的能力的其它组织（提供营业执照或事业单位法人证等法人证明扫描件，原件备查）；</w:t>
      </w:r>
    </w:p>
    <w:p>
      <w:pPr>
        <w:ind w:firstLine="640"/>
        <w:rPr>
          <w:rFonts w:ascii="仿宋_GB2312" w:hAnsi="华文仿宋" w:eastAsia="仿宋_GB2312" w:cstheme="minorBidi"/>
          <w:sz w:val="32"/>
          <w:szCs w:val="32"/>
          <w:highlight w:val="none"/>
        </w:rPr>
      </w:pPr>
      <w:r>
        <w:rPr>
          <w:rFonts w:hint="eastAsia" w:ascii="仿宋_GB2312" w:hAnsi="华文仿宋" w:eastAsia="仿宋_GB2312" w:cstheme="minorBidi"/>
          <w:sz w:val="32"/>
          <w:szCs w:val="32"/>
          <w:highlight w:val="none"/>
        </w:rPr>
        <w:t>2.投标单位应为：深圳市政府采购中心注册供应商；</w:t>
      </w:r>
    </w:p>
    <w:p>
      <w:pPr>
        <w:ind w:firstLine="640"/>
        <w:rPr>
          <w:rFonts w:ascii="仿宋_GB2312" w:hAnsi="华文仿宋" w:eastAsia="仿宋_GB2312" w:cstheme="minorBidi"/>
          <w:sz w:val="32"/>
          <w:szCs w:val="32"/>
          <w:highlight w:val="none"/>
        </w:rPr>
      </w:pPr>
      <w:r>
        <w:rPr>
          <w:rFonts w:hint="eastAsia" w:ascii="仿宋_GB2312" w:hAnsi="华文仿宋" w:eastAsia="仿宋_GB2312" w:cstheme="minorBidi"/>
          <w:sz w:val="32"/>
          <w:szCs w:val="32"/>
          <w:highlight w:val="none"/>
        </w:rPr>
        <w:t>3.且有足够的流动资金来承担本项目、优良的管理体系、健全的财务制度；</w:t>
      </w:r>
    </w:p>
    <w:p>
      <w:pPr>
        <w:ind w:firstLine="640"/>
        <w:rPr>
          <w:rFonts w:ascii="仿宋_GB2312" w:hAnsi="华文仿宋" w:eastAsia="仿宋_GB2312" w:cstheme="minorBidi"/>
          <w:sz w:val="32"/>
          <w:szCs w:val="32"/>
          <w:highlight w:val="none"/>
        </w:rPr>
      </w:pPr>
      <w:r>
        <w:rPr>
          <w:rFonts w:hint="eastAsia" w:ascii="仿宋_GB2312" w:hAnsi="华文仿宋" w:eastAsia="仿宋_GB2312" w:cstheme="minorBidi"/>
          <w:sz w:val="32"/>
          <w:szCs w:val="32"/>
          <w:highlight w:val="none"/>
        </w:rPr>
        <w:t>4.具有履行合同所必需的设备和专业技术能力；</w:t>
      </w:r>
    </w:p>
    <w:p>
      <w:pPr>
        <w:ind w:firstLine="640"/>
        <w:rPr>
          <w:rFonts w:ascii="仿宋_GB2312" w:hAnsi="华文仿宋" w:eastAsia="仿宋_GB2312" w:cstheme="minorBidi"/>
          <w:sz w:val="32"/>
          <w:szCs w:val="32"/>
        </w:rPr>
      </w:pPr>
      <w:r>
        <w:rPr>
          <w:rFonts w:hint="eastAsia" w:ascii="仿宋_GB2312" w:hAnsi="华文仿宋" w:eastAsia="仿宋_GB2312" w:cstheme="minorBidi"/>
          <w:sz w:val="32"/>
          <w:szCs w:val="32"/>
          <w:highlight w:val="none"/>
        </w:rPr>
        <w:t>5.参与本项目投标前三年内，在经营活动中没有重大违法记录（由供应商在《政府采购投标及履约承诺函》中作出</w:t>
      </w:r>
      <w:r>
        <w:rPr>
          <w:rFonts w:hint="eastAsia" w:ascii="仿宋_GB2312" w:hAnsi="华文仿宋" w:eastAsia="仿宋_GB2312" w:cstheme="minorBidi"/>
          <w:sz w:val="32"/>
          <w:szCs w:val="32"/>
        </w:rPr>
        <w:t>声明）。</w:t>
      </w:r>
    </w:p>
    <w:p>
      <w:pPr>
        <w:ind w:firstLine="640"/>
        <w:rPr>
          <w:rFonts w:ascii="仿宋_GB2312" w:hAnsi="华文仿宋" w:eastAsia="仿宋_GB2312" w:cstheme="minorBidi"/>
          <w:sz w:val="32"/>
          <w:szCs w:val="32"/>
        </w:rPr>
      </w:pPr>
      <w:r>
        <w:rPr>
          <w:rFonts w:ascii="仿宋_GB2312" w:hAnsi="华文仿宋" w:eastAsia="仿宋_GB2312" w:cstheme="minorBidi"/>
          <w:sz w:val="32"/>
          <w:szCs w:val="32"/>
        </w:rPr>
        <w:t>4.法律、行政法规规定的其他条件。</w:t>
      </w:r>
    </w:p>
    <w:p>
      <w:pPr>
        <w:widowControl w:val="0"/>
        <w:ind w:firstLine="640"/>
        <w:rPr>
          <w:rFonts w:ascii="黑体" w:hAnsi="黑体" w:eastAsia="黑体" w:cstheme="minorBidi"/>
          <w:sz w:val="32"/>
          <w:szCs w:val="32"/>
        </w:rPr>
      </w:pPr>
      <w:r>
        <w:rPr>
          <w:rFonts w:hint="eastAsia" w:ascii="黑体" w:hAnsi="黑体" w:eastAsia="黑体" w:cstheme="minorBidi"/>
          <w:sz w:val="32"/>
          <w:szCs w:val="32"/>
        </w:rPr>
        <w:t>四、开标时间、方式</w:t>
      </w:r>
    </w:p>
    <w:p>
      <w:pPr>
        <w:ind w:firstLine="640"/>
        <w:rPr>
          <w:rFonts w:ascii="仿宋_GB2312" w:hAnsi="华文仿宋" w:eastAsia="仿宋_GB2312" w:cstheme="minorBidi"/>
          <w:b/>
          <w:bCs/>
          <w:sz w:val="32"/>
          <w:szCs w:val="32"/>
        </w:rPr>
      </w:pPr>
      <w:r>
        <w:rPr>
          <w:rFonts w:hint="eastAsia" w:ascii="仿宋_GB2312" w:hAnsi="华文仿宋" w:eastAsia="仿宋_GB2312" w:cstheme="minorBidi"/>
          <w:sz w:val="32"/>
          <w:szCs w:val="32"/>
        </w:rPr>
        <w:t>投标人从“深圳市残疾人联合会”官网（网址：http://www.cjr.org.cn/）-采购公示、“深圳市残疾人综合服务中心”官网（网址：http://szcjrzhfw.cjr.org.cn/）—通知公告和“深圳市残疾人综合服务”微信公众号下载招标文件，于</w:t>
      </w:r>
      <w:r>
        <w:rPr>
          <w:rFonts w:hint="eastAsia" w:ascii="仿宋_GB2312" w:hAnsi="华文仿宋" w:eastAsia="仿宋_GB2312" w:cstheme="minorBidi"/>
          <w:sz w:val="32"/>
          <w:szCs w:val="32"/>
          <w:lang w:val="en-US" w:eastAsia="zh-CN"/>
        </w:rPr>
        <w:t>2023</w:t>
      </w:r>
      <w:r>
        <w:rPr>
          <w:rFonts w:hint="eastAsia" w:ascii="仿宋_GB2312" w:hAnsi="华文仿宋" w:eastAsia="仿宋_GB2312" w:cstheme="minorBidi"/>
          <w:sz w:val="32"/>
          <w:szCs w:val="32"/>
        </w:rPr>
        <w:t>年</w:t>
      </w:r>
      <w:r>
        <w:rPr>
          <w:rFonts w:hint="eastAsia" w:ascii="仿宋_GB2312" w:hAnsi="华文仿宋" w:eastAsia="仿宋_GB2312" w:cstheme="minorBidi"/>
          <w:sz w:val="32"/>
          <w:szCs w:val="32"/>
          <w:lang w:val="en-US" w:eastAsia="zh-CN"/>
        </w:rPr>
        <w:t>4</w:t>
      </w:r>
      <w:r>
        <w:rPr>
          <w:rFonts w:hint="eastAsia" w:ascii="仿宋_GB2312" w:hAnsi="华文仿宋" w:eastAsia="仿宋_GB2312" w:cstheme="minorBidi"/>
          <w:sz w:val="32"/>
          <w:szCs w:val="32"/>
        </w:rPr>
        <w:t>月</w:t>
      </w:r>
      <w:r>
        <w:rPr>
          <w:rFonts w:hint="eastAsia" w:ascii="仿宋_GB2312" w:hAnsi="华文仿宋" w:eastAsia="仿宋_GB2312" w:cstheme="minorBidi"/>
          <w:sz w:val="32"/>
          <w:szCs w:val="32"/>
          <w:lang w:val="en-US" w:eastAsia="zh-CN"/>
        </w:rPr>
        <w:t>24</w:t>
      </w:r>
      <w:r>
        <w:rPr>
          <w:rFonts w:hint="eastAsia" w:ascii="仿宋_GB2312" w:hAnsi="华文仿宋" w:eastAsia="仿宋_GB2312" w:cstheme="minorBidi"/>
          <w:sz w:val="32"/>
          <w:szCs w:val="32"/>
        </w:rPr>
        <w:t>日下午17:00前，携带下列资料到深圳市福田区梅林路2号，过期未提交或资料不齐者视为放弃投标，</w:t>
      </w:r>
      <w:r>
        <w:rPr>
          <w:rFonts w:hint="eastAsia" w:ascii="仿宋_GB2312" w:hAnsi="华文仿宋" w:eastAsia="仿宋_GB2312" w:cstheme="minorBidi"/>
          <w:b/>
          <w:bCs/>
          <w:sz w:val="32"/>
          <w:szCs w:val="32"/>
        </w:rPr>
        <w:t>以下资料均需加盖公章。</w:t>
      </w:r>
    </w:p>
    <w:p>
      <w:pPr>
        <w:ind w:firstLine="640" w:firstLineChars="200"/>
        <w:rPr>
          <w:rFonts w:ascii="仿宋_GB2312" w:hAnsi="华文仿宋" w:eastAsia="仿宋_GB2312" w:cstheme="minorBidi"/>
          <w:sz w:val="32"/>
          <w:szCs w:val="32"/>
        </w:rPr>
      </w:pPr>
      <w:r>
        <w:rPr>
          <w:rFonts w:hint="eastAsia" w:ascii="仿宋_GB2312" w:hAnsi="华文仿宋" w:eastAsia="仿宋_GB2312" w:cstheme="minorBidi"/>
          <w:sz w:val="32"/>
          <w:szCs w:val="32"/>
        </w:rPr>
        <w:t>1.投标人统一社会信用代码证书复印件</w:t>
      </w:r>
    </w:p>
    <w:p>
      <w:pPr>
        <w:ind w:firstLine="640" w:firstLineChars="200"/>
        <w:rPr>
          <w:rFonts w:ascii="仿宋_GB2312" w:hAnsi="华文仿宋" w:eastAsia="仿宋_GB2312" w:cstheme="minorBidi"/>
          <w:sz w:val="32"/>
          <w:szCs w:val="32"/>
        </w:rPr>
      </w:pPr>
      <w:r>
        <w:rPr>
          <w:rFonts w:hint="eastAsia" w:ascii="仿宋_GB2312" w:hAnsi="华文仿宋" w:eastAsia="仿宋_GB2312" w:cstheme="minorBidi"/>
          <w:sz w:val="32"/>
          <w:szCs w:val="32"/>
        </w:rPr>
        <w:t>2.投标人法人代表证明书和法人代表授权委托书（需附法人身份证复印件及授权人身份证复印件）;</w:t>
      </w:r>
    </w:p>
    <w:p>
      <w:pPr>
        <w:ind w:firstLine="640" w:firstLineChars="200"/>
        <w:rPr>
          <w:rFonts w:ascii="仿宋_GB2312" w:hAnsi="华文仿宋" w:eastAsia="仿宋_GB2312" w:cstheme="minorBidi"/>
          <w:sz w:val="32"/>
          <w:szCs w:val="32"/>
        </w:rPr>
      </w:pPr>
      <w:r>
        <w:rPr>
          <w:rFonts w:hint="eastAsia" w:ascii="仿宋_GB2312" w:hAnsi="华文仿宋" w:eastAsia="仿宋_GB2312" w:cstheme="minorBidi"/>
          <w:sz w:val="32"/>
          <w:szCs w:val="32"/>
        </w:rPr>
        <w:t>3.报价单、项目实施方案;</w:t>
      </w:r>
    </w:p>
    <w:p>
      <w:pPr>
        <w:ind w:firstLine="640" w:firstLineChars="200"/>
        <w:rPr>
          <w:rFonts w:ascii="仿宋_GB2312" w:hAnsi="华文仿宋" w:eastAsia="仿宋_GB2312" w:cstheme="minorBidi"/>
          <w:sz w:val="32"/>
          <w:szCs w:val="32"/>
        </w:rPr>
      </w:pPr>
      <w:r>
        <w:rPr>
          <w:rFonts w:hint="eastAsia" w:ascii="仿宋_GB2312" w:hAnsi="华文仿宋" w:eastAsia="仿宋_GB2312" w:cstheme="minorBidi"/>
          <w:sz w:val="32"/>
          <w:szCs w:val="32"/>
        </w:rPr>
        <w:t>4.标书需装订成册并密封, 密封件封面注明投标项目名称、项目编号、招标编号信息。标书没有装订成册做废标处理;</w:t>
      </w:r>
    </w:p>
    <w:p>
      <w:pPr>
        <w:ind w:firstLine="640" w:firstLineChars="200"/>
        <w:rPr>
          <w:rFonts w:ascii="仿宋_GB2312" w:hAnsi="华文仿宋" w:eastAsia="仿宋_GB2312" w:cstheme="minorBidi"/>
          <w:sz w:val="32"/>
          <w:szCs w:val="32"/>
        </w:rPr>
      </w:pPr>
      <w:r>
        <w:rPr>
          <w:rFonts w:hint="eastAsia" w:ascii="仿宋_GB2312" w:hAnsi="华文仿宋" w:eastAsia="仿宋_GB2312" w:cstheme="minorBidi"/>
          <w:sz w:val="32"/>
          <w:szCs w:val="32"/>
        </w:rPr>
        <w:t>5.提交投标文件电子档一份（与投标纸质文件一致）；</w:t>
      </w:r>
    </w:p>
    <w:p>
      <w:pPr>
        <w:ind w:firstLine="640" w:firstLineChars="200"/>
        <w:rPr>
          <w:rFonts w:ascii="仿宋_GB2312" w:hAnsi="华文仿宋" w:eastAsia="仿宋_GB2312" w:cstheme="minorBidi"/>
          <w:sz w:val="32"/>
          <w:szCs w:val="32"/>
        </w:rPr>
      </w:pPr>
      <w:r>
        <w:rPr>
          <w:rFonts w:hint="eastAsia" w:ascii="仿宋_GB2312" w:hAnsi="华文仿宋" w:eastAsia="仿宋_GB2312" w:cstheme="minorBidi"/>
          <w:sz w:val="32"/>
          <w:szCs w:val="32"/>
        </w:rPr>
        <w:t>6.提交投标单位经营状态证明资料，该资料由投标单位通过“国家企业信用信息公示系统”平台查询（非企业机构通过“天眼查”查询），提交查询截图，加盖公章。经营状态显示“吊销、注销、停业、清算”等情形或未提交上述资料的，不具备投标资格。</w:t>
      </w:r>
    </w:p>
    <w:p>
      <w:pPr>
        <w:ind w:firstLine="643"/>
        <w:rPr>
          <w:rFonts w:ascii="仿宋_GB2312" w:hAnsi="宋体" w:eastAsia="仿宋_GB2312" w:cstheme="minorBidi"/>
          <w:b/>
          <w:sz w:val="32"/>
          <w:szCs w:val="32"/>
        </w:rPr>
      </w:pPr>
      <w:r>
        <w:rPr>
          <w:rFonts w:hint="eastAsia" w:ascii="仿宋_GB2312" w:hAnsi="宋体" w:eastAsia="仿宋_GB2312" w:cstheme="minorBidi"/>
          <w:b/>
          <w:sz w:val="32"/>
          <w:szCs w:val="32"/>
        </w:rPr>
        <w:t>综上，投标时需要提供的资料有：</w:t>
      </w:r>
    </w:p>
    <w:p>
      <w:pPr>
        <w:ind w:firstLine="640"/>
        <w:rPr>
          <w:rFonts w:ascii="仿宋_GB2312" w:hAnsi="宋体" w:eastAsia="仿宋_GB2312" w:cstheme="minorBidi"/>
          <w:sz w:val="32"/>
          <w:szCs w:val="32"/>
        </w:rPr>
      </w:pPr>
      <w:r>
        <w:rPr>
          <w:rFonts w:hint="eastAsia" w:ascii="仿宋_GB2312" w:hAnsi="宋体" w:eastAsia="仿宋_GB2312" w:cstheme="minorBidi"/>
          <w:sz w:val="32"/>
          <w:szCs w:val="32"/>
        </w:rPr>
        <w:t>1.纸质版投标文件一式五份（正本一份副本四份）（独立封装，加盖公章，含报价一栏；标书封面纸张区别于具体内容纸张，切忌用A4纸直接打印封面）;</w:t>
      </w:r>
    </w:p>
    <w:p>
      <w:pPr>
        <w:ind w:firstLine="640"/>
        <w:rPr>
          <w:rFonts w:ascii="仿宋_GB2312" w:hAnsi="宋体" w:eastAsia="仿宋_GB2312" w:cstheme="minorBidi"/>
          <w:sz w:val="32"/>
          <w:szCs w:val="32"/>
        </w:rPr>
      </w:pPr>
      <w:r>
        <w:rPr>
          <w:rFonts w:hint="eastAsia" w:ascii="仿宋_GB2312" w:hAnsi="宋体" w:eastAsia="仿宋_GB2312" w:cstheme="minorBidi"/>
          <w:sz w:val="32"/>
          <w:szCs w:val="32"/>
        </w:rPr>
        <w:t>2.电子档投标文件（为盖章的纸质标书扫描件，用U盘存储，与纸制版投标文件一起封装）。</w:t>
      </w:r>
    </w:p>
    <w:p>
      <w:pPr>
        <w:widowControl w:val="0"/>
        <w:ind w:firstLine="640"/>
        <w:rPr>
          <w:rFonts w:ascii="黑体" w:hAnsi="黑体" w:eastAsia="黑体" w:cstheme="minorBidi"/>
          <w:sz w:val="32"/>
          <w:szCs w:val="32"/>
        </w:rPr>
      </w:pPr>
      <w:r>
        <w:rPr>
          <w:rFonts w:hint="eastAsia" w:ascii="黑体" w:hAnsi="黑体" w:eastAsia="黑体" w:cstheme="minorBidi"/>
          <w:sz w:val="32"/>
          <w:szCs w:val="32"/>
        </w:rPr>
        <w:t>五、项目评标</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1.本单位在收到投标方提供的标书之后，由中心评标委员会统一审查投标文件的真实性、有效性、完整性，并对投标方提供的活动方案、安全保障方案及应急预案进行综合评审。</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2.评标委员会现场根据投标人提供的的项目报价、实施方案、项目重点难点分析、投标人资质、售后服务、同类业绩、拟安排项目负责人和团队成员等进行逐一评审，根据得分多少评出拟中标单位。</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4.有下列情形之一者，视为无效标书。</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（1）未能按招标公告要求提供完整的标书文件；</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（2）未能提供投标方及合作单位的各项有效证件或证件未</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加盖公章；</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（3）标书未密封处理或密封口未加盖公章；</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（4）标书不符合正规标书规范及要求；</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（5）标书在招标截止时间之后送达；</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widowControl w:val="0"/>
        <w:ind w:firstLine="640"/>
        <w:rPr>
          <w:rFonts w:ascii="黑体" w:hAnsi="黑体" w:eastAsia="黑体" w:cs="Arial"/>
          <w:bCs/>
          <w:kern w:val="0"/>
          <w:sz w:val="32"/>
          <w:szCs w:val="32"/>
        </w:rPr>
      </w:pPr>
      <w:r>
        <w:rPr>
          <w:rFonts w:hint="eastAsia" w:ascii="黑体" w:hAnsi="黑体" w:eastAsia="黑体" w:cs="Arial"/>
          <w:bCs/>
          <w:kern w:val="0"/>
          <w:sz w:val="32"/>
          <w:szCs w:val="32"/>
        </w:rPr>
        <w:t>六、质疑提出与答复</w:t>
      </w:r>
    </w:p>
    <w:p>
      <w:pPr>
        <w:widowControl w:val="0"/>
        <w:ind w:firstLine="640"/>
        <w:rPr>
          <w:rFonts w:ascii="仿宋_GB2312" w:hAnsi="宋体" w:eastAsia="仿宋_GB2312" w:cstheme="minorBidi"/>
          <w:sz w:val="32"/>
          <w:szCs w:val="32"/>
        </w:rPr>
      </w:pPr>
      <w:r>
        <w:rPr>
          <w:rFonts w:hint="eastAsia" w:ascii="黑体" w:hAnsi="黑体" w:eastAsia="黑体" w:cs="Arial"/>
          <w:bCs/>
          <w:kern w:val="0"/>
          <w:sz w:val="32"/>
          <w:szCs w:val="32"/>
        </w:rPr>
        <w:t>（一）提出质疑。</w:t>
      </w:r>
      <w:r>
        <w:rPr>
          <w:rFonts w:hint="eastAsia" w:ascii="仿宋_GB2312" w:hAnsi="宋体" w:eastAsia="仿宋_GB2312" w:cstheme="minorBidi"/>
          <w:sz w:val="32"/>
          <w:szCs w:val="32"/>
        </w:rPr>
        <w:t>参与本项目采购的供应商认为自己的权益在采购</w:t>
      </w:r>
      <w:r>
        <w:rPr>
          <w:rFonts w:hint="eastAsia" w:ascii="黑体" w:hAnsi="黑体" w:eastAsia="黑体" w:cs="Arial"/>
          <w:bCs/>
          <w:kern w:val="0"/>
          <w:sz w:val="32"/>
          <w:szCs w:val="32"/>
        </w:rPr>
        <w:t>活动</w:t>
      </w:r>
      <w:r>
        <w:rPr>
          <w:rFonts w:hint="eastAsia" w:ascii="仿宋_GB2312" w:hAnsi="宋体" w:eastAsia="仿宋_GB2312" w:cstheme="minorBidi"/>
          <w:sz w:val="32"/>
          <w:szCs w:val="32"/>
        </w:rPr>
        <w:t>中受到损害的，须在公示期内向采购人以书面形式提出质疑。</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2.质疑条件</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（1）提出质疑的供应商应当是参与所质疑项目采购活动的供应商；</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（2）应当在法定质疑期内一次性提出针对同一采购程序环节的质疑。</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3）应提交书面质疑函，质疑函应当包括以下内容：1）具体、明确的质疑事项和与质疑事项相关的请求；2）合理的事实和依据；3）必要的证明材料和法律依据。注：质疑函范本可在深圳公共资源交易中心网站下载。</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（4）提交材料。质疑函、营业执照复印件、法定代表人证明。如委托代理人提交的，还需提交授权委托书及代理人身份证明。</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（5）收文办理程序。供应商提交的质疑材料符合质疑条件的办理收文，出具收文回执；</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（6）供应商提交的质疑材料不符合质疑条件的，视情况处理：1）质疑主体、时限不符合的，不予收文；2）质疑函内容、提交人身份证明不符合的，开具补正告知书，供应商可在质疑期内补正后重新提交。</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（7）质疑答复时限。自收文之日起7个工作日内。</w:t>
      </w:r>
    </w:p>
    <w:p>
      <w:pPr>
        <w:widowControl w:val="0"/>
        <w:ind w:firstLine="640"/>
        <w:rPr>
          <w:rFonts w:ascii="仿宋_GB2312" w:hAnsi="宋体" w:eastAsia="仿宋_GB2312" w:cstheme="minorBidi"/>
          <w:sz w:val="32"/>
          <w:szCs w:val="32"/>
        </w:rPr>
      </w:pPr>
      <w:r>
        <w:rPr>
          <w:rFonts w:hint="eastAsia" w:ascii="黑体" w:hAnsi="黑体" w:eastAsia="黑体" w:cs="Arial"/>
          <w:bCs/>
          <w:kern w:val="0"/>
          <w:sz w:val="32"/>
          <w:szCs w:val="32"/>
        </w:rPr>
        <w:t>（二）质疑后续处理。</w:t>
      </w:r>
      <w:r>
        <w:rPr>
          <w:rFonts w:hint="eastAsia" w:ascii="仿宋_GB2312" w:hAnsi="宋体" w:eastAsia="仿宋_GB2312" w:cstheme="minorBidi"/>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widowControl w:val="0"/>
        <w:ind w:firstLine="640"/>
        <w:jc w:val="both"/>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Pr>
        <w:rPr>
          <w:rFonts w:ascii="黑体" w:hAnsi="黑体" w:eastAsia="黑体" w:cs="Arial"/>
          <w:bCs/>
          <w:kern w:val="0"/>
          <w:sz w:val="32"/>
          <w:szCs w:val="32"/>
        </w:rPr>
      </w:pPr>
    </w:p>
    <w:p>
      <w:pPr>
        <w:pStyle w:val="2"/>
        <w:rPr>
          <w:rFonts w:ascii="黑体" w:hAnsi="黑体" w:eastAsia="黑体" w:cs="Arial"/>
          <w:bCs/>
          <w:kern w:val="0"/>
          <w:sz w:val="32"/>
          <w:szCs w:val="32"/>
        </w:rPr>
      </w:pPr>
    </w:p>
    <w:p/>
    <w:p>
      <w:pPr>
        <w:widowControl w:val="0"/>
        <w:jc w:val="center"/>
        <w:rPr>
          <w:rFonts w:ascii="黑体" w:hAnsi="黑体" w:eastAsia="黑体" w:cstheme="minorBidi"/>
          <w:b/>
          <w:sz w:val="32"/>
          <w:szCs w:val="32"/>
        </w:rPr>
      </w:pPr>
      <w:r>
        <w:rPr>
          <w:rFonts w:hint="eastAsia" w:ascii="黑体" w:hAnsi="黑体" w:eastAsia="黑体" w:cstheme="minorBidi"/>
          <w:b/>
          <w:sz w:val="32"/>
          <w:szCs w:val="32"/>
        </w:rPr>
        <w:t>第二部分、服务需求</w:t>
      </w:r>
    </w:p>
    <w:p>
      <w:pPr>
        <w:widowControl w:val="0"/>
        <w:adjustRightInd w:val="0"/>
        <w:snapToGrid w:val="0"/>
        <w:ind w:firstLine="640"/>
        <w:jc w:val="both"/>
        <w:rPr>
          <w:rFonts w:ascii="黑体" w:hAnsi="黑体" w:eastAsia="黑体" w:cstheme="minorBidi"/>
          <w:sz w:val="32"/>
          <w:szCs w:val="32"/>
        </w:rPr>
      </w:pPr>
      <w:r>
        <w:rPr>
          <w:rFonts w:hint="eastAsia" w:ascii="黑体" w:hAnsi="黑体" w:eastAsia="黑体" w:cstheme="minorBidi"/>
          <w:sz w:val="32"/>
          <w:szCs w:val="32"/>
        </w:rPr>
        <w:t>一、项目介绍</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为了构建良好的网络生态环境，需要对中心相关网站、系统、公众号等进行违法信息的巡查，及时发现和上报整改，避免发生网络安全事件。根据工作计划安排，拟征召不良信息巡查服务机构对中心官网、公众号和深圳市残疾人就业创业网络服务平台进行不良信息巡查。</w:t>
      </w:r>
    </w:p>
    <w:p>
      <w:pPr>
        <w:widowControl w:val="0"/>
        <w:adjustRightInd w:val="0"/>
        <w:snapToGrid w:val="0"/>
        <w:ind w:firstLine="640"/>
        <w:jc w:val="both"/>
        <w:rPr>
          <w:rFonts w:ascii="黑体" w:hAnsi="黑体" w:eastAsia="黑体" w:cstheme="minorBidi"/>
          <w:sz w:val="32"/>
          <w:szCs w:val="32"/>
        </w:rPr>
      </w:pPr>
      <w:r>
        <w:rPr>
          <w:rFonts w:hint="eastAsia" w:ascii="黑体" w:hAnsi="黑体" w:eastAsia="黑体" w:cstheme="minorBidi"/>
          <w:sz w:val="32"/>
          <w:szCs w:val="32"/>
        </w:rPr>
        <w:t>二、具体要求</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1.服务内容</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1.1</w:t>
      </w:r>
      <w:r>
        <w:rPr>
          <w:rFonts w:hint="eastAsia" w:ascii="仿宋_GB2312" w:eastAsia="仿宋_GB2312"/>
          <w:sz w:val="32"/>
          <w:szCs w:val="32"/>
        </w:rPr>
        <w:t>历史数据巡查。对</w:t>
      </w:r>
      <w:r>
        <w:rPr>
          <w:rFonts w:hint="eastAsia" w:ascii="仿宋_GB2312" w:hAnsi="仿宋_GB2312" w:eastAsia="仿宋_GB2312" w:cs="仿宋_GB2312"/>
          <w:sz w:val="32"/>
          <w:szCs w:val="32"/>
        </w:rPr>
        <w:t>中心官网、公众号和深圳市残疾人就业创业网络服务平台</w:t>
      </w:r>
      <w:r>
        <w:rPr>
          <w:rFonts w:hint="eastAsia" w:ascii="仿宋_GB2312" w:eastAsia="仿宋_GB2312"/>
          <w:sz w:val="32"/>
          <w:szCs w:val="32"/>
        </w:rPr>
        <w:t>进行全方位巡查，高效地检索发布内容是否存在涉领导人名字错敏、涉民族宗教、涉意识形态错误表述、涉国家安全、涉历史英烈等违规信息。</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1.2</w:t>
      </w:r>
      <w:r>
        <w:rPr>
          <w:rFonts w:hint="eastAsia" w:ascii="仿宋_GB2312" w:eastAsia="仿宋_GB2312"/>
          <w:sz w:val="32"/>
          <w:szCs w:val="32"/>
        </w:rPr>
        <w:t>最新数据巡查。针对发布的最新文章，系统自动录入，自动检索，实时巡查，实时更新，确保相关政治性表述错误能够第一时间发现，第一时间进行整改。</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1.3</w:t>
      </w:r>
      <w:r>
        <w:rPr>
          <w:rFonts w:hint="eastAsia" w:ascii="仿宋_GB2312" w:eastAsia="仿宋_GB2312"/>
          <w:sz w:val="32"/>
          <w:szCs w:val="32"/>
        </w:rPr>
        <w:t>过往数据复查。针对已经巡查过的过往数据进行二次检索，及时了解违规问题整改进展，对于逾期不整改、整改不力的，可以进行二次督促。</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1.4</w:t>
      </w:r>
      <w:r>
        <w:rPr>
          <w:rFonts w:hint="eastAsia" w:ascii="仿宋_GB2312" w:eastAsia="仿宋_GB2312"/>
          <w:sz w:val="32"/>
          <w:szCs w:val="32"/>
        </w:rPr>
        <w:t>巡查系统运维。分配5个巡查系统账号，并支持对账号进行更新更换维护。指导使用者正确使用巡查系统。对巡查系统应用功能进行维护，及时排除系统故障。</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2.其它要求：</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2.1对投标服务的要求：服务过程必须遵守《中华人民共和国技术合同法》、《中华人民共和国著作权法》和《中华人民共和国计算机软件保护条例》及《中华人民共和国经济合同法》等有关国家法律法规。</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2.2人员资质要求：</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（1）拥有高级信息系统项目管理师证书；</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（2）拥有高级系统分析师证书；</w:t>
      </w:r>
    </w:p>
    <w:p>
      <w:pPr>
        <w:widowControl w:val="0"/>
        <w:ind w:firstLine="640"/>
      </w:pPr>
      <w:r>
        <w:rPr>
          <w:rFonts w:hint="eastAsia" w:ascii="仿宋_GB2312" w:hAnsi="宋体" w:eastAsia="仿宋_GB2312" w:cstheme="minorBidi"/>
          <w:sz w:val="32"/>
          <w:szCs w:val="32"/>
        </w:rPr>
        <w:t>（3）拥有人社部网络舆情分析师岗位培训证书；</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2.3服务期: 自合同签订之日起一年。本项目为长期该项目为长期服务项目，合同期限可以延长，但最长不超过3年。</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2.4服务地点：深圳</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 xml:space="preserve">2.5结算方式: </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（1）首付款：双方签订合同且收到发票后，支付合同总额70%。</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（2）余款：项目完成验收，验收通过并出具验收报告后，支付合同总额30%。</w:t>
      </w:r>
    </w:p>
    <w:p>
      <w:pPr>
        <w:widowControl w:val="0"/>
        <w:adjustRightInd w:val="0"/>
        <w:snapToGrid w:val="0"/>
        <w:ind w:firstLine="640"/>
        <w:jc w:val="both"/>
        <w:rPr>
          <w:rFonts w:ascii="黑体" w:hAnsi="黑体" w:eastAsia="黑体" w:cstheme="minorBidi"/>
          <w:sz w:val="32"/>
          <w:szCs w:val="32"/>
        </w:rPr>
      </w:pPr>
      <w:r>
        <w:rPr>
          <w:rFonts w:hint="eastAsia" w:ascii="黑体" w:hAnsi="黑体" w:eastAsia="黑体" w:cstheme="minorBidi"/>
          <w:sz w:val="32"/>
          <w:szCs w:val="32"/>
        </w:rPr>
        <w:t>三、投标报价</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1.本项目中预算控制金额为人民币5万元，投标人的投标总价超过预算控制金额为无效投标；</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widowControl w:val="0"/>
        <w:ind w:firstLine="640"/>
        <w:rPr>
          <w:rFonts w:ascii="仿宋_GB2312" w:hAnsi="宋体" w:eastAsia="仿宋_GB2312" w:cstheme="minorBidi"/>
          <w:sz w:val="32"/>
          <w:szCs w:val="32"/>
        </w:rPr>
      </w:pPr>
      <w:r>
        <w:rPr>
          <w:rFonts w:hint="eastAsia" w:ascii="仿宋_GB2312" w:hAnsi="宋体" w:eastAsia="仿宋_GB2312" w:cstheme="minorBidi"/>
          <w:sz w:val="32"/>
          <w:szCs w:val="32"/>
        </w:rPr>
        <w:t>3.小型企业、微型企业、监狱企业、残疾人福利性单位提供本企业制造的货物，承担的工程或服务，或者提供其他符合优惠主体资格条件企业制造的货物，对其所投产品的价格按照上级有关规定比例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val="0"/>
        <w:jc w:val="center"/>
        <w:rPr>
          <w:rFonts w:ascii="黑体" w:hAnsi="黑体" w:eastAsia="黑体" w:cstheme="minorBidi"/>
          <w:b/>
          <w:sz w:val="32"/>
          <w:szCs w:val="32"/>
        </w:rPr>
      </w:pPr>
      <w:r>
        <w:rPr>
          <w:rFonts w:hint="eastAsia" w:ascii="黑体" w:hAnsi="黑体" w:eastAsia="黑体" w:cstheme="minorBidi"/>
          <w:b/>
          <w:sz w:val="32"/>
          <w:szCs w:val="32"/>
        </w:rPr>
        <w:t>第三部分、合同条款及格式</w:t>
      </w:r>
    </w:p>
    <w:p>
      <w:pPr>
        <w:widowControl w:val="0"/>
        <w:ind w:firstLine="640"/>
        <w:jc w:val="center"/>
        <w:rPr>
          <w:rFonts w:ascii="仿宋_GB2312" w:hAnsi="宋体" w:eastAsia="仿宋_GB2312" w:cstheme="minorBidi"/>
          <w:sz w:val="32"/>
          <w:szCs w:val="32"/>
          <w:lang w:val="zh-CN"/>
        </w:rPr>
      </w:pPr>
      <w:r>
        <w:rPr>
          <w:rFonts w:hint="eastAsia" w:ascii="仿宋_GB2312" w:hAnsi="宋体" w:eastAsia="仿宋_GB2312" w:cstheme="minorBidi"/>
          <w:sz w:val="32"/>
          <w:szCs w:val="32"/>
          <w:lang w:val="zh-CN"/>
        </w:rPr>
        <w:t>（中标后由我单位另行发送）</w:t>
      </w:r>
    </w:p>
    <w:p>
      <w:pPr>
        <w:widowControl w:val="0"/>
        <w:jc w:val="center"/>
        <w:rPr>
          <w:rFonts w:ascii="黑体" w:hAnsi="黑体" w:eastAsia="黑体" w:cstheme="minorBidi"/>
          <w:b/>
          <w:sz w:val="32"/>
          <w:szCs w:val="32"/>
        </w:rPr>
      </w:pPr>
      <w:r>
        <w:rPr>
          <w:rFonts w:hint="eastAsia" w:ascii="黑体" w:hAnsi="黑体" w:eastAsia="黑体" w:cstheme="minorBidi"/>
          <w:b/>
          <w:sz w:val="32"/>
          <w:szCs w:val="32"/>
        </w:rPr>
        <w:t>第四部分、投标须知</w:t>
      </w:r>
    </w:p>
    <w:p>
      <w:pPr>
        <w:widowControl w:val="0"/>
        <w:ind w:firstLine="640"/>
        <w:rPr>
          <w:rFonts w:ascii="仿宋_GB2312" w:hAnsi="宋体" w:eastAsia="仿宋_GB2312" w:cstheme="minorBidi"/>
          <w:sz w:val="32"/>
          <w:szCs w:val="32"/>
          <w:lang w:val="zh-CN"/>
        </w:rPr>
      </w:pPr>
      <w:r>
        <w:rPr>
          <w:rFonts w:hint="eastAsia" w:ascii="仿宋_GB2312" w:hAnsi="宋体" w:eastAsia="仿宋_GB2312" w:cstheme="minorBidi"/>
          <w:sz w:val="32"/>
          <w:szCs w:val="32"/>
          <w:lang w:val="zh-CN"/>
        </w:rPr>
        <w:t>1.投标文件必须密封加盖公章投递。</w:t>
      </w:r>
    </w:p>
    <w:p>
      <w:pPr>
        <w:widowControl w:val="0"/>
        <w:ind w:firstLine="640"/>
        <w:rPr>
          <w:rFonts w:ascii="仿宋_GB2312" w:hAnsi="宋体" w:eastAsia="仿宋_GB2312" w:cstheme="minorBidi"/>
          <w:sz w:val="32"/>
          <w:szCs w:val="32"/>
          <w:lang w:val="zh-CN"/>
        </w:rPr>
      </w:pPr>
      <w:r>
        <w:rPr>
          <w:rFonts w:hint="eastAsia" w:ascii="仿宋_GB2312" w:hAnsi="宋体" w:eastAsia="仿宋_GB2312" w:cstheme="minorBidi"/>
          <w:sz w:val="32"/>
          <w:szCs w:val="32"/>
          <w:lang w:val="zh-CN"/>
        </w:rPr>
        <w:t>2.招标单位对投标人提交的投标文件有最终的处置权，不予退还投标人。</w:t>
      </w:r>
    </w:p>
    <w:p>
      <w:pPr>
        <w:pStyle w:val="21"/>
        <w:autoSpaceDE w:val="0"/>
        <w:autoSpaceDN w:val="0"/>
        <w:adjustRightInd w:val="0"/>
        <w:ind w:left="640" w:firstLine="0"/>
        <w:rPr>
          <w:rFonts w:ascii="华文仿宋" w:hAnsi="华文仿宋" w:eastAsia="华文仿宋"/>
          <w:bCs/>
          <w:kern w:val="0"/>
          <w:szCs w:val="21"/>
          <w:lang w:val="zh-CN"/>
        </w:rPr>
      </w:pPr>
    </w:p>
    <w:p>
      <w:pPr>
        <w:widowControl w:val="0"/>
        <w:jc w:val="center"/>
        <w:rPr>
          <w:rFonts w:ascii="黑体" w:hAnsi="黑体" w:eastAsia="黑体" w:cstheme="minorBidi"/>
          <w:b/>
          <w:sz w:val="32"/>
          <w:szCs w:val="32"/>
        </w:rPr>
      </w:pPr>
      <w:r>
        <w:rPr>
          <w:rFonts w:hint="eastAsia" w:ascii="黑体" w:hAnsi="黑体" w:eastAsia="黑体" w:cstheme="minorBidi"/>
          <w:b/>
          <w:sz w:val="32"/>
          <w:szCs w:val="32"/>
        </w:rPr>
        <w:t>第五部分、投标文件格式</w:t>
      </w:r>
    </w:p>
    <w:p>
      <w:pPr>
        <w:ind w:firstLine="640"/>
        <w:rPr>
          <w:bCs/>
          <w:szCs w:val="21"/>
        </w:rPr>
      </w:pPr>
      <w:r>
        <w:rPr>
          <w:bCs/>
          <w:szCs w:val="21"/>
        </w:rPr>
        <w:br w:type="page"/>
      </w:r>
    </w:p>
    <w:p>
      <w:pPr>
        <w:rPr>
          <w:rFonts w:ascii="黑体" w:hAnsi="黑体" w:eastAsia="黑体"/>
          <w:sz w:val="30"/>
          <w:szCs w:val="30"/>
        </w:rPr>
      </w:pPr>
      <w:r>
        <w:rPr>
          <w:rFonts w:hint="eastAsia" w:ascii="黑体" w:hAnsi="黑体" w:eastAsia="黑体"/>
          <w:sz w:val="30"/>
          <w:szCs w:val="30"/>
        </w:rPr>
        <w:t>附件2</w:t>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ind w:firstLine="964"/>
        <w:jc w:val="center"/>
        <w:rPr>
          <w:rFonts w:ascii="宋体" w:hAnsi="宋体" w:cs="宋体"/>
          <w:b/>
          <w:bCs/>
          <w:sz w:val="48"/>
          <w:szCs w:val="48"/>
        </w:rPr>
      </w:pPr>
    </w:p>
    <w:p>
      <w:pPr>
        <w:spacing w:line="240" w:lineRule="atLeast"/>
        <w:ind w:firstLine="720"/>
        <w:jc w:val="center"/>
        <w:rPr>
          <w:rFonts w:ascii="宋体" w:hAnsi="宋体" w:cs="宋体"/>
          <w:b/>
          <w:bCs/>
          <w:sz w:val="72"/>
          <w:szCs w:val="72"/>
        </w:rPr>
      </w:pPr>
      <w:r>
        <w:rPr>
          <w:rFonts w:hint="eastAsia" w:ascii="仿宋_GB2312" w:hAnsi="仿宋_GB2312" w:cs="仿宋_GB2312"/>
          <w:bCs/>
          <w:sz w:val="36"/>
          <w:szCs w:val="36"/>
        </w:rPr>
        <w:t>××××××（投标单位名称）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rPr>
          <w:rFonts w:ascii="宋体" w:hAnsi="宋体" w:cs="宋体"/>
          <w:b/>
          <w:bCs/>
          <w:sz w:val="72"/>
          <w:szCs w:val="72"/>
        </w:rPr>
      </w:pPr>
    </w:p>
    <w:p>
      <w:pPr>
        <w:ind w:firstLine="720"/>
        <w:rPr>
          <w:rFonts w:ascii="宋体" w:hAnsi="宋体" w:cs="宋体"/>
          <w:bCs/>
          <w:sz w:val="36"/>
          <w:szCs w:val="36"/>
        </w:rPr>
      </w:pPr>
      <w:r>
        <w:rPr>
          <w:rFonts w:hint="eastAsia" w:ascii="宋体" w:hAnsi="宋体" w:cs="宋体"/>
          <w:bCs/>
          <w:sz w:val="36"/>
          <w:szCs w:val="36"/>
        </w:rPr>
        <w:t>项目名称：</w:t>
      </w:r>
      <w:r>
        <w:rPr>
          <w:rFonts w:hint="eastAsia" w:ascii="仿宋_GB2312" w:hAnsi="华文仿宋" w:eastAsia="仿宋_GB2312"/>
          <w:sz w:val="32"/>
          <w:szCs w:val="32"/>
        </w:rPr>
        <w:t>不良信息巡查服务</w:t>
      </w:r>
    </w:p>
    <w:p>
      <w:pPr>
        <w:ind w:firstLine="720"/>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rPr>
          <w:rFonts w:ascii="宋体" w:hAnsi="宋体" w:cs="宋体"/>
          <w:bCs/>
          <w:sz w:val="36"/>
          <w:szCs w:val="36"/>
        </w:rPr>
      </w:pPr>
      <w:r>
        <w:rPr>
          <w:rFonts w:hint="eastAsia" w:ascii="宋体" w:hAnsi="宋体" w:cs="宋体"/>
          <w:bCs/>
          <w:sz w:val="36"/>
          <w:szCs w:val="36"/>
        </w:rPr>
        <w:t>投标人：（盖公章）</w:t>
      </w:r>
    </w:p>
    <w:p>
      <w:pPr>
        <w:ind w:firstLine="720"/>
        <w:rPr>
          <w:rFonts w:ascii="宋体" w:hAnsi="宋体" w:cs="宋体"/>
          <w:bCs/>
          <w:sz w:val="36"/>
          <w:szCs w:val="36"/>
        </w:rPr>
      </w:pPr>
    </w:p>
    <w:p>
      <w:pPr>
        <w:spacing w:line="360" w:lineRule="auto"/>
        <w:ind w:firstLine="562"/>
        <w:rPr>
          <w:rFonts w:ascii="宋体" w:hAnsi="宋体"/>
          <w:b/>
        </w:rPr>
      </w:pPr>
    </w:p>
    <w:p>
      <w:pPr>
        <w:spacing w:line="360" w:lineRule="auto"/>
        <w:ind w:firstLine="562"/>
        <w:rPr>
          <w:rFonts w:ascii="宋体" w:hAnsi="宋体"/>
          <w:b/>
        </w:rPr>
      </w:pPr>
    </w:p>
    <w:p>
      <w:pPr>
        <w:spacing w:line="360" w:lineRule="auto"/>
        <w:ind w:firstLine="88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目录</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1.投标及履约承诺函</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2.政府采购违法行为风险知悉确认书</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3.法定代表人授权委托书、法定代表人证明书</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4.投标人基本情况表</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5.开标一览表(报价表)</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6.实施方案（工作措施、工作方法、工作手段、工作流程）</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7.项目重点难点分析、应对措施及相关的合理化建议</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8.项目完成（服务期满）后的服务承诺</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9.违约承诺</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10.投标人资格情况及通过相关认证情况</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11.拟安排的项目负责人（1人）情况</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12.拟安排项目团队成员（主要技术人员）情况</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13.小微企业、残疾人福利性单位及监狱企业声明函（可选项）</w:t>
      </w:r>
    </w:p>
    <w:p>
      <w:pPr>
        <w:widowControl w:val="0"/>
        <w:spacing w:line="360" w:lineRule="auto"/>
        <w:ind w:firstLine="640"/>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14.招标文件要求的其他内容及投标人认为需要加以说明的其他内容</w:t>
      </w:r>
    </w:p>
    <w:p>
      <w:pPr>
        <w:outlineLvl w:val="4"/>
        <w:rPr>
          <w:rFonts w:ascii="方正小标宋简体" w:hAnsi="方正小标宋简体" w:eastAsia="方正小标宋简体" w:cs="方正小标宋简体"/>
          <w:sz w:val="24"/>
          <w:szCs w:val="24"/>
        </w:rPr>
      </w:pPr>
      <w:bookmarkStart w:id="0" w:name="_Toc24833"/>
    </w:p>
    <w:p>
      <w:pPr>
        <w:widowControl w:val="0"/>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bookmarkEnd w:id="0"/>
    </w:p>
    <w:p>
      <w:pPr>
        <w:snapToGrid w:val="0"/>
        <w:ind w:firstLine="480"/>
        <w:rPr>
          <w:rFonts w:ascii="宋体" w:hAnsi="宋体" w:cs="宋体"/>
          <w:sz w:val="24"/>
          <w:szCs w:val="24"/>
        </w:rPr>
      </w:pP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致：深圳市残疾人综合服务中心</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我方承诺：</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1.我方符合《中华人民共和国政府采购法》第二十二条规定的以下要求：</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（一）具有独立承担民事责任的能力；</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（二）具有良好的商业信誉和健全的财务会计制度；</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（三）具有履行合同所必需的设备和专业技术能力；</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（四）有依法缴纳税收和社会保障资金的良好记录；</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（五）参加政府采购活动前三年内，在经营活动中没有重大违法记录；</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（六）法律、行政法规规定的其他条件。</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2.本项目所提供的货物或服务未侵犯知识产权。我方已清楚，提供虚假承诺或者被有关单位确认为侵犯知识产权的，三年内不得参加政府采购活动。</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3.参与本项目投标前三年内无行贿犯罪记录。</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4.参与本项目采购活动时不存在被有关部门禁止参与政府采购活动且在有效期内的情况。</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5.我方不存在以下情况：</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（1）单位负责人为同一人或者存在直接控股、管理关系的不同供应商；</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（2）为采购项目提供整体设计、规范编制或者项目管理、监理、检测等服务。</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6.我方未被列入失信被执行人、重大税收违法案件当事人名单、政府采购严重违法失信行为记录名单。</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8.我方如果中标，做到守信，不偷工减料，依照本项目招标文件需求内容、签署的采购合同及本公司在投标中所作的一切承诺履约。项目验收达到全部指标合格，力争优良。</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10.我方本次投标所提供的资料均为真实、合法有效，如被证实存在虚假资料，则视为隐瞒真实情况、提供虚假资料，愿意接受主管部门作出的行政处罚或被采购人列入相关黑名单。</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12.我方保证在收到收费通知后按通知以转账或现金形式向采购代理机构指定的银行账号，一次性支付中标服务费（按招标文件“对通用条款的补充内容”“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13.我方不转包、分包。</w:t>
      </w:r>
    </w:p>
    <w:p>
      <w:pPr>
        <w:widowControl w:val="0"/>
        <w:rPr>
          <w:rFonts w:ascii="仿宋_GB2312" w:eastAsia="仿宋_GB2312" w:hAnsiTheme="minorHAnsi" w:cstheme="minorBidi"/>
          <w:sz w:val="32"/>
          <w:szCs w:val="32"/>
        </w:rPr>
      </w:pPr>
      <w:r>
        <w:rPr>
          <w:rFonts w:hint="eastAsia" w:ascii="仿宋_GB2312" w:eastAsia="仿宋_GB2312" w:hAnsiTheme="minorHAnsi" w:cstheme="minorBidi"/>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widowControl w:val="0"/>
        <w:rPr>
          <w:rFonts w:ascii="仿宋_GB2312" w:eastAsia="仿宋_GB2312" w:hAnsiTheme="minorHAnsi" w:cstheme="minorBidi"/>
          <w:sz w:val="32"/>
          <w:szCs w:val="32"/>
        </w:rPr>
      </w:pPr>
    </w:p>
    <w:p>
      <w:pPr>
        <w:widowControl w:val="0"/>
        <w:rPr>
          <w:rFonts w:ascii="仿宋_GB2312" w:eastAsia="仿宋_GB2312" w:hAnsiTheme="minorHAnsi" w:cstheme="minorBidi"/>
          <w:sz w:val="32"/>
          <w:szCs w:val="32"/>
        </w:rPr>
      </w:pPr>
    </w:p>
    <w:p>
      <w:pPr>
        <w:widowControl w:val="0"/>
        <w:rPr>
          <w:rFonts w:ascii="仿宋_GB2312" w:eastAsia="仿宋_GB2312" w:hAnsiTheme="minorHAnsi" w:cstheme="minorBidi"/>
          <w:sz w:val="32"/>
          <w:szCs w:val="32"/>
        </w:rPr>
      </w:pPr>
    </w:p>
    <w:p>
      <w:pPr>
        <w:widowControl w:val="0"/>
        <w:jc w:val="center"/>
        <w:rPr>
          <w:rFonts w:ascii="仿宋_GB2312" w:eastAsia="仿宋_GB2312" w:hAnsiTheme="minorHAnsi" w:cstheme="minorBidi"/>
          <w:sz w:val="32"/>
          <w:szCs w:val="32"/>
        </w:rPr>
      </w:pPr>
      <w:r>
        <w:rPr>
          <w:rFonts w:hint="eastAsia" w:ascii="仿宋_GB2312" w:eastAsia="仿宋_GB2312" w:hAnsiTheme="minorHAnsi" w:cstheme="minorBidi"/>
          <w:sz w:val="32"/>
          <w:szCs w:val="32"/>
        </w:rPr>
        <w:t>投标人（公章）：</w:t>
      </w:r>
    </w:p>
    <w:p>
      <w:pPr>
        <w:widowControl w:val="0"/>
        <w:jc w:val="right"/>
        <w:rPr>
          <w:rFonts w:ascii="仿宋_GB2312" w:eastAsia="仿宋_GB2312" w:hAnsiTheme="minorHAnsi" w:cstheme="minorBidi"/>
          <w:sz w:val="32"/>
          <w:szCs w:val="32"/>
        </w:rPr>
      </w:pPr>
      <w:r>
        <w:rPr>
          <w:rFonts w:hint="eastAsia" w:ascii="仿宋_GB2312" w:eastAsia="仿宋_GB2312" w:hAnsiTheme="minorHAnsi" w:cstheme="minorBidi"/>
          <w:sz w:val="32"/>
          <w:szCs w:val="32"/>
        </w:rPr>
        <w:t>法定代表人或其授权代表签名：</w:t>
      </w:r>
    </w:p>
    <w:p>
      <w:pPr>
        <w:widowControl w:val="0"/>
        <w:jc w:val="right"/>
        <w:rPr>
          <w:rFonts w:ascii="仿宋_GB2312" w:eastAsia="仿宋_GB2312" w:hAnsiTheme="minorHAnsi" w:cstheme="minorBidi"/>
          <w:sz w:val="32"/>
          <w:szCs w:val="32"/>
        </w:rPr>
      </w:pPr>
      <w:r>
        <w:rPr>
          <w:rFonts w:hint="eastAsia" w:ascii="仿宋_GB2312" w:eastAsia="仿宋_GB2312" w:hAnsiTheme="minorHAnsi" w:cstheme="minorBidi"/>
          <w:sz w:val="32"/>
          <w:szCs w:val="32"/>
        </w:rPr>
        <w:t>日期：      年    月    日</w:t>
      </w:r>
    </w:p>
    <w:p>
      <w:pPr>
        <w:pStyle w:val="2"/>
        <w:jc w:val="right"/>
        <w:rPr>
          <w:sz w:val="24"/>
          <w:szCs w:val="24"/>
        </w:rPr>
      </w:pPr>
    </w:p>
    <w:p>
      <w:pPr>
        <w:pStyle w:val="2"/>
        <w:ind w:left="3360" w:firstLine="480"/>
        <w:rPr>
          <w:sz w:val="24"/>
          <w:szCs w:val="24"/>
        </w:rPr>
      </w:pPr>
    </w:p>
    <w:p>
      <w:pPr>
        <w:pStyle w:val="2"/>
        <w:tabs>
          <w:tab w:val="left" w:pos="426"/>
        </w:tabs>
        <w:adjustRightInd w:val="0"/>
        <w:snapToGrid w:val="0"/>
        <w:spacing w:after="156"/>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注：投标人不得更改上述格式及内容，否则后果自行承担</w:t>
      </w:r>
    </w:p>
    <w:p>
      <w:pPr>
        <w:ind w:firstLine="480"/>
        <w:rPr>
          <w:rFonts w:ascii="宋体" w:hAnsi="宋体"/>
          <w:sz w:val="24"/>
          <w:szCs w:val="24"/>
        </w:rPr>
      </w:pPr>
    </w:p>
    <w:p>
      <w:pPr>
        <w:ind w:firstLine="482"/>
        <w:jc w:val="center"/>
        <w:outlineLvl w:val="4"/>
        <w:rPr>
          <w:rFonts w:ascii="宋体" w:hAnsi="宋体"/>
          <w:b/>
          <w:sz w:val="24"/>
          <w:szCs w:val="24"/>
        </w:rPr>
      </w:pPr>
      <w:bookmarkStart w:id="1" w:name="_Toc50737329"/>
      <w:bookmarkStart w:id="2" w:name="_Toc52165080"/>
      <w:bookmarkStart w:id="3" w:name="_Toc275865607"/>
      <w:bookmarkStart w:id="4" w:name="_Toc50737297"/>
      <w:bookmarkStart w:id="5" w:name="_Toc50691034"/>
      <w:bookmarkStart w:id="6" w:name="_Toc50736476"/>
      <w:bookmarkStart w:id="7" w:name="_Toc50737296"/>
      <w:bookmarkStart w:id="8" w:name="_Toc50736477"/>
      <w:bookmarkStart w:id="9" w:name="_Toc50737328"/>
      <w:bookmarkStart w:id="10" w:name="_Toc52165081"/>
      <w:bookmarkStart w:id="11" w:name="_Toc480754205"/>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ind w:firstLine="482"/>
        <w:jc w:val="center"/>
        <w:outlineLvl w:val="4"/>
        <w:rPr>
          <w:rFonts w:ascii="宋体" w:hAnsi="宋体"/>
          <w:b/>
          <w:sz w:val="24"/>
          <w:szCs w:val="24"/>
        </w:rPr>
      </w:pPr>
    </w:p>
    <w:p>
      <w:pPr>
        <w:outlineLvl w:val="4"/>
        <w:rPr>
          <w:rFonts w:ascii="方正小标宋简体" w:hAnsi="方正小标宋简体" w:eastAsia="方正小标宋简体" w:cs="方正小标宋简体"/>
          <w:sz w:val="24"/>
          <w:szCs w:val="24"/>
        </w:rPr>
      </w:pPr>
    </w:p>
    <w:p>
      <w:pPr>
        <w:jc w:val="both"/>
        <w:outlineLvl w:val="4"/>
        <w:rPr>
          <w:rFonts w:ascii="方正小标宋简体" w:hAnsi="方正小标宋简体" w:eastAsia="方正小标宋简体" w:cs="方正小标宋简体"/>
          <w:color w:val="000000" w:themeColor="text1"/>
          <w:sz w:val="24"/>
          <w:szCs w:val="24"/>
        </w:rPr>
      </w:pPr>
    </w:p>
    <w:p>
      <w:pPr>
        <w:widowControl w:val="0"/>
        <w:jc w:val="center"/>
        <w:outlineLvl w:val="4"/>
        <w:rPr>
          <w:rFonts w:ascii="方正小标宋简体" w:hAnsi="方正小标宋简体" w:eastAsia="方正小标宋简体" w:cs="方正小标宋简体"/>
          <w:color w:val="000000" w:themeColor="text1"/>
          <w:sz w:val="32"/>
        </w:rPr>
      </w:pPr>
      <w:r>
        <w:rPr>
          <w:rFonts w:hint="eastAsia" w:ascii="方正小标宋简体" w:hAnsi="方正小标宋简体" w:eastAsia="方正小标宋简体" w:cs="方正小标宋简体"/>
          <w:color w:val="000000" w:themeColor="text1"/>
          <w:sz w:val="32"/>
        </w:rPr>
        <w:t>二、政府采购违法行为风险知悉确认书</w:t>
      </w:r>
    </w:p>
    <w:p>
      <w:pPr>
        <w:ind w:firstLine="480" w:firstLineChars="200"/>
        <w:rPr>
          <w:rFonts w:ascii="仿宋_GB2312" w:hAnsi="仿宋_GB2312" w:eastAsia="仿宋_GB2312" w:cs="仿宋_GB2312"/>
          <w:color w:val="000000" w:themeColor="text1"/>
          <w:sz w:val="24"/>
          <w:szCs w:val="24"/>
        </w:rPr>
      </w:pP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pPr>
        <w:widowControl w:val="0"/>
        <w:spacing w:line="579" w:lineRule="exact"/>
        <w:ind w:firstLine="640" w:firstLineChars="20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一、本公司已充分知悉“隐瞒真实情况，提供虚假资料”的法定情形，相关情形包括但不限于：</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（一）通过转让或者租借等方式从其他单位获取资格或者资质证书投标的。</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（二）由其他单位或者其他单位负责人在投标供应商编制的投标文件上加盖印章或者签字的。</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（三）项目负责人或者主要技术人员不是本单位人员的。</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（四）投标保证金不是从投标供应商基本账户转出的。</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（五）其他隐瞒真实情况、提供虚假资料的行为。</w:t>
      </w:r>
    </w:p>
    <w:p>
      <w:pPr>
        <w:widowControl w:val="0"/>
        <w:spacing w:line="579" w:lineRule="exact"/>
        <w:ind w:firstLine="640" w:firstLineChars="20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二、本公司已充分知悉“与其他采购参加人串通投标”的法定情形，相关情形包括但不限于：</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 xml:space="preserve">（一）投标供应商之间相互约定给予未中标的供应商利益补偿。 </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（二）不同投标供应商的法定代表人、主要经营负责人、项目投标授权代表人、项目负责人、主要技术人员为同一人、属同一单位或者在同一单位缴纳社会保险。</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（三）不同投标供应商的投标文件由同一单位或者同一人编制，或者由同一人分阶段参与编制的。</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（四）不同投标供应商的投标文件或部分投标文件相互混装。</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（五）不同投标供应商的投标文件内容存在非正常一致。</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（六）由同一单位工作人员为两家以上（含两家）供应商进行同一项投标活动的。</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（七）不同投标人的投标报价呈规律性差异。</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（八）不同投标人的投标保证金从同一单位或者个人的账户转出。</w:t>
      </w:r>
    </w:p>
    <w:p>
      <w:pPr>
        <w:widowControl w:val="0"/>
        <w:spacing w:line="579" w:lineRule="exact"/>
        <w:ind w:firstLine="640" w:firstLineChars="200"/>
        <w:jc w:val="both"/>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（九）主管部门依照法律、法规认定的其他情形。</w:t>
      </w:r>
    </w:p>
    <w:p>
      <w:pPr>
        <w:widowControl w:val="0"/>
        <w:spacing w:line="579" w:lineRule="exact"/>
        <w:ind w:firstLine="640" w:firstLineChars="20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三、本公司已充分知悉下列情形所对应的法律风险，并在投标前已对相关风险事项进行排查。</w:t>
      </w:r>
    </w:p>
    <w:p>
      <w:pPr>
        <w:ind w:firstLine="640" w:firstLineChars="200"/>
        <w:rPr>
          <w:rFonts w:ascii="仿宋_GB2312" w:hAnsi="仿宋_GB2312" w:eastAsia="仿宋_GB2312" w:cs="仿宋_GB2312"/>
          <w:b/>
          <w:bCs/>
          <w:color w:val="000000" w:themeColor="text1"/>
          <w:sz w:val="32"/>
          <w:szCs w:val="32"/>
        </w:rPr>
      </w:pPr>
      <w:r>
        <w:rPr>
          <w:rFonts w:hint="eastAsia" w:ascii="仿宋_GB2312" w:eastAsia="仿宋_GB2312" w:hAnsiTheme="minorHAnsi" w:cstheme="minorBidi"/>
          <w:color w:val="000000" w:themeColor="text1"/>
          <w:sz w:val="32"/>
          <w:szCs w:val="32"/>
        </w:rPr>
        <w:t>（一）对于从其他主体获取的投标资料，供应商应审慎核查，确保投标资料的真实性。</w:t>
      </w:r>
      <w:r>
        <w:rPr>
          <w:rFonts w:hint="eastAsia" w:ascii="仿宋_GB2312" w:hAnsi="仿宋_GB2312" w:eastAsia="仿宋_GB2312" w:cs="仿宋_GB2312"/>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 xml:space="preserve">（三）对于涉及安全生产、特种作业、抢险救灾、防疫等政府采购项目，供应商实施提供虚假资料、串通投标等违法行为的，主管部门将依法从严处理。 </w:t>
      </w: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640" w:firstLineChars="200"/>
        <w:rPr>
          <w:rFonts w:ascii="仿宋_GB2312" w:eastAsia="仿宋_GB2312" w:hAnsiTheme="minorHAnsi" w:cstheme="minorBidi"/>
          <w:color w:val="000000" w:themeColor="text1"/>
          <w:sz w:val="32"/>
          <w:szCs w:val="32"/>
        </w:rPr>
      </w:pPr>
      <w:r>
        <w:rPr>
          <w:rFonts w:hint="eastAsia" w:ascii="仿宋_GB2312" w:hAnsi="仿宋_GB2312" w:eastAsia="仿宋_GB2312" w:cs="仿宋_GB2312"/>
          <w:b/>
          <w:bCs/>
          <w:color w:val="000000" w:themeColor="text1"/>
          <w:sz w:val="32"/>
          <w:szCs w:val="32"/>
        </w:rPr>
        <w:t>四、本公司已充分知悉政府采购违法、违规行为的法律后果。</w:t>
      </w:r>
      <w:r>
        <w:rPr>
          <w:rFonts w:hint="eastAsia" w:ascii="仿宋_GB2312" w:eastAsia="仿宋_GB2312" w:hAnsiTheme="minorHAnsi" w:cstheme="minorBidi"/>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pPr>
        <w:ind w:firstLine="640" w:firstLineChars="200"/>
        <w:rPr>
          <w:rFonts w:ascii="仿宋_GB2312" w:eastAsia="仿宋_GB2312" w:hAnsiTheme="minorHAnsi" w:cstheme="minorBidi"/>
          <w:color w:val="000000" w:themeColor="text1"/>
          <w:sz w:val="32"/>
          <w:szCs w:val="32"/>
        </w:rPr>
      </w:pPr>
    </w:p>
    <w:p>
      <w:pPr>
        <w:ind w:firstLine="640" w:firstLineChars="200"/>
        <w:rPr>
          <w:rFonts w:ascii="仿宋_GB2312" w:eastAsia="仿宋_GB2312" w:hAnsiTheme="minorHAnsi" w:cstheme="minorBidi"/>
          <w:color w:val="000000" w:themeColor="text1"/>
          <w:sz w:val="32"/>
          <w:szCs w:val="32"/>
        </w:rPr>
      </w:pPr>
    </w:p>
    <w:p>
      <w:pPr>
        <w:ind w:firstLine="640" w:firstLineChars="200"/>
        <w:rPr>
          <w:rFonts w:ascii="仿宋_GB2312" w:eastAsia="仿宋_GB2312" w:hAnsiTheme="minorHAnsi" w:cstheme="minorBidi"/>
          <w:color w:val="000000" w:themeColor="text1"/>
          <w:sz w:val="32"/>
          <w:szCs w:val="32"/>
        </w:rPr>
      </w:pPr>
    </w:p>
    <w:p>
      <w:pPr>
        <w:ind w:firstLine="640" w:firstLineChars="200"/>
        <w:rPr>
          <w:rFonts w:ascii="仿宋_GB2312" w:eastAsia="仿宋_GB2312" w:hAnsiTheme="minorHAnsi" w:cstheme="minorBidi"/>
          <w:color w:val="000000" w:themeColor="text1"/>
          <w:sz w:val="32"/>
          <w:szCs w:val="32"/>
        </w:rPr>
      </w:pPr>
    </w:p>
    <w:p>
      <w:pPr>
        <w:ind w:firstLine="640" w:firstLineChars="200"/>
        <w:rPr>
          <w:rFonts w:ascii="仿宋_GB2312" w:eastAsia="仿宋_GB2312" w:hAnsiTheme="minorHAnsi" w:cstheme="minorBidi"/>
          <w:color w:val="000000" w:themeColor="text1"/>
          <w:sz w:val="32"/>
          <w:szCs w:val="32"/>
        </w:rPr>
      </w:pP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 xml:space="preserve">                    负责人/投标授权代表签名：</w:t>
      </w:r>
    </w:p>
    <w:p>
      <w:pPr>
        <w:ind w:firstLine="4480" w:firstLineChars="14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知悉人（公章）：</w:t>
      </w:r>
    </w:p>
    <w:p>
      <w:pPr>
        <w:ind w:firstLine="640" w:firstLineChars="200"/>
        <w:rPr>
          <w:rFonts w:ascii="仿宋_GB2312" w:eastAsia="仿宋_GB2312" w:hAnsiTheme="minorHAnsi" w:cstheme="minorBidi"/>
          <w:color w:val="000000" w:themeColor="text1"/>
          <w:sz w:val="32"/>
          <w:szCs w:val="32"/>
        </w:rPr>
      </w:pPr>
      <w:r>
        <w:rPr>
          <w:rFonts w:hint="eastAsia" w:ascii="仿宋_GB2312" w:eastAsia="仿宋_GB2312" w:hAnsiTheme="minorHAnsi" w:cstheme="minorBidi"/>
          <w:color w:val="000000" w:themeColor="text1"/>
          <w:sz w:val="32"/>
          <w:szCs w:val="32"/>
        </w:rPr>
        <w:t xml:space="preserve"> </w:t>
      </w:r>
      <w:r>
        <w:rPr>
          <w:rFonts w:hint="eastAsia" w:ascii="仿宋_GB2312" w:eastAsia="仿宋_GB2312" w:hAnsiTheme="minorHAnsi" w:cstheme="minorBidi"/>
          <w:color w:val="000000" w:themeColor="text1"/>
          <w:sz w:val="32"/>
          <w:szCs w:val="32"/>
          <w:lang w:val="en-US" w:eastAsia="zh-CN"/>
        </w:rPr>
        <w:t xml:space="preserve">                       </w:t>
      </w:r>
      <w:r>
        <w:rPr>
          <w:rFonts w:hint="eastAsia" w:ascii="仿宋_GB2312" w:eastAsia="仿宋_GB2312" w:hAnsiTheme="minorHAnsi" w:cstheme="minorBidi"/>
          <w:color w:val="000000" w:themeColor="text1"/>
          <w:sz w:val="32"/>
          <w:szCs w:val="32"/>
        </w:rPr>
        <w:t>日期：</w:t>
      </w:r>
    </w:p>
    <w:p>
      <w:pPr>
        <w:ind w:firstLine="640" w:firstLineChars="200"/>
        <w:rPr>
          <w:rFonts w:ascii="仿宋_GB2312" w:eastAsia="仿宋_GB2312" w:hAnsiTheme="minorHAnsi" w:cstheme="minorBidi"/>
          <w:color w:val="000000" w:themeColor="text1"/>
          <w:sz w:val="32"/>
          <w:szCs w:val="32"/>
        </w:rPr>
      </w:pPr>
    </w:p>
    <w:p>
      <w:pPr>
        <w:outlineLvl w:val="4"/>
        <w:rPr>
          <w:rFonts w:ascii="方正小标宋简体" w:hAnsi="方正小标宋简体" w:eastAsia="方正小标宋简体" w:cs="方正小标宋简体"/>
          <w:sz w:val="24"/>
          <w:szCs w:val="24"/>
        </w:rPr>
      </w:pPr>
    </w:p>
    <w:p>
      <w:pPr>
        <w:outlineLvl w:val="4"/>
        <w:rPr>
          <w:rFonts w:ascii="方正小标宋简体" w:hAnsi="方正小标宋简体" w:eastAsia="方正小标宋简体" w:cs="方正小标宋简体"/>
          <w:sz w:val="24"/>
          <w:szCs w:val="24"/>
        </w:rPr>
      </w:pPr>
    </w:p>
    <w:p>
      <w:pPr>
        <w:outlineLvl w:val="4"/>
        <w:rPr>
          <w:rFonts w:ascii="方正小标宋简体" w:hAnsi="方正小标宋简体" w:eastAsia="方正小标宋简体" w:cs="方正小标宋简体"/>
          <w:sz w:val="24"/>
          <w:szCs w:val="24"/>
        </w:rPr>
      </w:pPr>
    </w:p>
    <w:p>
      <w:pPr>
        <w:outlineLvl w:val="4"/>
        <w:rPr>
          <w:rFonts w:ascii="方正小标宋简体" w:hAnsi="方正小标宋简体" w:eastAsia="方正小标宋简体" w:cs="方正小标宋简体"/>
          <w:sz w:val="24"/>
          <w:szCs w:val="24"/>
        </w:rPr>
      </w:pPr>
    </w:p>
    <w:p>
      <w:pPr>
        <w:outlineLvl w:val="4"/>
        <w:rPr>
          <w:rFonts w:ascii="方正小标宋简体" w:hAnsi="方正小标宋简体" w:eastAsia="方正小标宋简体" w:cs="方正小标宋简体"/>
          <w:sz w:val="24"/>
          <w:szCs w:val="24"/>
        </w:rPr>
      </w:pPr>
    </w:p>
    <w:p>
      <w:pPr>
        <w:outlineLvl w:val="4"/>
        <w:rPr>
          <w:rFonts w:ascii="方正小标宋简体" w:hAnsi="方正小标宋简体" w:eastAsia="方正小标宋简体" w:cs="方正小标宋简体"/>
          <w:sz w:val="24"/>
          <w:szCs w:val="24"/>
        </w:rPr>
      </w:pPr>
    </w:p>
    <w:p>
      <w:pPr>
        <w:outlineLvl w:val="4"/>
        <w:rPr>
          <w:rFonts w:ascii="方正小标宋简体" w:hAnsi="方正小标宋简体" w:eastAsia="方正小标宋简体" w:cs="方正小标宋简体"/>
          <w:sz w:val="24"/>
          <w:szCs w:val="24"/>
        </w:rPr>
      </w:pPr>
    </w:p>
    <w:p>
      <w:pPr>
        <w:outlineLvl w:val="4"/>
        <w:rPr>
          <w:rFonts w:ascii="方正小标宋简体" w:hAnsi="方正小标宋简体" w:eastAsia="方正小标宋简体" w:cs="方正小标宋简体"/>
          <w:sz w:val="24"/>
          <w:szCs w:val="24"/>
        </w:rPr>
      </w:pPr>
    </w:p>
    <w:bookmarkEnd w:id="1"/>
    <w:bookmarkEnd w:id="2"/>
    <w:bookmarkEnd w:id="3"/>
    <w:bookmarkEnd w:id="4"/>
    <w:bookmarkEnd w:id="5"/>
    <w:bookmarkEnd w:id="6"/>
    <w:bookmarkEnd w:id="7"/>
    <w:bookmarkEnd w:id="8"/>
    <w:bookmarkEnd w:id="9"/>
    <w:bookmarkEnd w:id="10"/>
    <w:bookmarkEnd w:id="11"/>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640" w:firstLineChars="200"/>
        <w:rPr>
          <w:rFonts w:asciiTheme="minorEastAsia" w:hAnsiTheme="minorEastAsia"/>
        </w:rPr>
      </w:pPr>
      <w:r>
        <w:rPr>
          <w:rFonts w:hint="eastAsia" w:ascii="仿宋_GB2312" w:eastAsia="仿宋_GB2312" w:hAnsiTheme="minorEastAsia"/>
          <w:sz w:val="32"/>
          <w:szCs w:val="32"/>
        </w:rPr>
        <w:t>附：被授权人身份证复印件</w:t>
      </w: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pPr>
    </w:p>
    <w:p>
      <w:pPr>
        <w:rPr>
          <w:rFonts w:ascii="方正小标宋简体" w:hAnsi="方正小标宋简体" w:eastAsia="方正小标宋简体" w:cs="方正小标宋简体"/>
          <w:bCs/>
          <w:sz w:val="24"/>
          <w:szCs w:val="24"/>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173553182"/>
      <w:bookmarkStart w:id="13" w:name="_Toc480755928"/>
      <w:bookmarkStart w:id="14" w:name="_Toc480754207"/>
      <w:bookmarkStart w:id="15" w:name="_Toc480789478"/>
      <w:bookmarkStart w:id="16" w:name="_Toc480756074"/>
      <w:bookmarkStart w:id="17" w:name="_Toc275865616"/>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ind w:firstLine="480"/>
        <w:rPr>
          <w:rFonts w:ascii="宋体" w:hAnsi="宋体"/>
          <w:sz w:val="24"/>
          <w:szCs w:val="24"/>
        </w:rPr>
      </w:pPr>
    </w:p>
    <w:p>
      <w:pPr>
        <w:ind w:firstLine="482"/>
        <w:jc w:val="center"/>
        <w:rPr>
          <w:rFonts w:ascii="宋体" w:hAnsi="宋体"/>
          <w:b/>
          <w:sz w:val="24"/>
          <w:szCs w:val="24"/>
        </w:rPr>
      </w:pPr>
    </w:p>
    <w:p>
      <w:pPr>
        <w:ind w:firstLine="482"/>
        <w:jc w:val="center"/>
        <w:rPr>
          <w:rFonts w:ascii="宋体" w:hAnsi="宋体"/>
          <w:b/>
          <w:sz w:val="24"/>
          <w:szCs w:val="24"/>
        </w:rPr>
      </w:pPr>
    </w:p>
    <w:p>
      <w:pPr>
        <w:ind w:firstLine="482"/>
        <w:jc w:val="center"/>
        <w:rPr>
          <w:rFonts w:ascii="宋体" w:hAnsi="宋体"/>
          <w:b/>
          <w:sz w:val="24"/>
          <w:szCs w:val="24"/>
        </w:rPr>
      </w:pPr>
    </w:p>
    <w:p>
      <w:pPr>
        <w:rPr>
          <w:rFonts w:ascii="方正小标宋简体" w:hAnsi="方正小标宋简体" w:eastAsia="方正小标宋简体" w:cs="方正小标宋简体"/>
          <w:bCs/>
          <w:sz w:val="24"/>
          <w:szCs w:val="24"/>
        </w:rPr>
      </w:pPr>
    </w:p>
    <w:p>
      <w:pPr>
        <w:rPr>
          <w:rFonts w:ascii="方正小标宋简体" w:hAnsi="方正小标宋简体" w:eastAsia="方正小标宋简体" w:cs="方正小标宋简体"/>
          <w:bCs/>
          <w:sz w:val="24"/>
          <w:szCs w:val="24"/>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12"/>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widowControl w:val="0"/>
              <w:spacing w:line="240" w:lineRule="atLeast"/>
              <w:jc w:val="center"/>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招标编号</w:t>
            </w:r>
          </w:p>
        </w:tc>
        <w:tc>
          <w:tcPr>
            <w:tcW w:w="2791" w:type="dxa"/>
            <w:shd w:val="clear" w:color="auto" w:fill="auto"/>
            <w:vAlign w:val="center"/>
          </w:tcPr>
          <w:p>
            <w:pPr>
              <w:widowControl w:val="0"/>
              <w:spacing w:line="240" w:lineRule="atLeast"/>
              <w:jc w:val="center"/>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项目名称</w:t>
            </w:r>
          </w:p>
        </w:tc>
        <w:tc>
          <w:tcPr>
            <w:tcW w:w="3862" w:type="dxa"/>
            <w:shd w:val="clear" w:color="auto" w:fill="auto"/>
            <w:vAlign w:val="center"/>
          </w:tcPr>
          <w:p>
            <w:pPr>
              <w:widowControl w:val="0"/>
              <w:spacing w:line="240" w:lineRule="atLeast"/>
              <w:jc w:val="center"/>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投标总价</w:t>
            </w:r>
          </w:p>
          <w:p>
            <w:pPr>
              <w:widowControl w:val="0"/>
              <w:spacing w:line="240" w:lineRule="atLeast"/>
              <w:jc w:val="center"/>
              <w:rPr>
                <w:rFonts w:hint="eastAsia" w:ascii="仿宋_GB2312" w:eastAsia="仿宋_GB2312" w:hAnsiTheme="minorEastAsia" w:cstheme="minorBidi"/>
                <w:sz w:val="28"/>
                <w:szCs w:val="28"/>
              </w:rPr>
            </w:pPr>
            <w:r>
              <w:rPr>
                <w:rFonts w:hint="eastAsia" w:ascii="仿宋_GB2312" w:eastAsia="仿宋_GB2312" w:hAnsiTheme="minorEastAsia" w:cstheme="minorBidi"/>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rPr>
          <w:rFonts w:ascii="方正小标宋简体" w:hAnsi="方正小标宋简体" w:eastAsia="方正小标宋简体" w:cs="方正小标宋简体"/>
          <w:bCs/>
          <w:sz w:val="24"/>
          <w:szCs w:val="24"/>
        </w:rPr>
      </w:pPr>
    </w:p>
    <w:p>
      <w:pPr>
        <w:rPr>
          <w:rFonts w:ascii="方正小标宋简体" w:hAnsi="方正小标宋简体" w:eastAsia="方正小标宋简体" w:cs="方正小标宋简体"/>
          <w:bCs/>
          <w:sz w:val="24"/>
          <w:szCs w:val="24"/>
        </w:rPr>
      </w:pPr>
    </w:p>
    <w:p>
      <w:pPr>
        <w:rPr>
          <w:rFonts w:ascii="方正小标宋简体" w:hAnsi="方正小标宋简体" w:eastAsia="方正小标宋简体" w:cs="方正小标宋简体"/>
          <w:bCs/>
          <w:sz w:val="24"/>
          <w:szCs w:val="24"/>
        </w:rPr>
      </w:pPr>
    </w:p>
    <w:p>
      <w:pPr>
        <w:pStyle w:val="2"/>
        <w:rPr>
          <w:rFonts w:ascii="方正小标宋简体" w:hAnsi="方正小标宋简体" w:eastAsia="方正小标宋简体" w:cs="方正小标宋简体"/>
          <w:bCs/>
          <w:sz w:val="24"/>
          <w:szCs w:val="24"/>
        </w:rPr>
      </w:pPr>
    </w:p>
    <w:p/>
    <w:p>
      <w:pPr>
        <w:widowControl w:val="0"/>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widowControl w:val="0"/>
        <w:spacing w:line="360" w:lineRule="auto"/>
        <w:jc w:val="center"/>
        <w:rPr>
          <w:rFonts w:ascii="仿宋_GB2312" w:eastAsia="仿宋_GB2312" w:hAnsiTheme="minorEastAsia" w:cstheme="minorBidi"/>
          <w:sz w:val="32"/>
          <w:szCs w:val="32"/>
        </w:rPr>
      </w:pPr>
      <w:r>
        <w:rPr>
          <w:rFonts w:hint="eastAsia" w:ascii="仿宋_GB2312" w:eastAsia="仿宋_GB2312" w:hAnsiTheme="minorEastAsia" w:cstheme="minorBidi"/>
          <w:sz w:val="32"/>
          <w:szCs w:val="32"/>
        </w:rPr>
        <w:t>（工作措施、工作方法、工作手段、工作流程，格式自拟）</w:t>
      </w: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p>
    <w:p>
      <w:pPr>
        <w:pStyle w:val="2"/>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p>
    <w:p>
      <w:pPr>
        <w:pStyle w:val="2"/>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p>
    <w:p>
      <w:pPr>
        <w:pStyle w:val="2"/>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p>
    <w:p>
      <w:pPr>
        <w:pStyle w:val="2"/>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p>
    <w:p>
      <w:pPr>
        <w:pStyle w:val="2"/>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p>
    <w:p>
      <w:pPr>
        <w:pStyle w:val="2"/>
        <w:rPr>
          <w:rFonts w:ascii="方正小标宋简体" w:hAnsi="方正小标宋简体" w:eastAsia="方正小标宋简体" w:cs="方正小标宋简体"/>
          <w:bCs/>
          <w:sz w:val="32"/>
        </w:rPr>
      </w:pPr>
    </w:p>
    <w:p>
      <w:pPr>
        <w:rPr>
          <w:rFonts w:ascii="方正小标宋简体" w:hAnsi="方正小标宋简体" w:eastAsia="方正小标宋简体" w:cs="方正小标宋简体"/>
          <w:bCs/>
          <w:sz w:val="32"/>
        </w:rPr>
      </w:pPr>
    </w:p>
    <w:p>
      <w:pPr>
        <w:pStyle w:val="2"/>
      </w:pPr>
    </w:p>
    <w:p>
      <w:pPr>
        <w:spacing w:line="360" w:lineRule="auto"/>
        <w:jc w:val="center"/>
        <w:rPr>
          <w:rFonts w:ascii="方正小标宋简体" w:hAnsi="方正小标宋简体" w:eastAsia="方正小标宋简体" w:cs="方正小标宋简体"/>
          <w:bCs/>
          <w:sz w:val="32"/>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（格式自拟）</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（格式自拟）</w:t>
      </w:r>
    </w:p>
    <w:p>
      <w:pPr>
        <w:rPr>
          <w:rFonts w:asciiTheme="minorEastAsia" w:hAnsiTheme="minorEastAsia"/>
        </w:rPr>
      </w:pPr>
      <w:r>
        <w:rPr>
          <w:rFonts w:asciiTheme="minorEastAsia" w:hAnsiTheme="minorEastAsia"/>
        </w:rPr>
        <w:br w:type="page"/>
      </w:r>
    </w:p>
    <w:p>
      <w:pPr>
        <w:widowControl w:val="0"/>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spacing w:line="360" w:lineRule="auto"/>
        <w:jc w:val="center"/>
        <w:rPr>
          <w:rFonts w:asciiTheme="minorEastAsia" w:hAnsiTheme="minorEastAsia"/>
        </w:rPr>
      </w:pPr>
      <w:r>
        <w:rPr>
          <w:rFonts w:hint="eastAsia" w:asciiTheme="minorEastAsia" w:hAnsiTheme="minorEastAsia"/>
        </w:rPr>
        <w:t>（格式自拟）</w:t>
      </w: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Pr>
        <w:rPr>
          <w:rFonts w:asciiTheme="minorEastAsia" w:hAnsiTheme="minorEastAsia"/>
        </w:rPr>
      </w:pPr>
    </w:p>
    <w:p>
      <w:pPr>
        <w:pStyle w:val="2"/>
        <w:rPr>
          <w:rFonts w:asciiTheme="minorEastAsia" w:hAnsiTheme="minorEastAsia"/>
        </w:rPr>
      </w:pPr>
    </w:p>
    <w:p/>
    <w:p>
      <w:pPr>
        <w:widowControl w:val="0"/>
        <w:spacing w:line="360" w:lineRule="auto"/>
        <w:ind w:firstLine="320" w:firstLineChars="10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widowControl w:val="0"/>
        <w:spacing w:line="360" w:lineRule="auto"/>
        <w:rPr>
          <w:rFonts w:hint="eastAsia" w:ascii="仿宋_GB2312" w:eastAsia="仿宋_GB2312" w:hAnsiTheme="minorEastAsia" w:cstheme="minorBidi"/>
          <w:sz w:val="32"/>
          <w:szCs w:val="32"/>
        </w:rPr>
      </w:pPr>
      <w:r>
        <w:rPr>
          <w:rFonts w:hint="eastAsia" w:ascii="仿宋_GB2312" w:eastAsia="仿宋_GB2312" w:hAnsiTheme="minorEastAsia" w:cstheme="minorBidi"/>
          <w:sz w:val="32"/>
          <w:szCs w:val="32"/>
        </w:rPr>
        <w:t>投标人需提供“质量管理体系认证”“环境管理体系认证”“职业健康安全管理体系认证”证书扫描件及国家认证认可监督管理委员会官网“全国认证认可信息公共服务平台”的认证截图，原件备查。</w:t>
      </w:r>
    </w:p>
    <w:p>
      <w:pPr>
        <w:pStyle w:val="2"/>
      </w:pPr>
    </w:p>
    <w:p>
      <w:pPr>
        <w:widowControl w:val="0"/>
        <w:numPr>
          <w:ilvl w:val="0"/>
          <w:numId w:val="1"/>
        </w:numPr>
        <w:spacing w:line="360" w:lineRule="auto"/>
        <w:ind w:firstLine="320" w:firstLineChars="10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拟安排的项目负责人（1人）情况</w:t>
      </w:r>
    </w:p>
    <w:p>
      <w:pPr>
        <w:spacing w:line="360" w:lineRule="auto"/>
        <w:jc w:val="center"/>
        <w:rPr>
          <w:rFonts w:asciiTheme="minorEastAsia" w:hAnsiTheme="minorEastAsia"/>
        </w:rPr>
      </w:pPr>
      <w:r>
        <w:rPr>
          <w:rFonts w:hint="eastAsia" w:asciiTheme="minorEastAsia" w:hAnsiTheme="minorEastAsia"/>
        </w:rPr>
        <w:t>（格式自拟）</w:t>
      </w:r>
    </w:p>
    <w:p>
      <w:pPr>
        <w:pStyle w:val="2"/>
        <w:rPr>
          <w:rFonts w:hint="eastAsia"/>
        </w:rPr>
      </w:pPr>
    </w:p>
    <w:p>
      <w:pPr>
        <w:rPr>
          <w:rFonts w:hint="eastAsia"/>
        </w:rPr>
      </w:pPr>
    </w:p>
    <w:p>
      <w:pPr>
        <w:widowControl w:val="0"/>
        <w:numPr>
          <w:ilvl w:val="0"/>
          <w:numId w:val="1"/>
        </w:numPr>
        <w:spacing w:line="360" w:lineRule="auto"/>
        <w:ind w:firstLine="320" w:firstLineChars="10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拟安排的项目团队成员（主要技术人员）情况</w:t>
      </w:r>
    </w:p>
    <w:p>
      <w:pPr>
        <w:spacing w:line="360" w:lineRule="auto"/>
        <w:jc w:val="center"/>
        <w:rPr>
          <w:rFonts w:asciiTheme="minorEastAsia" w:hAnsiTheme="minorEastAsia"/>
        </w:rPr>
      </w:pPr>
      <w:r>
        <w:rPr>
          <w:rFonts w:hint="eastAsia" w:asciiTheme="minorEastAsia" w:hAnsiTheme="minorEastAsia"/>
        </w:rPr>
        <w:t>（格式自拟）</w:t>
      </w:r>
    </w:p>
    <w:p>
      <w:pPr>
        <w:ind w:firstLine="480"/>
        <w:rPr>
          <w:rFonts w:ascii="仿宋_GB2312" w:hAnsi="宋体"/>
          <w:sz w:val="24"/>
          <w:szCs w:val="24"/>
        </w:rPr>
      </w:pPr>
    </w:p>
    <w:p>
      <w:pPr>
        <w:ind w:firstLine="480"/>
        <w:rPr>
          <w:rFonts w:ascii="仿宋_GB2312" w:hAnsi="宋体"/>
          <w:sz w:val="24"/>
          <w:szCs w:val="24"/>
        </w:rPr>
      </w:pPr>
    </w:p>
    <w:p>
      <w:pPr>
        <w:rPr>
          <w:rFonts w:ascii="仿宋_GB2312" w:hAnsi="宋体"/>
          <w:b/>
          <w:bCs/>
          <w:sz w:val="24"/>
          <w:szCs w:val="24"/>
        </w:rPr>
      </w:pPr>
      <w:r>
        <w:rPr>
          <w:rFonts w:ascii="仿宋_GB2312" w:hAnsi="宋体"/>
          <w:b/>
          <w:bCs/>
          <w:sz w:val="24"/>
          <w:szCs w:val="24"/>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三</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jc w:val="center"/>
        <w:rPr>
          <w:rFonts w:ascii="方正小标宋简体" w:hAnsi="方正小标宋简体" w:eastAsia="方正小标宋简体" w:cs="方正小标宋简体"/>
          <w:bCs/>
          <w:sz w:val="24"/>
          <w:szCs w:val="24"/>
        </w:rPr>
      </w:pP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w:t>
      </w:r>
      <w:r>
        <w:rPr>
          <w:rFonts w:hint="eastAsia" w:ascii="仿宋_GB2312" w:eastAsia="仿宋_GB2312" w:hAnsiTheme="minorEastAsia" w:cstheme="majorEastAsia"/>
          <w:sz w:val="32"/>
          <w:szCs w:val="32"/>
          <w:lang w:val="en-US" w:eastAsia="zh-CN"/>
        </w:rPr>
        <w:t>签字盖章</w:t>
      </w:r>
      <w:r>
        <w:rPr>
          <w:rFonts w:hint="eastAsia" w:ascii="仿宋_GB2312" w:eastAsia="仿宋_GB2312" w:hAnsiTheme="minorEastAsia" w:cstheme="majorEastAsia"/>
          <w:sz w:val="32"/>
          <w:szCs w:val="32"/>
        </w:rPr>
        <w:t>；满足多项优惠政策的企业，不重复享受多项价格扣除政策。</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22"/>
        <w:shd w:val="clear" w:color="auto" w:fill="auto"/>
        <w:spacing w:line="540" w:lineRule="exact"/>
        <w:ind w:firstLine="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22"/>
        <w:shd w:val="clear" w:color="auto" w:fill="auto"/>
        <w:spacing w:line="540" w:lineRule="exact"/>
        <w:ind w:firstLine="0"/>
        <w:jc w:val="center"/>
        <w:rPr>
          <w:rFonts w:ascii="楷体_GB2312" w:eastAsia="楷体_GB2312" w:hAnsiTheme="minorEastAsia"/>
          <w:b/>
          <w:sz w:val="32"/>
          <w:szCs w:val="32"/>
        </w:rPr>
      </w:pP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22"/>
        <w:shd w:val="clear" w:color="auto" w:fill="auto"/>
        <w:spacing w:line="540" w:lineRule="exact"/>
        <w:ind w:firstLine="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22"/>
        <w:shd w:val="clear" w:color="auto" w:fill="auto"/>
        <w:spacing w:line="540" w:lineRule="exact"/>
        <w:ind w:firstLine="0"/>
        <w:jc w:val="both"/>
        <w:rPr>
          <w:rFonts w:ascii="楷体_GB2312" w:eastAsia="楷体_GB2312" w:hAnsiTheme="minorEastAsia"/>
          <w:b/>
          <w:sz w:val="32"/>
          <w:szCs w:val="32"/>
        </w:rPr>
      </w:pPr>
    </w:p>
    <w:p>
      <w:pPr>
        <w:widowControl w:val="0"/>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widowControl w:val="0"/>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22"/>
        <w:shd w:val="clear" w:color="auto" w:fill="auto"/>
        <w:spacing w:line="540" w:lineRule="exact"/>
        <w:ind w:firstLine="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22"/>
        <w:shd w:val="clear" w:color="auto" w:fill="auto"/>
        <w:spacing w:line="540" w:lineRule="exact"/>
        <w:ind w:firstLine="0"/>
        <w:jc w:val="both"/>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宋体" w:cs="宋体"/>
          <w:szCs w:val="21"/>
        </w:rPr>
      </w:pPr>
    </w:p>
    <w:p>
      <w:pPr>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四</w:t>
      </w:r>
      <w:r>
        <w:rPr>
          <w:rFonts w:hint="eastAsia" w:ascii="方正小标宋简体" w:hAnsi="方正小标宋简体" w:eastAsia="方正小标宋简体" w:cs="方正小标宋简体"/>
          <w:bCs/>
          <w:sz w:val="32"/>
        </w:rPr>
        <w:t>、招标文件要求的其他内容及投标人认为需要加以说明的其他内容</w:t>
      </w:r>
    </w:p>
    <w:p>
      <w:pPr>
        <w:widowControl w:val="0"/>
        <w:spacing w:line="360" w:lineRule="auto"/>
        <w:jc w:val="center"/>
        <w:rPr>
          <w:rFonts w:asciiTheme="minorEastAsia" w:hAnsiTheme="minorEastAsia" w:eastAsiaTheme="minorEastAsia" w:cstheme="minorBidi"/>
        </w:rPr>
      </w:pPr>
      <w:r>
        <w:rPr>
          <w:rFonts w:hint="eastAsia" w:asciiTheme="minorEastAsia" w:hAnsiTheme="minorEastAsia" w:eastAsiaTheme="minorEastAsia" w:cstheme="minorBidi"/>
        </w:rPr>
        <w:t>（格式自定）</w:t>
      </w:r>
    </w:p>
    <w:p>
      <w:pPr>
        <w:ind w:firstLine="640"/>
        <w:jc w:val="center"/>
        <w:rPr>
          <w:rFonts w:ascii="方正小标宋简体" w:hAnsi="方正小标宋简体" w:eastAsia="方正小标宋简体" w:cs="方正小标宋简体"/>
          <w:bCs/>
          <w:sz w:val="32"/>
        </w:rPr>
      </w:pPr>
    </w:p>
    <w:p>
      <w:pPr>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br w:type="page"/>
      </w:r>
    </w:p>
    <w:p>
      <w:pPr>
        <w:rPr>
          <w:rFonts w:ascii="黑体" w:hAnsi="黑体" w:eastAsia="黑体" w:cs="黑体"/>
          <w:bCs/>
          <w:sz w:val="32"/>
          <w:szCs w:val="32"/>
        </w:rPr>
      </w:pPr>
      <w:r>
        <w:rPr>
          <w:rFonts w:hint="eastAsia" w:ascii="黑体" w:hAnsi="黑体" w:eastAsia="黑体" w:cs="黑体"/>
          <w:bCs/>
          <w:sz w:val="32"/>
          <w:szCs w:val="32"/>
        </w:rPr>
        <w:t>附件3：</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12"/>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rPr>
                <w:rFonts w:ascii="黑体" w:hAnsi="黑体" w:eastAsia="黑体" w:cs="黑体"/>
              </w:rPr>
            </w:pPr>
            <w:r>
              <w:rPr>
                <w:rFonts w:hint="eastAsia" w:ascii="黑体" w:hAnsi="黑体" w:eastAsia="黑体" w:cs="黑体"/>
              </w:rPr>
              <w:t>评审内容：投标人制定符合本项目特点的实施方案，</w:t>
            </w:r>
            <w:r>
              <w:rPr>
                <w:rFonts w:hint="eastAsia" w:ascii="黑体" w:hAnsi="黑体" w:eastAsia="黑体" w:cs="黑体"/>
                <w:kern w:val="0"/>
              </w:rPr>
              <w:t>方案应包括工作措施、工作方案、工作手段、工作流程四项内容，实施方案应完整、可操作、准确、有针对性。</w:t>
            </w:r>
          </w:p>
          <w:p>
            <w:pPr>
              <w:ind w:firstLine="420"/>
              <w:rPr>
                <w:rFonts w:ascii="黑体" w:hAnsi="黑体" w:eastAsia="黑体" w:cs="黑体"/>
              </w:rPr>
            </w:pPr>
            <w:r>
              <w:rPr>
                <w:rFonts w:hint="eastAsia" w:ascii="黑体" w:hAnsi="黑体" w:eastAsia="黑体" w:cs="黑体"/>
              </w:rPr>
              <w:t>评分依据：</w:t>
            </w:r>
          </w:p>
          <w:p>
            <w:pPr>
              <w:ind w:firstLine="420"/>
              <w:rPr>
                <w:rFonts w:ascii="仿宋_GB2312" w:hAnsi="仿宋_GB2312" w:cs="仿宋_GB2312"/>
              </w:rPr>
            </w:pPr>
            <w:r>
              <w:rPr>
                <w:rFonts w:hint="eastAsia" w:ascii="黑体" w:hAnsi="黑体" w:eastAsia="黑体" w:cs="黑体"/>
                <w:kern w:val="0"/>
              </w:rPr>
              <w:t>方案完整性8分，方案应包括工作措施、工作方案、工作手段、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rPr>
                <w:rFonts w:ascii="黑体" w:hAnsi="黑体" w:eastAsia="黑体" w:cs="黑体"/>
              </w:rPr>
            </w:pPr>
            <w:r>
              <w:rPr>
                <w:rFonts w:hint="eastAsia" w:ascii="黑体" w:hAnsi="黑体" w:eastAsia="黑体" w:cs="黑体"/>
              </w:rPr>
              <w:t>评审内容：</w:t>
            </w:r>
          </w:p>
          <w:p>
            <w:pPr>
              <w:ind w:firstLine="420" w:firstLineChars="200"/>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ind w:firstLine="420" w:firstLineChars="200"/>
              <w:rPr>
                <w:rFonts w:ascii="黑体" w:hAnsi="黑体" w:eastAsia="黑体" w:cs="黑体"/>
              </w:rPr>
            </w:pPr>
            <w:r>
              <w:rPr>
                <w:rFonts w:hint="eastAsia" w:ascii="黑体" w:hAnsi="黑体" w:eastAsia="黑体" w:cs="黑体"/>
              </w:rPr>
              <w:t>评分依据：</w:t>
            </w:r>
          </w:p>
          <w:p>
            <w:pPr>
              <w:ind w:firstLine="420" w:firstLineChars="200"/>
              <w:rPr>
                <w:rFonts w:ascii="黑体" w:hAnsi="黑体" w:eastAsia="黑体" w:cs="黑体"/>
              </w:rPr>
            </w:pPr>
            <w:r>
              <w:rPr>
                <w:rFonts w:hint="eastAsia" w:ascii="黑体" w:hAnsi="黑体" w:eastAsia="黑体" w:cs="黑体"/>
              </w:rPr>
              <w:t>满足以上3项要求得8分，满足以上任意2项要求得6分，满足以上任意1项要求得3分，其他不得分；在此基础上，以项目重点难点分析、应对措施及相关的合理化建议的完整行、准确行、针对性、可操作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firstLineChars="200"/>
              <w:rPr>
                <w:rFonts w:ascii="黑体" w:hAnsi="黑体" w:eastAsia="黑体" w:cs="黑体"/>
              </w:rPr>
            </w:pPr>
            <w:r>
              <w:rPr>
                <w:rFonts w:hint="eastAsia" w:ascii="黑体" w:hAnsi="黑体" w:eastAsia="黑体" w:cs="黑体"/>
              </w:rPr>
              <w:t>评审内容：根据投标人对项目实际情况对服务期满后的相关服务承诺进行评分，投标人服务期满后的服务承诺内容全面、具体，且服务期满后主动办理交接手续的，得3分。</w:t>
            </w:r>
          </w:p>
          <w:p>
            <w:pPr>
              <w:ind w:firstLine="420" w:firstLineChars="200"/>
              <w:rPr>
                <w:rFonts w:ascii="黑体" w:hAnsi="黑体" w:eastAsia="黑体" w:cs="黑体"/>
              </w:rPr>
            </w:pPr>
            <w:r>
              <w:rPr>
                <w:rFonts w:hint="eastAsia" w:ascii="黑体" w:hAnsi="黑体" w:eastAsia="黑体" w:cs="黑体"/>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firstLineChars="200"/>
              <w:rPr>
                <w:rFonts w:ascii="黑体" w:hAnsi="黑体" w:eastAsia="黑体" w:cs="黑体"/>
              </w:rPr>
            </w:pPr>
            <w:r>
              <w:rPr>
                <w:rFonts w:hint="eastAsia" w:ascii="黑体" w:hAnsi="黑体" w:eastAsia="黑体" w:cs="黑体"/>
              </w:rPr>
              <w:t>评审内容：投标人承诺以下全部三项的得2分，否则不得分。</w:t>
            </w:r>
          </w:p>
          <w:p>
            <w:pPr>
              <w:ind w:firstLine="420" w:firstLineChars="200"/>
              <w:rPr>
                <w:rFonts w:ascii="黑体" w:hAnsi="黑体" w:eastAsia="黑体" w:cs="黑体"/>
              </w:rPr>
            </w:pPr>
            <w:r>
              <w:rPr>
                <w:rFonts w:hint="eastAsia" w:ascii="黑体" w:hAnsi="黑体" w:eastAsia="黑体" w:cs="黑体"/>
              </w:rPr>
              <w:t>1.人员严格按照招标文件及投标承诺配置；</w:t>
            </w:r>
          </w:p>
          <w:p>
            <w:pPr>
              <w:ind w:firstLine="420" w:firstLineChars="200"/>
              <w:rPr>
                <w:rFonts w:ascii="黑体" w:hAnsi="黑体" w:eastAsia="黑体" w:cs="黑体"/>
              </w:rPr>
            </w:pPr>
            <w:r>
              <w:rPr>
                <w:rFonts w:hint="eastAsia" w:ascii="黑体" w:hAnsi="黑体" w:eastAsia="黑体" w:cs="黑体"/>
              </w:rPr>
              <w:t>2.服务质量达到招标文件要求；</w:t>
            </w:r>
          </w:p>
          <w:p>
            <w:pPr>
              <w:ind w:firstLine="420" w:firstLineChars="200"/>
              <w:rPr>
                <w:rFonts w:ascii="黑体" w:hAnsi="黑体" w:eastAsia="黑体" w:cs="黑体"/>
              </w:rPr>
            </w:pPr>
            <w:r>
              <w:rPr>
                <w:rFonts w:hint="eastAsia" w:ascii="黑体" w:hAnsi="黑体" w:eastAsia="黑体" w:cs="黑体"/>
              </w:rPr>
              <w:t>3.对未能达到的管理要求承担管理责任。</w:t>
            </w:r>
          </w:p>
          <w:p>
            <w:pPr>
              <w:ind w:firstLine="420" w:firstLineChars="200"/>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firstLineChars="200"/>
              <w:rPr>
                <w:rFonts w:ascii="黑体" w:hAnsi="黑体" w:eastAsia="黑体" w:cs="黑体"/>
              </w:rPr>
            </w:pPr>
            <w:r>
              <w:rPr>
                <w:rFonts w:hint="eastAsia" w:ascii="黑体" w:hAnsi="黑体" w:eastAsia="黑体" w:cs="黑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6</w:t>
            </w:r>
          </w:p>
        </w:tc>
        <w:tc>
          <w:tcPr>
            <w:tcW w:w="6504" w:type="dxa"/>
            <w:vAlign w:val="center"/>
          </w:tcPr>
          <w:p>
            <w:pPr>
              <w:ind w:firstLine="420" w:firstLineChars="200"/>
              <w:rPr>
                <w:rFonts w:ascii="黑体" w:hAnsi="黑体" w:eastAsia="黑体" w:cs="黑体"/>
              </w:rPr>
            </w:pPr>
            <w:r>
              <w:rPr>
                <w:rFonts w:hint="eastAsia" w:ascii="黑体" w:hAnsi="黑体" w:eastAsia="黑体" w:cs="黑体"/>
              </w:rPr>
              <w:t>评分内容：</w:t>
            </w:r>
          </w:p>
          <w:p>
            <w:pPr>
              <w:ind w:firstLine="420" w:firstLineChars="200"/>
              <w:rPr>
                <w:rFonts w:ascii="黑体" w:hAnsi="黑体" w:eastAsia="黑体" w:cs="黑体"/>
              </w:rPr>
            </w:pPr>
            <w:r>
              <w:rPr>
                <w:rFonts w:hint="eastAsia" w:ascii="黑体" w:hAnsi="黑体" w:eastAsia="黑体" w:cs="黑体"/>
              </w:rPr>
              <w:t>1.投标人自身至少拥有以下任意一项 “国家认证认可监督管理委员会”认可的管理体系认证，得2分。</w:t>
            </w:r>
          </w:p>
          <w:p>
            <w:pPr>
              <w:ind w:firstLine="420" w:firstLineChars="200"/>
              <w:rPr>
                <w:rFonts w:ascii="黑体" w:hAnsi="黑体" w:eastAsia="黑体" w:cs="黑体"/>
              </w:rPr>
            </w:pPr>
            <w:r>
              <w:rPr>
                <w:rFonts w:hint="eastAsia" w:ascii="黑体" w:hAnsi="黑体" w:eastAsia="黑体" w:cs="黑体"/>
              </w:rPr>
              <w:t>（1）质量管理体系认证；</w:t>
            </w:r>
          </w:p>
          <w:p>
            <w:pPr>
              <w:ind w:firstLine="420" w:firstLineChars="200"/>
              <w:rPr>
                <w:rFonts w:ascii="黑体" w:hAnsi="黑体" w:eastAsia="黑体" w:cs="黑体"/>
              </w:rPr>
            </w:pPr>
            <w:r>
              <w:rPr>
                <w:rFonts w:hint="eastAsia" w:ascii="黑体" w:hAnsi="黑体" w:eastAsia="黑体" w:cs="黑体"/>
              </w:rPr>
              <w:t>（2）信息技术服务管理体系认证；</w:t>
            </w:r>
          </w:p>
          <w:p>
            <w:pPr>
              <w:ind w:firstLine="420" w:firstLineChars="200"/>
              <w:rPr>
                <w:rFonts w:ascii="黑体" w:hAnsi="黑体" w:eastAsia="黑体" w:cs="黑体"/>
              </w:rPr>
            </w:pPr>
            <w:r>
              <w:rPr>
                <w:rFonts w:hint="eastAsia" w:ascii="黑体" w:hAnsi="黑体" w:eastAsia="黑体" w:cs="黑体"/>
              </w:rPr>
              <w:t>（3）高新技术企业认证。</w:t>
            </w:r>
          </w:p>
          <w:p>
            <w:pPr>
              <w:ind w:firstLine="420" w:firstLineChars="200"/>
              <w:rPr>
                <w:rFonts w:ascii="黑体" w:hAnsi="黑体" w:eastAsia="黑体" w:cs="黑体"/>
              </w:rPr>
            </w:pPr>
            <w:r>
              <w:rPr>
                <w:rFonts w:hint="eastAsia" w:ascii="黑体" w:hAnsi="黑体" w:eastAsia="黑体" w:cs="黑体"/>
                <w:lang w:val="zh-CN"/>
              </w:rPr>
              <w:t>累加最高得</w:t>
            </w:r>
            <w:r>
              <w:rPr>
                <w:rFonts w:hint="eastAsia" w:ascii="黑体" w:hAnsi="黑体" w:eastAsia="黑体" w:cs="黑体"/>
              </w:rPr>
              <w:t>6分。</w:t>
            </w:r>
          </w:p>
          <w:p>
            <w:pPr>
              <w:ind w:firstLine="420" w:firstLineChars="200"/>
              <w:rPr>
                <w:rFonts w:ascii="黑体" w:hAnsi="黑体" w:eastAsia="黑体" w:cs="黑体"/>
              </w:rPr>
            </w:pPr>
            <w:r>
              <w:rPr>
                <w:rFonts w:hint="eastAsia" w:ascii="黑体" w:hAnsi="黑体" w:eastAsia="黑体" w:cs="黑体"/>
              </w:rPr>
              <w:t>评分依据：</w:t>
            </w:r>
          </w:p>
          <w:p>
            <w:pPr>
              <w:ind w:firstLine="420" w:firstLineChars="200"/>
              <w:rPr>
                <w:rFonts w:ascii="黑体" w:hAnsi="黑体" w:eastAsia="黑体" w:cs="黑体"/>
              </w:rPr>
            </w:pPr>
            <w:r>
              <w:rPr>
                <w:rFonts w:hint="eastAsia" w:ascii="黑体" w:hAnsi="黑体" w:eastAsia="黑体" w:cs="黑体"/>
              </w:rPr>
              <w:t>投标人需提供有效认证体系证书扫描件及国家认证认可监督管理委员会官网“全国认证认可信息公共服务平台”的认证截图，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9</w:t>
            </w:r>
          </w:p>
        </w:tc>
        <w:tc>
          <w:tcPr>
            <w:tcW w:w="6504" w:type="dxa"/>
            <w:vAlign w:val="center"/>
          </w:tcPr>
          <w:p>
            <w:pPr>
              <w:ind w:firstLine="420" w:firstLineChars="200"/>
              <w:rPr>
                <w:rFonts w:ascii="黑体" w:hAnsi="黑体" w:eastAsia="黑体" w:cs="黑体"/>
              </w:rPr>
            </w:pPr>
            <w:r>
              <w:rPr>
                <w:rFonts w:hint="eastAsia" w:ascii="黑体" w:hAnsi="黑体" w:eastAsia="黑体" w:cs="黑体"/>
              </w:rPr>
              <w:t>评分内容：</w:t>
            </w:r>
          </w:p>
          <w:p>
            <w:pPr>
              <w:ind w:firstLine="420" w:firstLineChars="200"/>
              <w:rPr>
                <w:rFonts w:ascii="黑体" w:hAnsi="黑体" w:eastAsia="黑体" w:cs="黑体"/>
              </w:rPr>
            </w:pPr>
            <w:r>
              <w:rPr>
                <w:rFonts w:hint="eastAsia" w:ascii="黑体" w:hAnsi="黑体" w:eastAsia="黑体" w:cs="黑体"/>
              </w:rPr>
              <w:t>1.投标人提供近三年至投标截止之日前（具体以合同签订时间为准）开展的政府主导的同类项目业绩证明材料，每提供一个业绩得2分，满分6分。</w:t>
            </w:r>
          </w:p>
          <w:p>
            <w:pPr>
              <w:ind w:firstLine="420" w:firstLineChars="200"/>
              <w:rPr>
                <w:rFonts w:ascii="黑体" w:hAnsi="黑体" w:eastAsia="黑体" w:cs="黑体"/>
              </w:rPr>
            </w:pPr>
            <w:r>
              <w:rPr>
                <w:rFonts w:hint="eastAsia" w:ascii="黑体" w:hAnsi="黑体" w:eastAsia="黑体" w:cs="黑体"/>
              </w:rPr>
              <w:t>2.履约评价，投标人在在符合上述相关项目业绩中，经服务单位或客户评价满意（或优秀）的，每提供一项得1分，最多得3分。</w:t>
            </w:r>
          </w:p>
          <w:p>
            <w:pPr>
              <w:ind w:firstLine="420" w:firstLineChars="200"/>
              <w:rPr>
                <w:rFonts w:ascii="黑体" w:hAnsi="黑体" w:eastAsia="黑体" w:cs="黑体"/>
              </w:rPr>
            </w:pPr>
            <w:r>
              <w:rPr>
                <w:rFonts w:hint="eastAsia" w:ascii="黑体" w:hAnsi="黑体" w:eastAsia="黑体" w:cs="黑体"/>
                <w:lang w:val="zh-CN"/>
              </w:rPr>
              <w:t>累加最高得</w:t>
            </w:r>
            <w:r>
              <w:rPr>
                <w:rFonts w:hint="eastAsia" w:ascii="黑体" w:hAnsi="黑体" w:eastAsia="黑体" w:cs="黑体"/>
              </w:rPr>
              <w:t>9分。</w:t>
            </w:r>
          </w:p>
          <w:p>
            <w:pPr>
              <w:ind w:firstLine="420" w:firstLineChars="200"/>
              <w:rPr>
                <w:rFonts w:ascii="黑体" w:hAnsi="黑体" w:eastAsia="黑体" w:cs="黑体"/>
              </w:rPr>
            </w:pPr>
            <w:r>
              <w:rPr>
                <w:rFonts w:hint="eastAsia" w:ascii="黑体" w:hAnsi="黑体" w:eastAsia="黑体" w:cs="黑体"/>
              </w:rPr>
              <w:t>评分依据：</w:t>
            </w:r>
          </w:p>
          <w:p>
            <w:pPr>
              <w:ind w:firstLine="420" w:firstLineChars="200"/>
              <w:rPr>
                <w:rFonts w:ascii="黑体" w:hAnsi="黑体" w:eastAsia="黑体" w:cs="黑体"/>
              </w:rPr>
            </w:pPr>
            <w:r>
              <w:rPr>
                <w:rFonts w:hint="eastAsia" w:ascii="黑体" w:hAnsi="黑体" w:eastAsia="黑体" w:cs="黑体"/>
              </w:rPr>
              <w:t>1.投标方须提供相关项目合同关键页复印件，原件备查。</w:t>
            </w:r>
          </w:p>
          <w:p>
            <w:pPr>
              <w:ind w:firstLine="420" w:firstLineChars="200"/>
              <w:rPr>
                <w:rFonts w:ascii="黑体" w:hAnsi="黑体" w:eastAsia="黑体" w:cs="黑体"/>
              </w:rPr>
            </w:pPr>
            <w:r>
              <w:rPr>
                <w:rFonts w:hint="eastAsia" w:ascii="黑体" w:hAnsi="黑体" w:eastAsia="黑体" w:cs="黑体"/>
              </w:rPr>
              <w:t>2.投标方须提供经服务单位或客户盖章后的履约评价证明材料，原件备查。</w:t>
            </w:r>
          </w:p>
          <w:p>
            <w:pPr>
              <w:ind w:firstLine="420" w:firstLineChars="200"/>
              <w:rPr>
                <w:rFonts w:ascii="黑体" w:hAnsi="黑体" w:eastAsia="黑体" w:cs="黑体"/>
              </w:rPr>
            </w:pPr>
            <w:r>
              <w:rPr>
                <w:rFonts w:hint="eastAsia" w:ascii="黑体" w:hAnsi="黑体" w:eastAsia="黑体" w:cs="黑体"/>
              </w:rPr>
              <w:t>3.以上证明材料均须加盖投标人公章，评分中出现无证明资料或专家无法凭所提供资料判断是否得分的情况，一律作不得分处理。</w:t>
            </w:r>
          </w:p>
          <w:p>
            <w:pPr>
              <w:ind w:firstLine="420" w:firstLineChars="200"/>
              <w:rPr>
                <w:rFonts w:ascii="黑体" w:hAnsi="黑体" w:eastAsia="黑体" w:cs="黑体"/>
              </w:rPr>
            </w:pPr>
            <w:r>
              <w:rPr>
                <w:rFonts w:hint="eastAsia" w:ascii="黑体" w:hAnsi="黑体" w:eastAsia="黑体" w:cs="黑体"/>
              </w:rPr>
              <w:t>4.有党政机关服务经验优先选择。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25</w:t>
            </w:r>
          </w:p>
        </w:tc>
        <w:tc>
          <w:tcPr>
            <w:tcW w:w="6504" w:type="dxa"/>
            <w:vAlign w:val="center"/>
          </w:tcPr>
          <w:p>
            <w:pPr>
              <w:ind w:firstLine="420" w:firstLineChars="200"/>
              <w:rPr>
                <w:rFonts w:ascii="黑体" w:hAnsi="黑体" w:eastAsia="黑体" w:cs="黑体"/>
              </w:rPr>
            </w:pPr>
            <w:r>
              <w:rPr>
                <w:rFonts w:hint="eastAsia" w:ascii="黑体" w:hAnsi="黑体" w:eastAsia="黑体" w:cs="黑体"/>
              </w:rPr>
              <w:t>评审内容：</w:t>
            </w:r>
          </w:p>
          <w:p>
            <w:pPr>
              <w:ind w:firstLine="420" w:firstLineChars="200"/>
              <w:rPr>
                <w:rFonts w:ascii="黑体" w:hAnsi="黑体" w:eastAsia="黑体" w:cs="黑体"/>
              </w:rPr>
            </w:pPr>
            <w:r>
              <w:rPr>
                <w:rFonts w:hint="eastAsia" w:ascii="黑体" w:hAnsi="黑体" w:eastAsia="黑体" w:cs="黑体"/>
              </w:rPr>
              <w:t>1.承接本项目团队成员总人数要求至少6人，未达到人数要求的，不得分。</w:t>
            </w:r>
          </w:p>
          <w:p>
            <w:pPr>
              <w:ind w:firstLine="420" w:firstLineChars="200"/>
              <w:rPr>
                <w:rFonts w:ascii="黑体" w:hAnsi="黑体" w:eastAsia="黑体" w:cs="黑体"/>
              </w:rPr>
            </w:pPr>
            <w:r>
              <w:rPr>
                <w:rFonts w:hint="eastAsia" w:ascii="黑体" w:hAnsi="黑体" w:eastAsia="黑体" w:cs="黑体"/>
              </w:rPr>
              <w:t>2.团队成员资质要求：</w:t>
            </w:r>
          </w:p>
          <w:p>
            <w:pPr>
              <w:ind w:firstLine="420" w:firstLineChars="200"/>
              <w:rPr>
                <w:rFonts w:ascii="黑体" w:hAnsi="黑体" w:eastAsia="黑体" w:cs="黑体"/>
              </w:rPr>
            </w:pPr>
            <w:r>
              <w:rPr>
                <w:rFonts w:hint="eastAsia" w:ascii="黑体" w:hAnsi="黑体" w:eastAsia="黑体" w:cs="黑体"/>
              </w:rPr>
              <w:t>(1)成员中拥有中级系统集成项目管理工程师证书，每提供一个得2分，最高得6分；</w:t>
            </w:r>
          </w:p>
          <w:p>
            <w:pPr>
              <w:ind w:firstLine="420" w:firstLineChars="200"/>
              <w:rPr>
                <w:rFonts w:ascii="黑体" w:hAnsi="黑体" w:eastAsia="黑体" w:cs="黑体"/>
              </w:rPr>
            </w:pPr>
            <w:r>
              <w:rPr>
                <w:rFonts w:hint="eastAsia" w:ascii="黑体" w:hAnsi="黑体" w:eastAsia="黑体" w:cs="黑体"/>
              </w:rPr>
              <w:t>(2)成员中至少有1人具备PMP资质，得4分；</w:t>
            </w:r>
          </w:p>
          <w:p>
            <w:pPr>
              <w:ind w:firstLine="420" w:firstLineChars="200"/>
              <w:rPr>
                <w:rFonts w:ascii="黑体" w:hAnsi="黑体" w:eastAsia="黑体" w:cs="黑体"/>
              </w:rPr>
            </w:pPr>
            <w:r>
              <w:rPr>
                <w:rFonts w:hint="eastAsia" w:ascii="黑体" w:hAnsi="黑体" w:eastAsia="黑体" w:cs="黑体"/>
              </w:rPr>
              <w:t>(3)成员中至少有1人拥有政府部门授予党政信息工作先进个人荣誉证书，得5分；</w:t>
            </w:r>
          </w:p>
          <w:p>
            <w:pPr>
              <w:ind w:firstLine="420" w:firstLineChars="200"/>
              <w:rPr>
                <w:rFonts w:ascii="黑体" w:hAnsi="黑体" w:eastAsia="黑体" w:cs="黑体"/>
              </w:rPr>
            </w:pPr>
            <w:r>
              <w:rPr>
                <w:rFonts w:hint="eastAsia" w:ascii="黑体" w:hAnsi="黑体" w:eastAsia="黑体" w:cs="黑体"/>
              </w:rPr>
              <w:t>(4)成员中具有人社部网络舆情分析师岗位培训考核（CETTIC）证书，每提供一个得2分，最高得10分。同一人获得不同证书不可重复得分。</w:t>
            </w:r>
          </w:p>
          <w:p>
            <w:pPr>
              <w:ind w:firstLine="420" w:firstLineChars="200"/>
              <w:rPr>
                <w:rFonts w:ascii="黑体" w:hAnsi="黑体" w:eastAsia="黑体" w:cs="黑体"/>
              </w:rPr>
            </w:pPr>
            <w:r>
              <w:rPr>
                <w:rFonts w:hint="eastAsia" w:ascii="黑体" w:hAnsi="黑体" w:eastAsia="黑体" w:cs="黑体"/>
              </w:rPr>
              <w:t>评分依据：</w:t>
            </w:r>
          </w:p>
          <w:p>
            <w:pPr>
              <w:ind w:firstLine="420" w:firstLineChars="200"/>
              <w:rPr>
                <w:rFonts w:ascii="黑体" w:hAnsi="黑体" w:eastAsia="黑体" w:cs="黑体"/>
              </w:rPr>
            </w:pPr>
            <w:r>
              <w:rPr>
                <w:rFonts w:hint="eastAsia" w:ascii="黑体" w:hAnsi="黑体" w:eastAsia="黑体" w:cs="黑体"/>
              </w:rPr>
              <w:t>1.拟安排的项目团队人员为投标人在职员工，提供体现各专业岗位人员信息的简历表及工作证明（需提供劳动合同或聘用证书等）作为得分前提，原件备查。以上未提供本项直接计0分。</w:t>
            </w:r>
          </w:p>
          <w:p>
            <w:pPr>
              <w:ind w:firstLine="420" w:firstLineChars="200"/>
              <w:rPr>
                <w:rFonts w:ascii="黑体" w:hAnsi="黑体" w:eastAsia="黑体" w:cs="黑体"/>
              </w:rPr>
            </w:pPr>
            <w:r>
              <w:rPr>
                <w:rFonts w:hint="eastAsia" w:ascii="黑体" w:hAnsi="黑体" w:eastAsia="黑体" w:cs="黑体"/>
              </w:rPr>
              <w:t>2.提供学历证书复印件和学信网查询记录复印件作为得分依据，原件备查，未提供不得分；</w:t>
            </w:r>
          </w:p>
          <w:p>
            <w:pPr>
              <w:ind w:firstLine="420" w:firstLineChars="200"/>
              <w:rPr>
                <w:rFonts w:ascii="黑体" w:hAnsi="黑体" w:eastAsia="黑体" w:cs="黑体"/>
              </w:rPr>
            </w:pPr>
            <w:r>
              <w:rPr>
                <w:rFonts w:hint="eastAsia" w:ascii="黑体" w:hAnsi="黑体" w:eastAsia="黑体" w:cs="黑体"/>
              </w:rPr>
              <w:t>3.以上证明材料均须提供复印件或扫描件加盖投标人公章，评分中出现无证明资料或专家无法凭所提供资料判断是否得分的情况，一律作不得分处理。</w:t>
            </w:r>
          </w:p>
        </w:tc>
      </w:tr>
    </w:tbl>
    <w:p>
      <w:pPr>
        <w:rPr>
          <w:rFonts w:ascii="黑体" w:hAnsi="黑体" w:eastAsia="黑体" w:cs="黑体"/>
          <w:bCs/>
          <w:sz w:val="32"/>
          <w:szCs w:val="32"/>
        </w:rPr>
      </w:pPr>
    </w:p>
    <w:p/>
    <w:sectPr>
      <w:footerReference r:id="rId3" w:type="default"/>
      <w:pgSz w:w="11906" w:h="16838"/>
      <w:pgMar w:top="1440" w:right="1800" w:bottom="1440" w:left="1800" w:header="851" w:footer="992" w:gutter="0"/>
      <w:cols w:space="0" w:num="1"/>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D17750-3F81-40CF-BED8-3E54CA6BDA49}"/>
  </w:font>
  <w:font w:name="黑体">
    <w:panose1 w:val="02010609060101010101"/>
    <w:charset w:val="86"/>
    <w:family w:val="auto"/>
    <w:pitch w:val="default"/>
    <w:sig w:usb0="800002BF" w:usb1="38CF7CFA" w:usb2="00000016" w:usb3="00000000" w:csb0="00040001" w:csb1="00000000"/>
    <w:embedRegular r:id="rId2" w:fontKey="{BEE46FD5-541A-42AF-907E-6CA0FFD438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BD4BB05-B837-4518-8943-F65A0B426154}"/>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0" w:usb1="00000000" w:usb2="00000000" w:usb3="00000000" w:csb0="00000000" w:csb1="00000000"/>
    <w:embedRegular r:id="rId4" w:fontKey="{57D8ED24-EBDB-4BAC-94B7-537489C5E614}"/>
  </w:font>
  <w:font w:name="仿宋_GB2312">
    <w:panose1 w:val="02010609030101010101"/>
    <w:charset w:val="86"/>
    <w:family w:val="modern"/>
    <w:pitch w:val="default"/>
    <w:sig w:usb0="00000000" w:usb1="00000000" w:usb2="00000000" w:usb3="00000000" w:csb0="00000000" w:csb1="00000000"/>
    <w:embedRegular r:id="rId5" w:fontKey="{E6CEF45C-2A27-4F2E-8807-0ED68FDBF98D}"/>
  </w:font>
  <w:font w:name="华文仿宋">
    <w:altName w:val="仿宋"/>
    <w:panose1 w:val="02010600040101010101"/>
    <w:charset w:val="86"/>
    <w:family w:val="auto"/>
    <w:pitch w:val="default"/>
    <w:sig w:usb0="00000000" w:usb1="00000000" w:usb2="00000010" w:usb3="00000000" w:csb0="0004009F" w:csb1="00000000"/>
    <w:embedRegular r:id="rId6" w:fontKey="{2F430A05-2973-4509-BEB7-EEAA6B029489}"/>
  </w:font>
  <w:font w:name="仿宋">
    <w:panose1 w:val="02010609060101010101"/>
    <w:charset w:val="86"/>
    <w:family w:val="modern"/>
    <w:pitch w:val="default"/>
    <w:sig w:usb0="800002BF" w:usb1="38CF7CFA" w:usb2="00000016" w:usb3="00000000" w:csb0="00040001" w:csb1="00000000"/>
    <w:embedRegular r:id="rId7" w:fontKey="{2DB8C288-B693-44F1-ABF9-31E618D3373C}"/>
  </w:font>
  <w:font w:name="楷体_GB2312">
    <w:panose1 w:val="02010609030101010101"/>
    <w:charset w:val="86"/>
    <w:family w:val="modern"/>
    <w:pitch w:val="default"/>
    <w:sig w:usb0="00000000" w:usb1="00000000" w:usb2="00000000" w:usb3="00000000" w:csb0="00000000" w:csb1="00000000"/>
    <w:embedRegular r:id="rId8" w:fontKey="{AAF40640-C41D-49D5-B5B3-A9C5E24C2B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9"/>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14</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1239F"/>
    <w:multiLevelType w:val="singleLevel"/>
    <w:tmpl w:val="A371239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ODkzODY2NTUzNWQ0ZjZlMTI1NzM2ZTVmYTRkNmIifQ=="/>
  </w:docVars>
  <w:rsids>
    <w:rsidRoot w:val="007B70DE"/>
    <w:rsid w:val="000608D4"/>
    <w:rsid w:val="000652EC"/>
    <w:rsid w:val="000B533C"/>
    <w:rsid w:val="000D2A51"/>
    <w:rsid w:val="00143AA9"/>
    <w:rsid w:val="00215B34"/>
    <w:rsid w:val="002C5BCC"/>
    <w:rsid w:val="003A4CC9"/>
    <w:rsid w:val="003A6AFC"/>
    <w:rsid w:val="00444183"/>
    <w:rsid w:val="00481ADD"/>
    <w:rsid w:val="004C388E"/>
    <w:rsid w:val="004D517A"/>
    <w:rsid w:val="00567174"/>
    <w:rsid w:val="005E3215"/>
    <w:rsid w:val="0069294C"/>
    <w:rsid w:val="006D544D"/>
    <w:rsid w:val="007838BB"/>
    <w:rsid w:val="007B70DE"/>
    <w:rsid w:val="007F09BC"/>
    <w:rsid w:val="00847D70"/>
    <w:rsid w:val="008E62F3"/>
    <w:rsid w:val="00920AE4"/>
    <w:rsid w:val="00925790"/>
    <w:rsid w:val="0092729E"/>
    <w:rsid w:val="00967AF8"/>
    <w:rsid w:val="009A1327"/>
    <w:rsid w:val="009F51A3"/>
    <w:rsid w:val="00A01172"/>
    <w:rsid w:val="00A81BA8"/>
    <w:rsid w:val="00A91191"/>
    <w:rsid w:val="00AA6B9F"/>
    <w:rsid w:val="00B9057D"/>
    <w:rsid w:val="00BB2285"/>
    <w:rsid w:val="00C042BD"/>
    <w:rsid w:val="00C2540F"/>
    <w:rsid w:val="00C657D8"/>
    <w:rsid w:val="00C96A8F"/>
    <w:rsid w:val="00CC3B51"/>
    <w:rsid w:val="00D54744"/>
    <w:rsid w:val="00E8351F"/>
    <w:rsid w:val="00E90E12"/>
    <w:rsid w:val="00F10585"/>
    <w:rsid w:val="00F20D7A"/>
    <w:rsid w:val="00FC1CEF"/>
    <w:rsid w:val="01255120"/>
    <w:rsid w:val="021F723B"/>
    <w:rsid w:val="05BE041F"/>
    <w:rsid w:val="08F26B73"/>
    <w:rsid w:val="092B560F"/>
    <w:rsid w:val="093C5200"/>
    <w:rsid w:val="09DB6735"/>
    <w:rsid w:val="0CE560AB"/>
    <w:rsid w:val="0E5E7EC3"/>
    <w:rsid w:val="13DF690E"/>
    <w:rsid w:val="14342380"/>
    <w:rsid w:val="164107F7"/>
    <w:rsid w:val="165C118C"/>
    <w:rsid w:val="17711BB1"/>
    <w:rsid w:val="182201B4"/>
    <w:rsid w:val="184F3D97"/>
    <w:rsid w:val="18C21C9E"/>
    <w:rsid w:val="19C266AE"/>
    <w:rsid w:val="19C33A92"/>
    <w:rsid w:val="19D17EC2"/>
    <w:rsid w:val="1A602533"/>
    <w:rsid w:val="1B3D1390"/>
    <w:rsid w:val="1BAA7E98"/>
    <w:rsid w:val="1BFB0A81"/>
    <w:rsid w:val="1D61678E"/>
    <w:rsid w:val="1D7E7C3A"/>
    <w:rsid w:val="227F3DF4"/>
    <w:rsid w:val="2296531C"/>
    <w:rsid w:val="232C1EE7"/>
    <w:rsid w:val="23F51FC5"/>
    <w:rsid w:val="252F3710"/>
    <w:rsid w:val="261433B6"/>
    <w:rsid w:val="270C4509"/>
    <w:rsid w:val="28BE1833"/>
    <w:rsid w:val="2A93315E"/>
    <w:rsid w:val="2AC87435"/>
    <w:rsid w:val="2DA9489A"/>
    <w:rsid w:val="2F38558C"/>
    <w:rsid w:val="2F715851"/>
    <w:rsid w:val="310B651C"/>
    <w:rsid w:val="319051CB"/>
    <w:rsid w:val="31B22151"/>
    <w:rsid w:val="32A933D3"/>
    <w:rsid w:val="34992CFE"/>
    <w:rsid w:val="34F02511"/>
    <w:rsid w:val="36C9247E"/>
    <w:rsid w:val="371357B1"/>
    <w:rsid w:val="38C92A63"/>
    <w:rsid w:val="39930ABA"/>
    <w:rsid w:val="3F301F4E"/>
    <w:rsid w:val="400E2604"/>
    <w:rsid w:val="4024776B"/>
    <w:rsid w:val="41C46AC1"/>
    <w:rsid w:val="43457710"/>
    <w:rsid w:val="46214A22"/>
    <w:rsid w:val="46552678"/>
    <w:rsid w:val="47F00E85"/>
    <w:rsid w:val="49407448"/>
    <w:rsid w:val="49F67533"/>
    <w:rsid w:val="4A0A0924"/>
    <w:rsid w:val="4A437992"/>
    <w:rsid w:val="4C903461"/>
    <w:rsid w:val="4F8E59AE"/>
    <w:rsid w:val="504D76B6"/>
    <w:rsid w:val="523521DE"/>
    <w:rsid w:val="53C40496"/>
    <w:rsid w:val="558D0DCD"/>
    <w:rsid w:val="59423704"/>
    <w:rsid w:val="5A8E5009"/>
    <w:rsid w:val="5AAE7E45"/>
    <w:rsid w:val="5C314F1A"/>
    <w:rsid w:val="5CD54F7E"/>
    <w:rsid w:val="5E1A6E9E"/>
    <w:rsid w:val="5EF15767"/>
    <w:rsid w:val="6025410B"/>
    <w:rsid w:val="614B2017"/>
    <w:rsid w:val="64586142"/>
    <w:rsid w:val="672334EB"/>
    <w:rsid w:val="688D153F"/>
    <w:rsid w:val="69997D88"/>
    <w:rsid w:val="69C05DFE"/>
    <w:rsid w:val="69FB177D"/>
    <w:rsid w:val="6BE20961"/>
    <w:rsid w:val="6C8B04A5"/>
    <w:rsid w:val="6E7C5E2E"/>
    <w:rsid w:val="6EE15433"/>
    <w:rsid w:val="6FB4146E"/>
    <w:rsid w:val="70AC67B3"/>
    <w:rsid w:val="711B5F26"/>
    <w:rsid w:val="7298763E"/>
    <w:rsid w:val="729C3F60"/>
    <w:rsid w:val="776F3340"/>
    <w:rsid w:val="78192D99"/>
    <w:rsid w:val="790463BB"/>
    <w:rsid w:val="7946469A"/>
    <w:rsid w:val="797C27AB"/>
    <w:rsid w:val="7D04277D"/>
    <w:rsid w:val="7EEB5927"/>
    <w:rsid w:val="7FDD68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unhideWhenUsed/>
    <w:qFormat/>
    <w:uiPriority w:val="9"/>
    <w:pPr>
      <w:keepNext/>
      <w:keepLines/>
      <w:spacing w:before="260" w:after="260" w:line="416" w:lineRule="atLeast"/>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style>
  <w:style w:type="paragraph" w:styleId="6">
    <w:name w:val="annotation text"/>
    <w:basedOn w:val="1"/>
    <w:qFormat/>
    <w:uiPriority w:val="0"/>
    <w:rPr>
      <w:rFonts w:ascii="Times New Roman" w:hAnsi="Times New Roman" w:eastAsia="Times New Roman"/>
      <w:color w:val="000000"/>
      <w:kern w:val="0"/>
      <w:sz w:val="24"/>
      <w:szCs w:val="24"/>
      <w:lang w:eastAsia="en-US" w:bidi="en-US"/>
    </w:rPr>
  </w:style>
  <w:style w:type="paragraph" w:styleId="7">
    <w:name w:val="Date"/>
    <w:basedOn w:val="1"/>
    <w:next w:val="1"/>
    <w:link w:val="15"/>
    <w:semiHidden/>
    <w:unhideWhenUsed/>
    <w:qFormat/>
    <w:uiPriority w:val="99"/>
    <w:pPr>
      <w:ind w:left="100" w:leftChars="2500"/>
    </w:p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ascii="Arial Unicode MS" w:hAnsi="Arial Unicode MS" w:cs="Arial Unicode MS"/>
      <w:color w:val="000000"/>
      <w:kern w:val="0"/>
      <w:sz w:val="24"/>
    </w:rPr>
  </w:style>
  <w:style w:type="table" w:styleId="13">
    <w:name w:val="Table Grid"/>
    <w:basedOn w:val="1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日期 Char"/>
    <w:basedOn w:val="14"/>
    <w:link w:val="7"/>
    <w:semiHidden/>
    <w:qFormat/>
    <w:uiPriority w:val="99"/>
    <w:rPr>
      <w:rFonts w:ascii="Calibri" w:hAnsi="Calibri" w:eastAsia="宋体" w:cs="Times New Roman"/>
    </w:rPr>
  </w:style>
  <w:style w:type="character" w:customStyle="1" w:styleId="16">
    <w:name w:val="页眉 Char"/>
    <w:basedOn w:val="14"/>
    <w:link w:val="10"/>
    <w:qFormat/>
    <w:uiPriority w:val="99"/>
    <w:rPr>
      <w:rFonts w:ascii="Calibri" w:hAnsi="Calibri" w:eastAsia="宋体" w:cs="Times New Roman"/>
      <w:sz w:val="18"/>
      <w:szCs w:val="18"/>
    </w:rPr>
  </w:style>
  <w:style w:type="character" w:customStyle="1" w:styleId="17">
    <w:name w:val="页脚 Char"/>
    <w:basedOn w:val="14"/>
    <w:link w:val="9"/>
    <w:qFormat/>
    <w:uiPriority w:val="99"/>
    <w:rPr>
      <w:rFonts w:ascii="Calibri" w:hAnsi="Calibri" w:eastAsia="宋体" w:cs="Times New Roman"/>
      <w:sz w:val="18"/>
      <w:szCs w:val="18"/>
    </w:rPr>
  </w:style>
  <w:style w:type="character" w:customStyle="1" w:styleId="18">
    <w:name w:val="批注框文本 Char"/>
    <w:basedOn w:val="14"/>
    <w:link w:val="8"/>
    <w:semiHidden/>
    <w:qFormat/>
    <w:uiPriority w:val="99"/>
    <w:rPr>
      <w:rFonts w:ascii="Calibri" w:hAnsi="Calibri" w:eastAsia="宋体" w:cs="Times New Roman"/>
      <w:sz w:val="18"/>
      <w:szCs w:val="18"/>
    </w:rPr>
  </w:style>
  <w:style w:type="paragraph" w:styleId="19">
    <w:name w:val="List Paragraph"/>
    <w:basedOn w:val="1"/>
    <w:qFormat/>
    <w:uiPriority w:val="34"/>
    <w:pPr>
      <w:widowControl w:val="0"/>
      <w:ind w:firstLine="420" w:firstLineChars="200"/>
      <w:jc w:val="both"/>
    </w:pPr>
    <w:rPr>
      <w:rFonts w:asciiTheme="minorHAnsi" w:hAnsiTheme="minorHAnsi" w:eastAsiaTheme="minorEastAsia" w:cstheme="minorBidi"/>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列出段落11"/>
    <w:basedOn w:val="1"/>
    <w:qFormat/>
    <w:uiPriority w:val="0"/>
    <w:pPr>
      <w:ind w:firstLine="420"/>
    </w:pPr>
    <w:rPr>
      <w:rFonts w:ascii="Times New Roman" w:hAnsi="Times New Roman"/>
      <w:szCs w:val="24"/>
    </w:rPr>
  </w:style>
  <w:style w:type="paragraph" w:customStyle="1" w:styleId="22">
    <w:name w:val="文档正文"/>
    <w:basedOn w:val="1"/>
    <w:qFormat/>
    <w:uiPriority w:val="0"/>
    <w:pPr>
      <w:shd w:val="clear" w:color="auto" w:fill="FFFFFF"/>
      <w:tabs>
        <w:tab w:val="left" w:pos="426"/>
      </w:tabs>
      <w:adjustRightInd w:val="0"/>
      <w:snapToGrid w:val="0"/>
      <w:spacing w:line="480" w:lineRule="atLeast"/>
      <w:ind w:firstLine="567"/>
      <w:textAlignment w:val="baseline"/>
    </w:pPr>
    <w:rPr>
      <w:rFonts w:ascii="长城仿宋" w:hAnsi="宋体" w:cs="宋体"/>
      <w:kern w:val="0"/>
      <w:szCs w:val="20"/>
    </w:rPr>
  </w:style>
  <w:style w:type="paragraph" w:customStyle="1" w:styleId="23">
    <w:name w:val="Body text|1"/>
    <w:basedOn w:val="1"/>
    <w:qFormat/>
    <w:uiPriority w:val="0"/>
    <w:pPr>
      <w:spacing w:line="408" w:lineRule="auto"/>
      <w:ind w:firstLine="400"/>
    </w:pPr>
    <w:rPr>
      <w:rFonts w:asci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1980</Words>
  <Characters>11287</Characters>
  <Lines>94</Lines>
  <Paragraphs>26</Paragraphs>
  <TotalTime>16</TotalTime>
  <ScaleCrop>false</ScaleCrop>
  <LinksUpToDate>false</LinksUpToDate>
  <CharactersWithSpaces>13241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2023-02-10T06:48:00Z</dcterms:created>
  <dc:creator>龚能忠</dc:creator>
  <cp:lastModifiedBy>X-寧</cp:lastModifiedBy>
  <cp:lastPrinted>2021-03-04T00:40:00Z</cp:lastPrinted>
  <dcterms:modified xsi:type="dcterms:W3CDTF">2023-04-18T02:02:35Z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F977FBB417724DA0A1DE9789CA556743</vt:lpwstr>
  </property>
</Properties>
</file>