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344C" w:rsidRDefault="007F344C" w:rsidP="007F344C">
      <w:pPr>
        <w:jc w:val="left"/>
        <w:rPr>
          <w:rFonts w:ascii="宋体" w:eastAsia="宋体" w:hAnsi="宋体" w:cs="宋体"/>
          <w:sz w:val="24"/>
        </w:rPr>
      </w:pPr>
      <w:r>
        <w:rPr>
          <w:rFonts w:ascii="仿宋_GB2312" w:eastAsia="仿宋_GB2312" w:hAnsi="仿宋_GB2312" w:cs="仿宋_GB2312" w:hint="eastAsia"/>
          <w:sz w:val="32"/>
          <w:szCs w:val="32"/>
        </w:rPr>
        <w:t>附件1：</w:t>
      </w:r>
    </w:p>
    <w:p w:rsidR="007F344C" w:rsidRDefault="007F344C" w:rsidP="007F344C">
      <w:pPr>
        <w:spacing w:line="520" w:lineRule="exact"/>
        <w:jc w:val="center"/>
        <w:rPr>
          <w:rFonts w:ascii="方正小标宋_GBK" w:eastAsia="方正小标宋_GBK" w:hAnsi="Times New Roman" w:cs="Times New Roman"/>
          <w:sz w:val="44"/>
          <w:szCs w:val="44"/>
        </w:rPr>
      </w:pPr>
    </w:p>
    <w:p w:rsidR="007F344C" w:rsidRDefault="007F344C" w:rsidP="007F344C">
      <w:pPr>
        <w:spacing w:line="520" w:lineRule="exact"/>
        <w:jc w:val="center"/>
        <w:rPr>
          <w:rFonts w:ascii="宋体" w:eastAsia="宋体" w:hAnsi="宋体" w:cs="宋体"/>
          <w:sz w:val="24"/>
        </w:rPr>
      </w:pPr>
      <w:r>
        <w:rPr>
          <w:rFonts w:ascii="方正小标宋_GBK" w:eastAsia="方正小标宋_GBK" w:hAnsi="Times New Roman" w:cs="Times New Roman" w:hint="eastAsia"/>
          <w:sz w:val="44"/>
          <w:szCs w:val="44"/>
        </w:rPr>
        <w:t>深圳市残疾人语言类节目项目采购需求</w:t>
      </w:r>
      <w:r>
        <w:rPr>
          <w:rFonts w:ascii="宋体" w:eastAsia="宋体" w:hAnsi="宋体" w:cs="宋体"/>
          <w:sz w:val="24"/>
        </w:rPr>
        <w:br/>
      </w:r>
    </w:p>
    <w:p w:rsidR="007F344C" w:rsidRDefault="007F344C" w:rsidP="007F344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一、采购项目概况</w:t>
      </w:r>
      <w:r>
        <w:rPr>
          <w:rFonts w:ascii="黑体" w:eastAsia="黑体" w:hAnsi="黑体" w:cs="黑体" w:hint="eastAsia"/>
          <w:sz w:val="32"/>
          <w:szCs w:val="32"/>
        </w:rPr>
        <w:br/>
      </w:r>
      <w:r>
        <w:rPr>
          <w:rFonts w:ascii="仿宋_GB2312" w:eastAsia="仿宋_GB2312" w:hAnsi="仿宋_GB2312" w:cs="仿宋_GB2312" w:hint="eastAsia"/>
          <w:sz w:val="32"/>
          <w:szCs w:val="32"/>
        </w:rPr>
        <w:t xml:space="preserve">    为繁荣我市残疾人文艺创作演出，引领以人民为中心的文艺创作导向，打造</w:t>
      </w:r>
      <w:r>
        <w:rPr>
          <w:rFonts w:ascii="仿宋_GB2312" w:eastAsia="仿宋_GB2312" w:hAnsi="仿宋_GB2312" w:cs="仿宋_GB2312" w:hint="eastAsia"/>
          <w:sz w:val="32"/>
          <w:szCs w:val="32"/>
          <w:lang w:eastAsia="zh-Hans"/>
        </w:rPr>
        <w:t>高质量</w:t>
      </w:r>
      <w:r>
        <w:rPr>
          <w:rFonts w:ascii="仿宋_GB2312" w:eastAsia="仿宋_GB2312" w:hAnsi="仿宋_GB2312" w:cs="仿宋_GB2312" w:hint="eastAsia"/>
          <w:sz w:val="32"/>
          <w:szCs w:val="32"/>
        </w:rPr>
        <w:t>残疾人语言类精品节目，充分展示粤港澳大湾区残疾人文化融合发展水平，</w:t>
      </w:r>
      <w:proofErr w:type="gramStart"/>
      <w:r>
        <w:rPr>
          <w:rFonts w:ascii="仿宋_GB2312" w:eastAsia="仿宋_GB2312" w:hAnsi="仿宋_GB2312" w:cs="仿宋_GB2312" w:hint="eastAsia"/>
          <w:sz w:val="32"/>
          <w:szCs w:val="32"/>
        </w:rPr>
        <w:t>特实施</w:t>
      </w:r>
      <w:proofErr w:type="gramEnd"/>
      <w:r>
        <w:rPr>
          <w:rFonts w:ascii="仿宋_GB2312" w:eastAsia="仿宋_GB2312" w:hAnsi="仿宋_GB2312" w:cs="仿宋_GB2312" w:hint="eastAsia"/>
          <w:sz w:val="32"/>
          <w:szCs w:val="32"/>
        </w:rPr>
        <w:t>此项目。</w:t>
      </w:r>
    </w:p>
    <w:p w:rsidR="007F344C" w:rsidRDefault="007F344C" w:rsidP="007F344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二、项目管理和服务要求</w:t>
      </w:r>
    </w:p>
    <w:p w:rsidR="007F344C" w:rsidRDefault="007F344C" w:rsidP="007F34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w:t>
      </w:r>
      <w:proofErr w:type="gramStart"/>
      <w:r>
        <w:rPr>
          <w:rFonts w:ascii="仿宋_GB2312" w:eastAsia="仿宋_GB2312" w:hAnsi="仿宋_GB2312" w:cs="仿宋_GB2312" w:hint="eastAsia"/>
          <w:sz w:val="32"/>
          <w:szCs w:val="32"/>
        </w:rPr>
        <w:t>须创作</w:t>
      </w:r>
      <w:proofErr w:type="gramEnd"/>
      <w:r>
        <w:rPr>
          <w:rFonts w:ascii="仿宋_GB2312" w:eastAsia="仿宋_GB2312" w:hAnsi="仿宋_GB2312" w:cs="仿宋_GB2312" w:hint="eastAsia"/>
          <w:sz w:val="32"/>
          <w:szCs w:val="32"/>
        </w:rPr>
        <w:t>一个</w:t>
      </w:r>
      <w:r>
        <w:rPr>
          <w:rFonts w:ascii="仿宋_GB2312" w:eastAsia="仿宋_GB2312" w:hAnsi="仿宋_GB2312" w:cs="仿宋_GB2312" w:hint="eastAsia"/>
          <w:sz w:val="32"/>
          <w:szCs w:val="32"/>
          <w:lang w:eastAsia="zh-Hans"/>
        </w:rPr>
        <w:t>展现</w:t>
      </w:r>
      <w:r>
        <w:rPr>
          <w:rFonts w:ascii="仿宋_GB2312" w:eastAsia="仿宋_GB2312" w:hAnsi="仿宋_GB2312" w:cs="仿宋_GB2312" w:hint="eastAsia"/>
          <w:sz w:val="32"/>
          <w:szCs w:val="32"/>
        </w:rPr>
        <w:t>深圳残疾人精神风貌的语言类原创作品，负责</w:t>
      </w:r>
      <w:r>
        <w:rPr>
          <w:rFonts w:ascii="仿宋_GB2312" w:eastAsia="仿宋_GB2312" w:hAnsi="仿宋_GB2312" w:cs="仿宋_GB2312" w:hint="eastAsia"/>
          <w:sz w:val="32"/>
          <w:szCs w:val="32"/>
          <w:lang w:eastAsia="zh-Hans"/>
        </w:rPr>
        <w:t>作品创作有关的</w:t>
      </w:r>
      <w:r>
        <w:rPr>
          <w:rFonts w:ascii="仿宋_GB2312" w:eastAsia="仿宋_GB2312" w:hAnsi="仿宋_GB2312" w:cs="仿宋_GB2312" w:hint="eastAsia"/>
          <w:sz w:val="32"/>
          <w:szCs w:val="32"/>
        </w:rPr>
        <w:t>剧本、导演、化妆、音乐、视频、服装、道具、形象设计以及演员补助等</w:t>
      </w:r>
      <w:r>
        <w:rPr>
          <w:rFonts w:ascii="仿宋_GB2312" w:eastAsia="仿宋_GB2312" w:hAnsi="仿宋_GB2312" w:cs="仿宋_GB2312" w:hint="eastAsia"/>
          <w:sz w:val="32"/>
          <w:szCs w:val="32"/>
          <w:lang w:eastAsia="zh-Hans"/>
        </w:rPr>
        <w:t>事项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作品</w:t>
      </w:r>
      <w:r>
        <w:rPr>
          <w:rFonts w:ascii="仿宋_GB2312" w:eastAsia="仿宋_GB2312" w:hAnsi="仿宋_GB2312" w:cs="仿宋_GB2312" w:hint="eastAsia"/>
          <w:sz w:val="32"/>
          <w:szCs w:val="32"/>
        </w:rPr>
        <w:t>经残联审核通过后，须组织排练20次以上并形成一个成熟的节目。</w:t>
      </w:r>
    </w:p>
    <w:p w:rsidR="007F344C" w:rsidRDefault="007F344C" w:rsidP="007F34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2.语言节目时间为10-15分钟，要演员总人数8-12人，以我市残疾人为主。作品要求充满正能量</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弘扬主旋律</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rPr>
        <w:t>形式新颖，主题鲜明，充分体现粤港澳大湾区残疾人文化融合发展水平。</w:t>
      </w:r>
    </w:p>
    <w:p w:rsidR="007F344C" w:rsidRDefault="007F344C" w:rsidP="007F34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3.要求打造的作品适合</w:t>
      </w:r>
      <w:r>
        <w:rPr>
          <w:rFonts w:ascii="仿宋_GB2312" w:eastAsia="仿宋_GB2312" w:hAnsi="仿宋_GB2312" w:cs="仿宋_GB2312" w:hint="eastAsia"/>
          <w:sz w:val="32"/>
          <w:szCs w:val="32"/>
          <w:lang w:eastAsia="zh-Hans"/>
        </w:rPr>
        <w:t>文艺</w:t>
      </w:r>
      <w:r>
        <w:rPr>
          <w:rFonts w:ascii="仿宋_GB2312" w:eastAsia="仿宋_GB2312" w:hAnsi="仿宋_GB2312" w:cs="仿宋_GB2312" w:hint="eastAsia"/>
          <w:sz w:val="32"/>
          <w:szCs w:val="32"/>
        </w:rPr>
        <w:t>演出</w:t>
      </w:r>
      <w:r>
        <w:rPr>
          <w:rFonts w:ascii="仿宋_GB2312" w:eastAsia="仿宋_GB2312" w:hAnsi="仿宋_GB2312" w:cs="仿宋_GB2312" w:hint="eastAsia"/>
          <w:sz w:val="32"/>
          <w:szCs w:val="32"/>
          <w:lang w:eastAsia="zh-Hans"/>
        </w:rPr>
        <w:t>和</w:t>
      </w:r>
      <w:r>
        <w:rPr>
          <w:rFonts w:ascii="仿宋_GB2312" w:eastAsia="仿宋_GB2312" w:hAnsi="仿宋_GB2312" w:cs="仿宋_GB2312" w:hint="eastAsia"/>
          <w:sz w:val="32"/>
          <w:szCs w:val="32"/>
        </w:rPr>
        <w:t>参赛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lang w:eastAsia="zh-Hans"/>
        </w:rPr>
        <w:t>应摄制</w:t>
      </w:r>
      <w:proofErr w:type="gramStart"/>
      <w:r>
        <w:rPr>
          <w:rFonts w:ascii="仿宋_GB2312" w:eastAsia="仿宋_GB2312" w:hAnsi="仿宋_GB2312" w:cs="仿宋_GB2312" w:hint="eastAsia"/>
          <w:sz w:val="32"/>
          <w:szCs w:val="32"/>
        </w:rPr>
        <w:t>一部分辨率达</w:t>
      </w:r>
      <w:proofErr w:type="gramEnd"/>
      <w:r>
        <w:rPr>
          <w:rFonts w:ascii="仿宋_GB2312" w:eastAsia="仿宋_GB2312" w:hAnsi="仿宋_GB2312" w:cs="仿宋_GB2312" w:hint="eastAsia"/>
          <w:sz w:val="32"/>
          <w:szCs w:val="32"/>
        </w:rPr>
        <w:t>4K超高</w:t>
      </w:r>
      <w:proofErr w:type="gramStart"/>
      <w:r>
        <w:rPr>
          <w:rFonts w:ascii="仿宋_GB2312" w:eastAsia="仿宋_GB2312" w:hAnsi="仿宋_GB2312" w:cs="仿宋_GB2312" w:hint="eastAsia"/>
          <w:sz w:val="32"/>
          <w:szCs w:val="32"/>
        </w:rPr>
        <w:t>清演出</w:t>
      </w:r>
      <w:proofErr w:type="gramEnd"/>
      <w:r>
        <w:rPr>
          <w:rFonts w:ascii="仿宋_GB2312" w:eastAsia="仿宋_GB2312" w:hAnsi="仿宋_GB2312" w:cs="仿宋_GB2312" w:hint="eastAsia"/>
          <w:sz w:val="32"/>
          <w:szCs w:val="32"/>
        </w:rPr>
        <w:t>视频。</w:t>
      </w:r>
    </w:p>
    <w:p w:rsidR="007F344C" w:rsidRDefault="007F344C" w:rsidP="007F34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4.专业院团、专业民非社团、组织策划以及举办过大型语言节目的团体优先。编导要求国家级会员、有残疾人文艺作品创作经验，获得过省级金奖及以上优先。</w:t>
      </w:r>
    </w:p>
    <w:p w:rsidR="007F344C" w:rsidRDefault="007F344C" w:rsidP="007F34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5.该语言类节目版权归深圳市残疾人联合会所有。</w:t>
      </w:r>
    </w:p>
    <w:p w:rsidR="007F344C" w:rsidRDefault="007F344C" w:rsidP="007F344C">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黑体" w:eastAsia="黑体" w:hAnsi="黑体" w:cs="黑体"/>
          <w:sz w:val="32"/>
          <w:szCs w:val="32"/>
        </w:rPr>
        <w:t>三、供应商资格要求</w:t>
      </w:r>
      <w:r>
        <w:rPr>
          <w:rFonts w:ascii="仿宋_GB2312" w:eastAsia="仿宋_GB2312" w:hAnsi="仿宋_GB2312" w:cs="仿宋_GB2312"/>
          <w:sz w:val="32"/>
          <w:szCs w:val="32"/>
        </w:rPr>
        <w:br/>
      </w:r>
      <w:r>
        <w:rPr>
          <w:rFonts w:ascii="仿宋_GB2312" w:eastAsia="仿宋_GB2312" w:hAnsi="仿宋_GB2312" w:cs="仿宋_GB2312"/>
          <w:sz w:val="32"/>
          <w:szCs w:val="32"/>
        </w:rPr>
        <w:lastRenderedPageBreak/>
        <w:t xml:space="preserve">    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r>
        <w:rPr>
          <w:rFonts w:ascii="仿宋_GB2312" w:eastAsia="仿宋_GB2312" w:hAnsi="仿宋_GB2312" w:cs="仿宋_GB2312"/>
          <w:sz w:val="32"/>
          <w:szCs w:val="32"/>
        </w:rPr>
        <w:br/>
        <w:t xml:space="preserve">    2.承诺按法律、法规有关规定，接受项目监管、审计和评估，并承担相应责任。</w:t>
      </w:r>
      <w:r>
        <w:rPr>
          <w:rFonts w:ascii="仿宋_GB2312" w:eastAsia="仿宋_GB2312" w:hAnsi="仿宋_GB2312" w:cs="仿宋_GB2312"/>
          <w:sz w:val="32"/>
          <w:szCs w:val="32"/>
        </w:rPr>
        <w:br/>
        <w:t xml:space="preserve">    </w:t>
      </w:r>
      <w:r>
        <w:rPr>
          <w:rFonts w:ascii="黑体" w:eastAsia="黑体" w:hAnsi="黑体" w:cs="黑体"/>
          <w:sz w:val="32"/>
          <w:szCs w:val="32"/>
        </w:rPr>
        <w:t>四、评标定标方法</w:t>
      </w:r>
      <w:r>
        <w:rPr>
          <w:rFonts w:ascii="仿宋_GB2312" w:eastAsia="仿宋_GB2312" w:hAnsi="仿宋_GB2312" w:cs="仿宋_GB2312"/>
          <w:sz w:val="32"/>
          <w:szCs w:val="32"/>
        </w:rPr>
        <w:br/>
        <w:t xml:space="preserve">    采用票决法。</w:t>
      </w:r>
      <w:r>
        <w:rPr>
          <w:rFonts w:ascii="仿宋_GB2312" w:eastAsia="仿宋_GB2312" w:hAnsi="仿宋_GB2312" w:cs="仿宋_GB2312"/>
          <w:sz w:val="32"/>
          <w:szCs w:val="32"/>
        </w:rPr>
        <w:br/>
        <w:t xml:space="preserve">    </w:t>
      </w:r>
      <w:r>
        <w:rPr>
          <w:rFonts w:ascii="黑体" w:eastAsia="黑体" w:hAnsi="黑体" w:cs="黑体"/>
          <w:sz w:val="32"/>
          <w:szCs w:val="32"/>
        </w:rPr>
        <w:t>五、商务需求</w:t>
      </w:r>
      <w:r>
        <w:rPr>
          <w:rFonts w:ascii="黑体" w:eastAsia="黑体" w:hAnsi="黑体" w:cs="黑体"/>
          <w:sz w:val="32"/>
          <w:szCs w:val="32"/>
        </w:rPr>
        <w:br/>
      </w:r>
      <w:r>
        <w:rPr>
          <w:rFonts w:ascii="仿宋_GB2312" w:eastAsia="仿宋_GB2312" w:hAnsi="仿宋_GB2312" w:cs="仿宋_GB2312"/>
          <w:sz w:val="32"/>
          <w:szCs w:val="32"/>
        </w:rPr>
        <w:t xml:space="preserve">   （一）服务期：自合同签订之日起，至2023年11月30日止。</w:t>
      </w:r>
    </w:p>
    <w:p w:rsidR="007F344C" w:rsidRDefault="007F344C" w:rsidP="007F344C">
      <w:pPr>
        <w:pStyle w:val="1"/>
        <w:tabs>
          <w:tab w:val="left" w:pos="1923"/>
        </w:tabs>
        <w:kinsoku w:val="0"/>
        <w:overflowPunct w:val="0"/>
        <w:autoSpaceDE w:val="0"/>
        <w:autoSpaceDN w:val="0"/>
        <w:adjustRightInd w:val="0"/>
        <w:spacing w:before="0" w:line="560" w:lineRule="exact"/>
        <w:ind w:leftChars="152" w:left="319" w:right="0" w:firstLineChars="100" w:firstLine="320"/>
        <w:rPr>
          <w:rFonts w:ascii="仿宋_GB2312" w:eastAsia="仿宋_GB2312" w:hAnsi="仿宋_GB2312" w:cs="仿宋_GB2312" w:hint="default"/>
          <w:sz w:val="32"/>
          <w:szCs w:val="32"/>
        </w:rPr>
      </w:pPr>
      <w:r>
        <w:rPr>
          <w:rFonts w:ascii="仿宋_GB2312" w:eastAsia="仿宋_GB2312" w:hAnsi="仿宋_GB2312" w:cs="仿宋_GB2312"/>
          <w:sz w:val="32"/>
          <w:szCs w:val="32"/>
        </w:rPr>
        <w:t>（二）报价要求：</w:t>
      </w:r>
    </w:p>
    <w:p w:rsidR="007F344C" w:rsidRDefault="007F344C" w:rsidP="007F344C">
      <w:pPr>
        <w:pStyle w:val="1"/>
        <w:tabs>
          <w:tab w:val="left" w:pos="1923"/>
        </w:tabs>
        <w:kinsoku w:val="0"/>
        <w:overflowPunct w:val="0"/>
        <w:autoSpaceDE w:val="0"/>
        <w:autoSpaceDN w:val="0"/>
        <w:adjustRightInd w:val="0"/>
        <w:spacing w:before="0" w:line="560" w:lineRule="exact"/>
        <w:ind w:leftChars="152" w:left="319" w:right="0" w:firstLineChars="100" w:firstLine="300"/>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rsidR="007F344C" w:rsidRDefault="007F344C" w:rsidP="007F344C">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rsidR="007F344C" w:rsidRDefault="007F344C" w:rsidP="007F344C">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rsidR="007F344C" w:rsidRDefault="007F344C" w:rsidP="007F344C">
      <w:pPr>
        <w:spacing w:line="560" w:lineRule="exact"/>
        <w:ind w:firstLineChars="200" w:firstLine="599"/>
        <w:rPr>
          <w:rFonts w:ascii="仿宋_GB2312" w:eastAsia="仿宋_GB2312"/>
          <w:spacing w:val="-2"/>
          <w:w w:val="95"/>
          <w:sz w:val="32"/>
        </w:rPr>
      </w:pPr>
      <w:r>
        <w:rPr>
          <w:rFonts w:ascii="仿宋_GB2312" w:eastAsia="仿宋_GB2312"/>
          <w:spacing w:val="-2"/>
          <w:w w:val="95"/>
          <w:sz w:val="32"/>
        </w:rPr>
        <w:t>4</w:t>
      </w:r>
      <w:r>
        <w:rPr>
          <w:rFonts w:ascii="仿宋_GB2312" w:eastAsia="仿宋_GB2312" w:hint="eastAsia"/>
          <w:spacing w:val="-2"/>
          <w:w w:val="95"/>
          <w:sz w:val="32"/>
        </w:rPr>
        <w:t>.</w:t>
      </w:r>
      <w:r>
        <w:rPr>
          <w:rFonts w:ascii="仿宋_GB2312" w:eastAsia="仿宋_GB2312"/>
          <w:spacing w:val="-2"/>
          <w:w w:val="95"/>
          <w:sz w:val="32"/>
        </w:rPr>
        <w:t>投标供应商的报价</w:t>
      </w:r>
      <w:r>
        <w:rPr>
          <w:rFonts w:ascii="仿宋_GB2312" w:eastAsia="仿宋_GB2312" w:hint="eastAsia"/>
          <w:spacing w:val="-2"/>
          <w:w w:val="95"/>
          <w:sz w:val="32"/>
        </w:rPr>
        <w:t>，</w:t>
      </w:r>
      <w:r>
        <w:rPr>
          <w:rFonts w:ascii="仿宋_GB2312" w:eastAsia="仿宋_GB2312"/>
          <w:spacing w:val="-2"/>
          <w:w w:val="95"/>
          <w:sz w:val="32"/>
        </w:rPr>
        <w:t>应当是本项目采购范围和采购文件及合同条款上所列的各项内容中所述的全部，不得以任何理由予以重复</w:t>
      </w:r>
      <w:r>
        <w:rPr>
          <w:rFonts w:ascii="仿宋_GB2312" w:eastAsia="仿宋_GB2312" w:hint="eastAsia"/>
          <w:spacing w:val="-2"/>
          <w:w w:val="95"/>
          <w:sz w:val="32"/>
        </w:rPr>
        <w:t>。</w:t>
      </w:r>
    </w:p>
    <w:p w:rsidR="007F344C" w:rsidRDefault="007F344C" w:rsidP="007F344C">
      <w:pPr>
        <w:spacing w:line="560" w:lineRule="exact"/>
        <w:ind w:firstLineChars="200" w:firstLine="599"/>
        <w:rPr>
          <w:rFonts w:ascii="仿宋_GB2312" w:eastAsia="仿宋_GB2312" w:hAnsi="Times New Roman" w:cs="Times New Roman"/>
          <w:spacing w:val="-2"/>
          <w:w w:val="95"/>
          <w:sz w:val="32"/>
        </w:rPr>
      </w:pPr>
      <w:r>
        <w:rPr>
          <w:rFonts w:ascii="仿宋_GB2312" w:eastAsia="仿宋_GB2312" w:hAnsi="Times New Roman" w:cs="Times New Roman" w:hint="eastAsia"/>
          <w:spacing w:val="-2"/>
          <w:w w:val="95"/>
          <w:sz w:val="32"/>
        </w:rPr>
        <w:t>（四）</w:t>
      </w:r>
      <w:r>
        <w:rPr>
          <w:rFonts w:ascii="仿宋_GB2312" w:eastAsia="仿宋_GB2312"/>
          <w:spacing w:val="-2"/>
          <w:w w:val="95"/>
          <w:sz w:val="32"/>
        </w:rPr>
        <w:t>付款方式：分期</w:t>
      </w:r>
      <w:r>
        <w:rPr>
          <w:rFonts w:ascii="仿宋_GB2312" w:eastAsia="仿宋_GB2312" w:hAnsi="Times New Roman" w:cs="Times New Roman" w:hint="eastAsia"/>
          <w:spacing w:val="-2"/>
          <w:w w:val="95"/>
          <w:sz w:val="32"/>
        </w:rPr>
        <w:t>付款，合同签订支付合同总金额的</w:t>
      </w:r>
      <w:r>
        <w:rPr>
          <w:rFonts w:ascii="仿宋_GB2312" w:eastAsia="仿宋_GB2312" w:cs="Times New Roman" w:hint="eastAsia"/>
          <w:spacing w:val="-2"/>
          <w:w w:val="95"/>
          <w:sz w:val="32"/>
        </w:rPr>
        <w:t>7</w:t>
      </w:r>
      <w:r>
        <w:rPr>
          <w:rFonts w:ascii="仿宋_GB2312" w:eastAsia="仿宋_GB2312" w:hAnsi="Times New Roman" w:cs="Times New Roman" w:hint="eastAsia"/>
          <w:spacing w:val="-2"/>
          <w:w w:val="95"/>
          <w:sz w:val="32"/>
        </w:rPr>
        <w:t>0%；通过项目评估验收合格后，支付合同余款。</w:t>
      </w:r>
    </w:p>
    <w:p w:rsidR="007F344C" w:rsidRDefault="007F344C" w:rsidP="007F344C">
      <w:pPr>
        <w:spacing w:line="560" w:lineRule="exact"/>
        <w:ind w:firstLineChars="200" w:firstLine="599"/>
        <w:rPr>
          <w:rFonts w:ascii="仿宋_GB2312" w:eastAsia="仿宋_GB2312" w:hAnsi="Times New Roman" w:cs="Times New Roman"/>
          <w:spacing w:val="-2"/>
          <w:w w:val="95"/>
          <w:sz w:val="32"/>
        </w:rPr>
      </w:pPr>
      <w:r>
        <w:rPr>
          <w:rFonts w:ascii="仿宋_GB2312" w:eastAsia="仿宋_GB2312" w:cs="Times New Roman" w:hint="eastAsia"/>
          <w:spacing w:val="-2"/>
          <w:w w:val="95"/>
          <w:sz w:val="32"/>
        </w:rPr>
        <w:lastRenderedPageBreak/>
        <w:t>（五</w:t>
      </w:r>
      <w:r>
        <w:rPr>
          <w:rFonts w:ascii="仿宋_GB2312" w:eastAsia="仿宋_GB2312" w:hAnsi="Times New Roman" w:cs="Times New Roman" w:hint="eastAsia"/>
          <w:spacing w:val="-2"/>
          <w:w w:val="95"/>
          <w:sz w:val="32"/>
        </w:rPr>
        <w:t>）</w:t>
      </w:r>
      <w:r>
        <w:rPr>
          <w:rFonts w:ascii="仿宋_GB2312" w:eastAsia="仿宋_GB2312" w:hint="eastAsia"/>
          <w:spacing w:val="-2"/>
          <w:w w:val="95"/>
          <w:sz w:val="32"/>
        </w:rPr>
        <w:t>保密要求：中标单位对开展项目所取得的信息和内容保密，不得对外或向第三方披露。</w:t>
      </w:r>
    </w:p>
    <w:p w:rsidR="007F344C" w:rsidRDefault="007F344C" w:rsidP="007F344C">
      <w:r>
        <w:rPr>
          <w:rFonts w:ascii="仿宋_GB2312" w:eastAsia="仿宋_GB2312" w:hint="eastAsia"/>
          <w:spacing w:val="-2"/>
          <w:w w:val="95"/>
          <w:sz w:val="32"/>
        </w:rPr>
        <w:t>（六）</w:t>
      </w:r>
      <w:r>
        <w:rPr>
          <w:rFonts w:ascii="仿宋_GB2312" w:eastAsia="仿宋_GB2312" w:hAnsi="Times New Roman" w:cs="Times New Roman" w:hint="eastAsia"/>
          <w:spacing w:val="-2"/>
          <w:w w:val="95"/>
          <w:sz w:val="32"/>
        </w:rPr>
        <w:t>违约责任：以合同签订的违约责任确定。</w:t>
      </w:r>
    </w:p>
    <w:sectPr w:rsidR="007F3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4C"/>
    <w:rsid w:val="007F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5DBD4-95F0-4D99-8855-586B9F3A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F344C"/>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表段落1"/>
    <w:basedOn w:val="a"/>
    <w:uiPriority w:val="1"/>
    <w:unhideWhenUsed/>
    <w:qFormat/>
    <w:rsid w:val="007F344C"/>
    <w:pPr>
      <w:spacing w:before="2"/>
      <w:ind w:left="960" w:right="980" w:firstLine="640"/>
    </w:pPr>
    <w:rPr>
      <w:rFonts w:hint="eastAsia"/>
      <w:sz w:val="24"/>
    </w:rPr>
  </w:style>
  <w:style w:type="paragraph" w:styleId="a0">
    <w:name w:val="Normal Indent"/>
    <w:basedOn w:val="a"/>
    <w:uiPriority w:val="99"/>
    <w:semiHidden/>
    <w:unhideWhenUsed/>
    <w:rsid w:val="007F34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2023-04-04T02:58:00Z</dcterms:created>
  <dcterms:modified xsi:type="dcterms:W3CDTF">2023-04-04T02:59:00Z</dcterms:modified>
</cp:coreProperties>
</file>