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hint="default" w:ascii="仿宋_GB2312" w:eastAsia="仿宋_GB2312"/>
          <w:snapToGrid w:val="0"/>
          <w:kern w:val="0"/>
          <w:sz w:val="32"/>
          <w:szCs w:val="32"/>
          <w:lang w:val="en-US" w:eastAsia="zh-CN"/>
        </w:rPr>
      </w:pPr>
      <w:r>
        <w:rPr>
          <w:rFonts w:ascii="仿宋_GB2312" w:eastAsia="仿宋_GB2312"/>
          <w:snapToGrid w:val="0"/>
          <w:kern w:val="0"/>
          <w:sz w:val="32"/>
          <w:szCs w:val="32"/>
        </w:rPr>
        <w:pict>
          <v:shape id="直接箭头连接符 8" o:spid="_x0000_s1026" o:spt="32" type="#_x0000_t32" style="position:absolute;left:0pt;margin-left:-9.45pt;margin-top:0.5pt;height:0pt;width:437.25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v:path arrowok="t"/>
            <v:fill on="f" focussize="0,0"/>
            <v:stroke weight="1.5pt" color="#FF0000"/>
            <v:imagedata o:title=""/>
            <o:lock v:ext="edit"/>
          </v:shape>
        </w:pict>
      </w:r>
      <w:r>
        <w:rPr>
          <w:rFonts w:hint="eastAsia" w:ascii="仿宋_GB2312" w:eastAsia="仿宋_GB2312"/>
          <w:snapToGrid w:val="0"/>
          <w:kern w:val="0"/>
          <w:sz w:val="32"/>
          <w:szCs w:val="32"/>
        </w:rPr>
        <w:t>招标编号：</w:t>
      </w:r>
      <w:r>
        <w:rPr>
          <w:rFonts w:ascii="仿宋_GB2312" w:eastAsia="仿宋_GB2312"/>
          <w:snapToGrid w:val="0"/>
          <w:kern w:val="0"/>
          <w:sz w:val="32"/>
          <w:szCs w:val="32"/>
        </w:rPr>
        <w:t>ZHZB202</w:t>
      </w:r>
      <w:r>
        <w:rPr>
          <w:rFonts w:hint="eastAsia" w:ascii="仿宋_GB2312" w:eastAsia="仿宋_GB2312"/>
          <w:snapToGrid w:val="0"/>
          <w:kern w:val="0"/>
          <w:sz w:val="32"/>
          <w:szCs w:val="32"/>
          <w:lang w:val="en-US" w:eastAsia="zh-CN"/>
        </w:rPr>
        <w:t>3009</w:t>
      </w:r>
    </w:p>
    <w:p>
      <w:pPr>
        <w:jc w:val="center"/>
        <w:rPr>
          <w:color w:val="FF0000"/>
          <w:sz w:val="44"/>
          <w:szCs w:val="44"/>
        </w:rPr>
      </w:pPr>
    </w:p>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招标公告</w:t>
      </w:r>
    </w:p>
    <w:p>
      <w:pPr>
        <w:jc w:val="center"/>
        <w:rPr>
          <w:rFonts w:ascii="仿宋_GB2312" w:eastAsia="仿宋_GB2312"/>
          <w:sz w:val="32"/>
          <w:szCs w:val="32"/>
        </w:rPr>
      </w:pPr>
      <w:r>
        <w:rPr>
          <w:rFonts w:hint="eastAsia" w:ascii="仿宋_GB2312" w:eastAsia="仿宋_GB2312"/>
          <w:sz w:val="32"/>
          <w:szCs w:val="32"/>
        </w:rPr>
        <w:t>（</w:t>
      </w:r>
      <w:r>
        <w:rPr>
          <w:rFonts w:hint="eastAsia" w:hAnsi="宋体"/>
          <w:sz w:val="36"/>
          <w:szCs w:val="36"/>
        </w:rPr>
        <w:t>多功能艺术教学区建设设计项目</w:t>
      </w:r>
      <w:r>
        <w:rPr>
          <w:rFonts w:hint="eastAsia" w:ascii="仿宋_GB2312" w:eastAsia="仿宋_GB2312"/>
          <w:sz w:val="32"/>
          <w:szCs w:val="32"/>
        </w:rPr>
        <w:t>）</w:t>
      </w:r>
    </w:p>
    <w:p>
      <w:pPr>
        <w:jc w:val="center"/>
        <w:rPr>
          <w:b/>
          <w:sz w:val="44"/>
          <w:szCs w:val="44"/>
        </w:rPr>
      </w:pPr>
    </w:p>
    <w:p>
      <w:pPr>
        <w:adjustRightInd w:val="0"/>
        <w:ind w:firstLine="640" w:firstLineChars="200"/>
        <w:jc w:val="left"/>
        <w:rPr>
          <w:rFonts w:ascii="仿宋_GB2312" w:eastAsia="仿宋_GB2312"/>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根据《中华人民共和国招标投标法》、《中华人民共和国政府采购法》和《深圳经济特区政府采购条例》及我中心自行采购规定等有关要求，现公开</w:t>
      </w:r>
      <w:r>
        <w:rPr>
          <w:rFonts w:hint="eastAsia" w:ascii="仿宋_GB2312" w:eastAsia="仿宋_GB2312"/>
          <w:sz w:val="32"/>
          <w:szCs w:val="32"/>
        </w:rPr>
        <w:t>征召、择优选定项目承接机构。具体公告如下：</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一、项目基本情况</w:t>
      </w:r>
    </w:p>
    <w:p>
      <w:pPr>
        <w:adjustRightInd w:val="0"/>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1.项目编号：JB2023-27-1</w:t>
      </w:r>
    </w:p>
    <w:p>
      <w:pPr>
        <w:adjustRightInd w:val="0"/>
        <w:ind w:firstLine="640" w:firstLineChars="200"/>
        <w:jc w:val="left"/>
        <w:rPr>
          <w:rFonts w:hint="default" w:ascii="仿宋_GB2312" w:eastAsia="仿宋_GB2312"/>
          <w:color w:val="000000" w:themeColor="text1"/>
          <w:sz w:val="32"/>
          <w:szCs w:val="32"/>
          <w:lang w:val="en-US" w:eastAsia="zh-CN"/>
        </w:rPr>
      </w:pPr>
      <w:r>
        <w:rPr>
          <w:rFonts w:hint="eastAsia" w:ascii="仿宋_GB2312" w:eastAsia="仿宋_GB2312"/>
          <w:color w:val="000000" w:themeColor="text1"/>
          <w:sz w:val="32"/>
          <w:szCs w:val="32"/>
        </w:rPr>
        <w:t>2.项目名称：</w:t>
      </w:r>
      <w:r>
        <w:rPr>
          <w:rFonts w:hint="eastAsia" w:ascii="仿宋_GB2312" w:eastAsia="仿宋_GB2312"/>
          <w:color w:val="000000" w:themeColor="text1"/>
          <w:sz w:val="32"/>
          <w:szCs w:val="32"/>
          <w:lang w:val="en-US" w:eastAsia="zh-CN"/>
        </w:rPr>
        <w:t>多功能艺术教学区建设设计项目</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3.预算金额：人民币</w:t>
      </w:r>
      <w:r>
        <w:rPr>
          <w:rFonts w:hint="eastAsia" w:ascii="仿宋_GB2312" w:eastAsia="仿宋_GB2312"/>
          <w:sz w:val="32"/>
          <w:szCs w:val="32"/>
          <w:lang w:val="en-US" w:eastAsia="zh-CN"/>
        </w:rPr>
        <w:t>7.4万</w:t>
      </w:r>
      <w:r>
        <w:rPr>
          <w:rFonts w:hint="eastAsia" w:ascii="仿宋_GB2312" w:eastAsia="仿宋_GB2312"/>
          <w:sz w:val="32"/>
          <w:szCs w:val="32"/>
        </w:rPr>
        <w:t>元</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4.最高限价：人民币</w:t>
      </w:r>
      <w:r>
        <w:rPr>
          <w:rFonts w:hint="eastAsia" w:ascii="仿宋_GB2312" w:eastAsia="仿宋_GB2312"/>
          <w:sz w:val="32"/>
          <w:szCs w:val="32"/>
          <w:lang w:val="en-US" w:eastAsia="zh-CN"/>
        </w:rPr>
        <w:t>7.4万</w:t>
      </w:r>
      <w:r>
        <w:rPr>
          <w:rFonts w:hint="eastAsia" w:ascii="仿宋_GB2312" w:eastAsia="仿宋_GB2312"/>
          <w:sz w:val="32"/>
          <w:szCs w:val="32"/>
        </w:rPr>
        <w:t>元</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5.采购需求：详见招标文件相关内容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6.合同履行期限：详见招标文件相关内容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7.本项目是否接受联合体投标：否</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二、投标人的资格要求</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1.具有独立法人资格或具有独立承担民事责任的能力的其它组织（提供营业执照或事业单位法人证等法人证明扫描件，原件备查）；</w:t>
      </w:r>
    </w:p>
    <w:p>
      <w:pPr>
        <w:pStyle w:val="18"/>
        <w:spacing w:line="240" w:lineRule="auto"/>
        <w:ind w:firstLine="640" w:firstLineChars="200"/>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2.投标单位应为：深圳市政府采购中心注册供应商。</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3.参与本项目投标前三年内，在经营活动中没有重大违法记录（由供应商在《政府采购投标及履约承诺函》中作出声明）。</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 xml:space="preserve">4.法律、行政法规规定的其他条件。 </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三、答疑咨询时间</w:t>
      </w:r>
    </w:p>
    <w:p>
      <w:pPr>
        <w:adjustRightInd w:val="0"/>
        <w:ind w:firstLine="640" w:firstLineChars="200"/>
        <w:jc w:val="left"/>
        <w:rPr>
          <w:rFonts w:ascii="仿宋_GB2312" w:eastAsia="仿宋_GB2312"/>
          <w:color w:val="auto"/>
          <w:sz w:val="32"/>
          <w:szCs w:val="32"/>
          <w:highlight w:val="none"/>
        </w:rPr>
      </w:pPr>
      <w:r>
        <w:rPr>
          <w:rFonts w:hint="eastAsia" w:ascii="仿宋_GB2312" w:eastAsia="仿宋_GB2312"/>
          <w:color w:val="000000" w:themeColor="text1"/>
          <w:sz w:val="32"/>
          <w:szCs w:val="32"/>
        </w:rPr>
        <w:t>应在</w:t>
      </w:r>
      <w:r>
        <w:rPr>
          <w:rFonts w:hint="eastAsia" w:ascii="仿宋_GB2312" w:eastAsia="仿宋_GB2312"/>
          <w:color w:val="000000" w:themeColor="text1"/>
          <w:sz w:val="32"/>
          <w:szCs w:val="32"/>
          <w:lang w:val="en-US" w:eastAsia="zh-CN"/>
        </w:rPr>
        <w:t>2023</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3</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13</w:t>
      </w:r>
      <w:r>
        <w:rPr>
          <w:rFonts w:hint="eastAsia" w:ascii="仿宋_GB2312" w:eastAsia="仿宋_GB2312"/>
          <w:color w:val="000000" w:themeColor="text1"/>
          <w:sz w:val="32"/>
          <w:szCs w:val="32"/>
        </w:rPr>
        <w:t>日</w:t>
      </w:r>
      <w:r>
        <w:rPr>
          <w:rFonts w:hint="eastAsia" w:ascii="仿宋_GB2312" w:eastAsia="仿宋_GB2312"/>
          <w:sz w:val="32"/>
          <w:szCs w:val="32"/>
        </w:rPr>
        <w:t>17:00时前电话或以书面形式咨询招标机构，逾期恕不受理。在答疑咨询截止日期之后，我中心不再受理对招标参数的质疑。</w:t>
      </w:r>
      <w:r>
        <w:rPr>
          <w:rFonts w:hint="eastAsia" w:ascii="仿宋_GB2312" w:eastAsia="仿宋_GB2312"/>
          <w:color w:val="auto"/>
          <w:sz w:val="32"/>
          <w:szCs w:val="32"/>
          <w:highlight w:val="none"/>
        </w:rPr>
        <w:t>（联系人：</w:t>
      </w:r>
      <w:r>
        <w:rPr>
          <w:rFonts w:hint="eastAsia" w:ascii="仿宋_GB2312" w:eastAsia="仿宋_GB2312"/>
          <w:color w:val="auto"/>
          <w:sz w:val="32"/>
          <w:szCs w:val="32"/>
          <w:highlight w:val="none"/>
          <w:lang w:val="en-US" w:eastAsia="zh-CN"/>
        </w:rPr>
        <w:t>邹先生</w:t>
      </w:r>
      <w:r>
        <w:rPr>
          <w:rFonts w:hint="eastAsia" w:ascii="仿宋_GB2312" w:eastAsia="仿宋_GB2312"/>
          <w:color w:val="auto"/>
          <w:sz w:val="32"/>
          <w:szCs w:val="32"/>
          <w:highlight w:val="none"/>
        </w:rPr>
        <w:t xml:space="preserve"> ，0755- 82568632）</w:t>
      </w:r>
    </w:p>
    <w:p>
      <w:pPr>
        <w:adjustRightInd w:val="0"/>
        <w:ind w:firstLine="640" w:firstLineChars="200"/>
        <w:jc w:val="left"/>
        <w:rPr>
          <w:rFonts w:ascii="仿宋_GB2312" w:eastAsia="仿宋_GB2312"/>
          <w:sz w:val="32"/>
          <w:szCs w:val="32"/>
        </w:rPr>
      </w:pPr>
      <w:r>
        <w:rPr>
          <w:rFonts w:hint="eastAsia" w:ascii="黑体" w:hAnsi="黑体" w:eastAsia="黑体"/>
          <w:sz w:val="32"/>
          <w:szCs w:val="32"/>
        </w:rPr>
        <w:t>四、截止时间及联系方式</w:t>
      </w:r>
      <w:r>
        <w:rPr>
          <w:rFonts w:hint="eastAsia" w:ascii="仿宋_GB2312" w:hAnsi="黑体" w:eastAsia="仿宋_GB2312"/>
          <w:sz w:val="32"/>
          <w:szCs w:val="32"/>
        </w:rPr>
        <w:t>：</w:t>
      </w:r>
      <w:r>
        <w:rPr>
          <w:rFonts w:ascii="仿宋_GB2312" w:eastAsia="仿宋_GB2312"/>
          <w:color w:val="000000" w:themeColor="text1"/>
          <w:sz w:val="32"/>
          <w:szCs w:val="32"/>
        </w:rPr>
        <w:t>202</w:t>
      </w:r>
      <w:r>
        <w:rPr>
          <w:rFonts w:hint="eastAsia" w:ascii="仿宋_GB2312" w:eastAsia="仿宋_GB2312"/>
          <w:color w:val="000000" w:themeColor="text1"/>
          <w:sz w:val="32"/>
          <w:szCs w:val="32"/>
          <w:lang w:val="en-US" w:eastAsia="zh-CN"/>
        </w:rPr>
        <w:t>3</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3</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15</w:t>
      </w:r>
      <w:r>
        <w:rPr>
          <w:rFonts w:hint="eastAsia" w:ascii="仿宋_GB2312" w:eastAsia="仿宋_GB2312"/>
          <w:color w:val="000000" w:themeColor="text1"/>
          <w:sz w:val="32"/>
          <w:szCs w:val="32"/>
        </w:rPr>
        <w:t>日</w:t>
      </w:r>
      <w:r>
        <w:rPr>
          <w:rFonts w:hint="eastAsia" w:ascii="仿宋_GB2312" w:hAnsi="宋体" w:eastAsia="仿宋_GB2312"/>
          <w:sz w:val="32"/>
          <w:szCs w:val="32"/>
        </w:rPr>
        <w:t>17:00</w:t>
      </w:r>
      <w:r>
        <w:rPr>
          <w:rFonts w:hint="eastAsia" w:ascii="仿宋_GB2312" w:eastAsia="仿宋_GB2312"/>
          <w:sz w:val="32"/>
          <w:szCs w:val="32"/>
        </w:rPr>
        <w:t>前</w:t>
      </w:r>
      <w:r>
        <w:rPr>
          <w:rFonts w:hint="eastAsia" w:ascii="仿宋_GB2312" w:eastAsia="仿宋_GB2312"/>
          <w:sz w:val="32"/>
          <w:szCs w:val="32"/>
        </w:rPr>
        <w:cr/>
      </w:r>
      <w:r>
        <w:rPr>
          <w:rFonts w:hint="eastAsia" w:ascii="仿宋_GB2312" w:eastAsia="仿宋_GB2312"/>
          <w:sz w:val="32"/>
          <w:szCs w:val="32"/>
        </w:rPr>
        <w:t xml:space="preserve">    地  址：深圳市福田区梅林路2号</w:t>
      </w:r>
      <w:r>
        <w:rPr>
          <w:rFonts w:ascii="仿宋_GB2312" w:eastAsia="仿宋_GB2312"/>
          <w:sz w:val="32"/>
          <w:szCs w:val="32"/>
        </w:rPr>
        <w:t>1212</w:t>
      </w:r>
      <w:r>
        <w:rPr>
          <w:rFonts w:hint="eastAsia" w:ascii="仿宋_GB2312" w:eastAsia="仿宋_GB2312"/>
          <w:sz w:val="32"/>
          <w:szCs w:val="32"/>
        </w:rPr>
        <w:t>室</w:t>
      </w:r>
      <w:r>
        <w:rPr>
          <w:rFonts w:hint="eastAsia" w:ascii="仿宋_GB2312" w:eastAsia="仿宋_GB2312"/>
          <w:sz w:val="32"/>
          <w:szCs w:val="32"/>
        </w:rPr>
        <w:cr/>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联系人：</w:t>
      </w:r>
      <w:r>
        <w:rPr>
          <w:rFonts w:hint="eastAsia" w:ascii="仿宋_GB2312" w:eastAsia="仿宋_GB2312"/>
          <w:color w:val="000000" w:themeColor="text1"/>
          <w:sz w:val="32"/>
          <w:szCs w:val="32"/>
          <w:lang w:val="en-US" w:eastAsia="zh-CN"/>
        </w:rPr>
        <w:t>谢</w:t>
      </w:r>
      <w:r>
        <w:rPr>
          <w:rFonts w:hint="eastAsia" w:ascii="仿宋_GB2312" w:eastAsia="仿宋_GB2312"/>
          <w:color w:val="000000" w:themeColor="text1"/>
          <w:sz w:val="32"/>
          <w:szCs w:val="32"/>
        </w:rPr>
        <w:t>小姐</w:t>
      </w:r>
      <w:r>
        <w:rPr>
          <w:rFonts w:hint="eastAsia" w:ascii="仿宋_GB2312" w:eastAsia="仿宋_GB2312"/>
          <w:sz w:val="32"/>
          <w:szCs w:val="32"/>
        </w:rPr>
        <w:cr/>
      </w:r>
      <w:r>
        <w:rPr>
          <w:rFonts w:hint="eastAsia" w:ascii="仿宋_GB2312" w:eastAsia="仿宋_GB2312"/>
          <w:sz w:val="32"/>
          <w:szCs w:val="32"/>
        </w:rPr>
        <w:t xml:space="preserve">    电  话：0755-82547017</w:t>
      </w:r>
      <w:r>
        <w:rPr>
          <w:rFonts w:hint="eastAsia" w:ascii="仿宋_GB2312" w:eastAsia="仿宋_GB2312"/>
          <w:sz w:val="32"/>
          <w:szCs w:val="32"/>
        </w:rPr>
        <w:cr/>
      </w:r>
      <w:r>
        <w:rPr>
          <w:rFonts w:hint="eastAsia" w:ascii="仿宋_GB2312" w:eastAsia="仿宋_GB2312"/>
          <w:sz w:val="32"/>
          <w:szCs w:val="32"/>
        </w:rPr>
        <w:t xml:space="preserve">    附件：《招标文件》</w:t>
      </w:r>
    </w:p>
    <w:p>
      <w:pPr>
        <w:adjustRightInd w:val="0"/>
        <w:ind w:firstLine="640" w:firstLineChars="200"/>
        <w:jc w:val="left"/>
        <w:rPr>
          <w:rFonts w:ascii="仿宋_GB2312" w:eastAsia="仿宋_GB2312"/>
          <w:sz w:val="32"/>
          <w:szCs w:val="32"/>
        </w:rPr>
      </w:pPr>
    </w:p>
    <w:p>
      <w:pPr>
        <w:adjustRightInd w:val="0"/>
        <w:ind w:firstLine="640" w:firstLineChars="200"/>
        <w:jc w:val="right"/>
        <w:rPr>
          <w:rFonts w:ascii="仿宋_GB2312" w:eastAsia="仿宋_GB2312"/>
          <w:sz w:val="32"/>
          <w:szCs w:val="32"/>
        </w:rPr>
      </w:pPr>
      <w:r>
        <w:rPr>
          <w:rFonts w:hint="eastAsia" w:ascii="仿宋_GB2312" w:eastAsia="仿宋_GB2312"/>
          <w:sz w:val="32"/>
          <w:szCs w:val="32"/>
        </w:rPr>
        <w:t>深圳市残疾人综合服务中心</w:t>
      </w:r>
    </w:p>
    <w:p>
      <w:pPr>
        <w:adjustRightInd w:val="0"/>
        <w:ind w:firstLine="640" w:firstLineChars="200"/>
        <w:jc w:val="right"/>
        <w:rPr>
          <w:rFonts w:ascii="仿宋_GB2312" w:eastAsia="仿宋_GB2312"/>
          <w:color w:val="FF0000"/>
          <w:sz w:val="32"/>
          <w:szCs w:val="32"/>
        </w:rPr>
      </w:pPr>
      <w:r>
        <w:rPr>
          <w:rFonts w:hint="eastAsia" w:ascii="仿宋_GB2312" w:eastAsia="仿宋_GB2312"/>
          <w:color w:val="000000" w:themeColor="text1"/>
          <w:sz w:val="32"/>
          <w:szCs w:val="32"/>
          <w:lang w:val="en-US" w:eastAsia="zh-CN"/>
        </w:rPr>
        <w:t>2023</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3</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8</w:t>
      </w:r>
      <w:r>
        <w:rPr>
          <w:rFonts w:hint="eastAsia" w:ascii="仿宋_GB2312" w:eastAsia="仿宋_GB2312"/>
          <w:color w:val="000000" w:themeColor="text1"/>
          <w:sz w:val="32"/>
          <w:szCs w:val="32"/>
        </w:rPr>
        <w:t>日</w:t>
      </w:r>
    </w:p>
    <w:p>
      <w:pPr>
        <w:adjustRightInd w:val="0"/>
        <w:rPr>
          <w:rFonts w:ascii="方正小标宋简体" w:hAnsi="黑体" w:eastAsia="方正小标宋简体"/>
          <w:sz w:val="44"/>
          <w:szCs w:val="44"/>
        </w:rPr>
      </w:pPr>
      <w:r>
        <w:rPr>
          <w:rFonts w:ascii="仿宋_GB2312" w:eastAsia="仿宋_GB2312"/>
          <w:sz w:val="32"/>
          <w:szCs w:val="32"/>
        </w:rPr>
        <w:br w:type="page"/>
      </w:r>
      <w:r>
        <w:rPr>
          <w:rFonts w:ascii="黑体" w:hAnsi="黑体" w:eastAsia="黑体"/>
          <w:sz w:val="32"/>
          <w:szCs w:val="32"/>
        </w:rPr>
        <w:t>附件</w:t>
      </w:r>
      <w:r>
        <w:rPr>
          <w:rFonts w:hint="eastAsia" w:ascii="黑体" w:hAnsi="黑体" w:eastAsia="黑体"/>
          <w:sz w:val="32"/>
          <w:szCs w:val="32"/>
        </w:rPr>
        <w:t>：</w:t>
      </w:r>
    </w:p>
    <w:p>
      <w:pPr>
        <w:adjustRightInd w:val="0"/>
        <w:spacing w:before="312" w:beforeLines="100" w:after="312" w:afterLines="100" w:line="460" w:lineRule="exact"/>
        <w:jc w:val="center"/>
        <w:rPr>
          <w:rFonts w:ascii="方正小标宋简体" w:hAnsi="黑体" w:eastAsia="方正小标宋简体"/>
          <w:sz w:val="44"/>
          <w:szCs w:val="44"/>
        </w:rPr>
      </w:pPr>
      <w:r>
        <w:rPr>
          <w:rFonts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rPr>
        <w:t>残疾人综合服务中心</w:t>
      </w:r>
    </w:p>
    <w:p>
      <w:pPr>
        <w:adjustRightInd w:val="0"/>
        <w:spacing w:before="312" w:beforeLines="100" w:after="312" w:afterLines="100" w:line="460" w:lineRule="exact"/>
        <w:jc w:val="center"/>
        <w:rPr>
          <w:rFonts w:ascii="方正小标宋简体" w:hAnsi="黑体" w:eastAsia="方正小标宋简体"/>
          <w:sz w:val="44"/>
          <w:szCs w:val="44"/>
        </w:rPr>
      </w:pPr>
      <w:r>
        <w:rPr>
          <w:rFonts w:hint="eastAsia" w:ascii="方正小标宋简体" w:hAnsi="方正小标宋简体" w:eastAsia="方正小标宋简体" w:cs="方正小标宋简体"/>
          <w:sz w:val="44"/>
          <w:szCs w:val="44"/>
        </w:rPr>
        <w:t>招标文件</w:t>
      </w: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pStyle w:val="59"/>
        <w:ind w:left="2793" w:leftChars="406" w:hanging="1940" w:hangingChars="539"/>
        <w:jc w:val="both"/>
        <w:rPr>
          <w:rFonts w:hAnsi="宋体"/>
          <w:color w:val="000000" w:themeColor="text1"/>
          <w:sz w:val="36"/>
          <w:szCs w:val="36"/>
        </w:rPr>
      </w:pPr>
      <w:r>
        <w:rPr>
          <w:rFonts w:hint="eastAsia" w:hAnsi="宋体"/>
          <w:color w:val="auto"/>
          <w:sz w:val="36"/>
          <w:szCs w:val="36"/>
        </w:rPr>
        <w:t>项</w:t>
      </w:r>
      <w:r>
        <w:rPr>
          <w:rFonts w:hint="eastAsia" w:hAnsi="宋体"/>
          <w:color w:val="000000" w:themeColor="text1"/>
          <w:sz w:val="36"/>
          <w:szCs w:val="36"/>
        </w:rPr>
        <w:t>目名称：多功能艺术教学区建设设计项目</w:t>
      </w:r>
    </w:p>
    <w:p>
      <w:pPr>
        <w:pStyle w:val="59"/>
        <w:ind w:left="2793" w:leftChars="406" w:hanging="1940" w:hangingChars="539"/>
        <w:jc w:val="both"/>
        <w:rPr>
          <w:rFonts w:hint="eastAsia" w:hAnsi="宋体"/>
          <w:color w:val="000000" w:themeColor="text1"/>
          <w:sz w:val="36"/>
          <w:szCs w:val="36"/>
        </w:rPr>
      </w:pPr>
      <w:r>
        <w:rPr>
          <w:rFonts w:hint="eastAsia" w:hAnsi="宋体"/>
          <w:color w:val="000000" w:themeColor="text1"/>
          <w:sz w:val="36"/>
          <w:szCs w:val="36"/>
        </w:rPr>
        <w:t>项目编号：JB2023-27-1</w:t>
      </w:r>
    </w:p>
    <w:p>
      <w:pPr>
        <w:pStyle w:val="59"/>
        <w:ind w:left="2793" w:leftChars="406" w:hanging="1940" w:hangingChars="539"/>
        <w:jc w:val="both"/>
        <w:rPr>
          <w:rFonts w:hAnsi="宋体"/>
          <w:color w:val="000000" w:themeColor="text1"/>
          <w:sz w:val="36"/>
          <w:szCs w:val="36"/>
        </w:rPr>
      </w:pPr>
      <w:r>
        <w:rPr>
          <w:rFonts w:hint="eastAsia" w:hAnsi="宋体"/>
          <w:color w:val="000000" w:themeColor="text1"/>
          <w:sz w:val="36"/>
          <w:szCs w:val="36"/>
        </w:rPr>
        <w:t>招标编号：ZHZB2023009</w:t>
      </w:r>
    </w:p>
    <w:p>
      <w:pPr>
        <w:ind w:firstLine="643"/>
        <w:jc w:val="center"/>
        <w:rPr>
          <w:rFonts w:ascii="宋体" w:hAnsi="宋体"/>
          <w:b/>
          <w:sz w:val="32"/>
          <w:szCs w:val="32"/>
        </w:rPr>
      </w:pPr>
    </w:p>
    <w:p>
      <w:pPr>
        <w:ind w:firstLine="643"/>
        <w:rPr>
          <w:rFonts w:ascii="宋体" w:hAnsi="宋体"/>
          <w:b/>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仿宋_GB2312"/>
          <w:color w:val="000000" w:themeColor="text1"/>
          <w:sz w:val="32"/>
          <w:szCs w:val="32"/>
        </w:rPr>
      </w:pPr>
      <w:r>
        <w:rPr>
          <w:rFonts w:hint="eastAsia" w:ascii="仿宋_GB2312" w:hAnsi="宋体"/>
          <w:color w:val="000000" w:themeColor="text1"/>
          <w:sz w:val="32"/>
          <w:szCs w:val="32"/>
          <w:lang w:val="en-US" w:eastAsia="zh-CN"/>
        </w:rPr>
        <w:t>2023</w:t>
      </w:r>
      <w:r>
        <w:rPr>
          <w:rFonts w:hint="eastAsia" w:ascii="仿宋_GB2312"/>
          <w:color w:val="000000" w:themeColor="text1"/>
          <w:sz w:val="32"/>
          <w:szCs w:val="32"/>
        </w:rPr>
        <w:t>年</w:t>
      </w:r>
      <w:r>
        <w:rPr>
          <w:rFonts w:hint="eastAsia" w:ascii="仿宋_GB2312"/>
          <w:color w:val="000000" w:themeColor="text1"/>
          <w:sz w:val="32"/>
          <w:szCs w:val="32"/>
          <w:lang w:val="en-US" w:eastAsia="zh-CN"/>
        </w:rPr>
        <w:t>3</w:t>
      </w:r>
      <w:r>
        <w:rPr>
          <w:rFonts w:hint="eastAsia" w:ascii="仿宋_GB2312"/>
          <w:color w:val="000000" w:themeColor="text1"/>
          <w:sz w:val="32"/>
          <w:szCs w:val="32"/>
        </w:rPr>
        <w:t>月</w:t>
      </w:r>
      <w:r>
        <w:rPr>
          <w:rFonts w:hint="eastAsia" w:ascii="仿宋_GB2312"/>
          <w:color w:val="000000" w:themeColor="text1"/>
          <w:sz w:val="32"/>
          <w:szCs w:val="32"/>
          <w:lang w:val="en-US" w:eastAsia="zh-CN"/>
        </w:rPr>
        <w:t>8</w:t>
      </w:r>
      <w:r>
        <w:rPr>
          <w:rFonts w:hint="eastAsia" w:ascii="仿宋_GB2312"/>
          <w:color w:val="000000" w:themeColor="text1"/>
          <w:sz w:val="32"/>
          <w:szCs w:val="32"/>
        </w:rPr>
        <w:t>日</w:t>
      </w:r>
    </w:p>
    <w:p>
      <w:pPr>
        <w:widowControl/>
        <w:ind w:firstLine="880"/>
        <w:jc w:val="left"/>
        <w:rPr>
          <w:rFonts w:ascii="宋体" w:hAnsi="宋体"/>
          <w:sz w:val="44"/>
          <w:szCs w:val="44"/>
        </w:rPr>
      </w:pPr>
      <w:r>
        <w:rPr>
          <w:rFonts w:ascii="宋体" w:hAnsi="宋体"/>
          <w:sz w:val="44"/>
          <w:szCs w:val="44"/>
        </w:rPr>
        <w:br w:type="page"/>
      </w:r>
    </w:p>
    <w:p>
      <w:pPr>
        <w:spacing w:line="240" w:lineRule="atLeast"/>
        <w:jc w:val="center"/>
        <w:rPr>
          <w:rFonts w:asciiTheme="minorEastAsia" w:hAnsiTheme="minorEastAsia"/>
          <w:b/>
          <w:sz w:val="44"/>
          <w:szCs w:val="44"/>
        </w:rPr>
      </w:pPr>
      <w:r>
        <w:rPr>
          <w:rFonts w:hint="eastAsia" w:asciiTheme="minorEastAsia" w:hAnsiTheme="minorEastAsia"/>
          <w:b/>
          <w:sz w:val="44"/>
          <w:szCs w:val="44"/>
        </w:rPr>
        <w:t>第一部分、招标公告</w:t>
      </w:r>
    </w:p>
    <w:p>
      <w:pPr>
        <w:spacing w:line="240" w:lineRule="atLeast"/>
        <w:jc w:val="center"/>
        <w:rPr>
          <w:rFonts w:asciiTheme="minorEastAsia" w:hAnsiTheme="minorEastAsia"/>
          <w:b/>
          <w:sz w:val="44"/>
          <w:szCs w:val="44"/>
        </w:rPr>
      </w:pPr>
    </w:p>
    <w:p>
      <w:pPr>
        <w:widowControl/>
        <w:ind w:firstLine="640"/>
        <w:jc w:val="left"/>
        <w:rPr>
          <w:rFonts w:ascii="仿宋_GB2312" w:hAnsi="华文仿宋"/>
          <w:sz w:val="32"/>
          <w:szCs w:val="32"/>
        </w:rPr>
      </w:pPr>
      <w:r>
        <w:rPr>
          <w:rFonts w:hint="eastAsia" w:ascii="黑体" w:hAnsi="黑体" w:eastAsia="黑体" w:cs="黑体"/>
          <w:sz w:val="32"/>
          <w:szCs w:val="32"/>
        </w:rPr>
        <w:t>特别警示条款</w:t>
      </w:r>
      <w:r>
        <w:rPr>
          <w:rFonts w:hint="eastAsia" w:ascii="仿宋_GB2312" w:hAnsi="华文仿宋"/>
          <w:sz w:val="32"/>
          <w:szCs w:val="32"/>
        </w:rPr>
        <w:t>：</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（一）未按照本条例规定签订、履行采购合同，造成严重后果的；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（二）隐瞒真实情况，提供虚假资料的；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1.通过转让或者租借等方式从其他单位获取资格或者资质证书投标的;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2.由其他单位或者其他单位负责人在投标供应商编制的投标文件上加盖印章或者签字的;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3.项目负责人或者主要技术人员不是本单位人员的;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4.投标保证金不是从投标供应商基本账户转出的;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5.其他隐瞒真实情况、提供虚假资料的行为。</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投标供应商不能提供项目负责人或者主要技术人员的劳动合同、社会保险等劳动关系证明材料的，视为存在前款第3项规定的情形。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（三）以非法手段排斥其他供应商参与竞争的；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（四）与其他采购参加人串通投标的；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1.投标供应商之间相互约定给予未中标的供应商利益补偿;</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2.不同投标供应商的法定代表人、主要经营负责人、项目投标授权代表人、项目负责人、主要技术人员为同一人、属同一单位或者在同一单位缴纳社会保险;</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3.不同投标供应商的投标文件由同一单位或者同一人编制，或者由同一人分阶段参与编制的;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4.不同投标供应商的投标文件或部分投标文件相互混装;</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5.不同投标供应商的投标文件内容存在非正常一致;</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6.由同一单位工作人员为两家以上(含两家)供应商进行同一项投标活动的;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7.主管部门依照法律、法规认定的其他情形。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（五）恶意投诉的；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（六）向采购项目相关人行贿或者提供其他不当利益的；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（七）其他违反本条例规定的行为。</w:t>
      </w:r>
    </w:p>
    <w:p>
      <w:pPr>
        <w:ind w:firstLine="640"/>
        <w:jc w:val="left"/>
        <w:rPr>
          <w:rFonts w:ascii="仿宋_GB2312" w:hAnsi="黑体" w:eastAsia="仿宋_GB2312"/>
          <w:sz w:val="32"/>
          <w:szCs w:val="32"/>
        </w:rPr>
      </w:pPr>
    </w:p>
    <w:p>
      <w:pPr>
        <w:ind w:firstLine="640"/>
        <w:jc w:val="left"/>
        <w:rPr>
          <w:rFonts w:ascii="黑体" w:hAnsi="黑体" w:eastAsia="黑体"/>
          <w:sz w:val="32"/>
          <w:szCs w:val="32"/>
        </w:rPr>
      </w:pPr>
    </w:p>
    <w:p>
      <w:pPr>
        <w:ind w:firstLine="640"/>
        <w:jc w:val="left"/>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ind w:firstLine="640"/>
        <w:jc w:val="left"/>
        <w:rPr>
          <w:rFonts w:ascii="黑体" w:hAnsi="黑体" w:eastAsia="黑体"/>
          <w:sz w:val="32"/>
          <w:szCs w:val="32"/>
        </w:rPr>
      </w:pPr>
      <w:r>
        <w:rPr>
          <w:rFonts w:hint="eastAsia" w:ascii="黑体" w:hAnsi="黑体" w:eastAsia="黑体"/>
          <w:sz w:val="32"/>
          <w:szCs w:val="32"/>
        </w:rPr>
        <w:t>一、项目概况</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1.项目编号：</w:t>
      </w:r>
      <w:r>
        <w:rPr>
          <w:rFonts w:hint="eastAsia" w:ascii="仿宋_GB2312" w:eastAsia="仿宋_GB2312"/>
          <w:color w:val="000000" w:themeColor="text1"/>
          <w:sz w:val="32"/>
          <w:szCs w:val="32"/>
        </w:rPr>
        <w:t>JB2023-27-1</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2.采购方式：公开招标</w:t>
      </w:r>
    </w:p>
    <w:p>
      <w:pPr>
        <w:ind w:firstLine="640"/>
        <w:jc w:val="left"/>
        <w:rPr>
          <w:rFonts w:hint="eastAsia" w:ascii="仿宋_GB2312" w:hAnsi="华文仿宋" w:eastAsia="仿宋_GB2312"/>
          <w:sz w:val="32"/>
          <w:szCs w:val="32"/>
        </w:rPr>
      </w:pPr>
      <w:r>
        <w:rPr>
          <w:rFonts w:hint="eastAsia" w:ascii="仿宋_GB2312" w:hAnsi="华文仿宋" w:eastAsia="仿宋_GB2312"/>
          <w:sz w:val="32"/>
          <w:szCs w:val="32"/>
        </w:rPr>
        <w:t>3.项目名称：多功能艺术教学区建设设计项目</w:t>
      </w:r>
    </w:p>
    <w:p>
      <w:pPr>
        <w:ind w:firstLine="640"/>
        <w:jc w:val="left"/>
        <w:rPr>
          <w:rFonts w:ascii="黑体" w:hAnsi="黑体" w:eastAsia="黑体"/>
          <w:sz w:val="32"/>
          <w:szCs w:val="32"/>
        </w:rPr>
      </w:pPr>
      <w:r>
        <w:rPr>
          <w:rFonts w:hint="eastAsia" w:ascii="黑体" w:hAnsi="黑体" w:eastAsia="黑体"/>
          <w:sz w:val="32"/>
          <w:szCs w:val="32"/>
        </w:rPr>
        <w:t>二、联系人及联络方式</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联系人：</w:t>
      </w:r>
      <w:r>
        <w:rPr>
          <w:rFonts w:hint="eastAsia" w:ascii="仿宋_GB2312" w:hAnsi="华文仿宋" w:eastAsia="仿宋_GB2312"/>
          <w:sz w:val="32"/>
          <w:szCs w:val="32"/>
          <w:lang w:val="en-US" w:eastAsia="zh-CN"/>
        </w:rPr>
        <w:t>谢</w:t>
      </w:r>
      <w:r>
        <w:rPr>
          <w:rFonts w:ascii="仿宋_GB2312" w:hAnsi="华文仿宋" w:eastAsia="仿宋_GB2312"/>
          <w:sz w:val="32"/>
          <w:szCs w:val="32"/>
        </w:rPr>
        <w:t>小姐</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联系方式：0755-8</w:t>
      </w:r>
      <w:r>
        <w:rPr>
          <w:rFonts w:ascii="仿宋_GB2312" w:hAnsi="华文仿宋" w:eastAsia="仿宋_GB2312"/>
          <w:sz w:val="32"/>
          <w:szCs w:val="32"/>
        </w:rPr>
        <w:t>2547017</w:t>
      </w:r>
    </w:p>
    <w:p>
      <w:pPr>
        <w:ind w:firstLine="640"/>
        <w:jc w:val="left"/>
        <w:rPr>
          <w:rFonts w:ascii="黑体" w:hAnsi="黑体" w:eastAsia="黑体"/>
          <w:sz w:val="32"/>
          <w:szCs w:val="32"/>
          <w:highlight w:val="none"/>
        </w:rPr>
      </w:pPr>
      <w:r>
        <w:rPr>
          <w:rFonts w:hint="eastAsia" w:ascii="黑体" w:hAnsi="黑体" w:eastAsia="黑体"/>
          <w:sz w:val="32"/>
          <w:szCs w:val="32"/>
          <w:highlight w:val="none"/>
        </w:rPr>
        <w:t>三、投标人资质要求</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具有独立法人资格或具有独立承担民事责任的能力的其它组织（提供营业执照或事业单位法人证等法人证明扫描件，原件备查）；</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2.投标单位应</w:t>
      </w:r>
      <w:r>
        <w:rPr>
          <w:rFonts w:ascii="仿宋_GB2312" w:hAnsi="华文仿宋" w:eastAsia="仿宋_GB2312"/>
          <w:sz w:val="32"/>
          <w:szCs w:val="32"/>
        </w:rPr>
        <w:t>为：深圳市政府采购中心注册供应商。</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参与本项目投标前三年内，在经营活动中没有重大违法记录（由供应商在《政府采购投标及履约承诺函》中作出声明）。</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4.法律、行政法规规定的其他条件。</w:t>
      </w:r>
      <w:r>
        <w:rPr>
          <w:rFonts w:hint="eastAsia" w:ascii="仿宋_GB2312" w:hAnsi="华文仿宋" w:eastAsia="仿宋_GB2312"/>
          <w:sz w:val="32"/>
          <w:szCs w:val="32"/>
        </w:rPr>
        <w:t xml:space="preserve"> </w:t>
      </w:r>
    </w:p>
    <w:p>
      <w:pPr>
        <w:ind w:firstLine="640"/>
        <w:jc w:val="left"/>
        <w:rPr>
          <w:rFonts w:ascii="黑体" w:hAnsi="黑体" w:eastAsia="黑体"/>
          <w:sz w:val="32"/>
          <w:szCs w:val="32"/>
        </w:rPr>
      </w:pPr>
      <w:r>
        <w:rPr>
          <w:rFonts w:hint="eastAsia" w:ascii="黑体" w:hAnsi="黑体" w:eastAsia="黑体"/>
          <w:sz w:val="32"/>
          <w:szCs w:val="32"/>
        </w:rPr>
        <w:t>四、开标时间、方式</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投标人从“深圳市残疾人联合会”官网（网址：http://www.cjr.org.cn/）-采购公示、“深圳市残疾人综合服务中心”官网（网址：</w:t>
      </w:r>
      <w:r>
        <w:rPr>
          <w:rFonts w:hint="eastAsia" w:ascii="仿宋_GB2312" w:hAnsi="华文仿宋" w:eastAsia="仿宋_GB2312"/>
          <w:sz w:val="32"/>
          <w:szCs w:val="32"/>
        </w:rPr>
        <w:fldChar w:fldCharType="begin"/>
      </w:r>
      <w:r>
        <w:rPr>
          <w:rFonts w:hint="eastAsia" w:ascii="仿宋_GB2312" w:hAnsi="华文仿宋" w:eastAsia="仿宋_GB2312"/>
          <w:sz w:val="32"/>
          <w:szCs w:val="32"/>
        </w:rPr>
        <w:instrText xml:space="preserve"> HYPERLINK "http://szcjrzhfw.cjr.org.cn/）—通知公告和\“深圳市残疾人综合服务\”微信公众号下载招标文件，于××年××月××日下午17:00前，携带下列资料到深圳市福田区梅林路2号，过期未提交或资料不齐者视为放弃投标，以下资料均需加盖公章。" </w:instrText>
      </w:r>
      <w:r>
        <w:rPr>
          <w:rFonts w:hint="eastAsia" w:ascii="仿宋_GB2312" w:hAnsi="华文仿宋" w:eastAsia="仿宋_GB2312"/>
          <w:sz w:val="32"/>
          <w:szCs w:val="32"/>
        </w:rPr>
        <w:fldChar w:fldCharType="separate"/>
      </w:r>
      <w:r>
        <w:rPr>
          <w:rFonts w:hint="eastAsia" w:ascii="仿宋_GB2312" w:hAnsi="华文仿宋" w:eastAsia="仿宋_GB2312"/>
          <w:sz w:val="32"/>
          <w:szCs w:val="32"/>
        </w:rPr>
        <w:t>http://szcjrzhfw.cjr.org.cn/）—通知公告和“深圳市残疾人综合服务”微信公众号下载招标文件</w:t>
      </w:r>
      <w:r>
        <w:rPr>
          <w:rFonts w:hint="eastAsia" w:ascii="仿宋_GB2312" w:hAnsi="华文仿宋" w:eastAsia="仿宋_GB2312"/>
          <w:sz w:val="32"/>
          <w:szCs w:val="32"/>
          <w:highlight w:val="none"/>
        </w:rPr>
        <w:t>，于</w:t>
      </w:r>
      <w:r>
        <w:rPr>
          <w:rFonts w:hint="eastAsia" w:ascii="仿宋_GB2312" w:hAnsi="华文仿宋" w:eastAsia="仿宋_GB2312"/>
          <w:sz w:val="32"/>
          <w:szCs w:val="32"/>
          <w:highlight w:val="none"/>
          <w:lang w:val="en-US" w:eastAsia="zh-CN"/>
        </w:rPr>
        <w:t>2023</w:t>
      </w:r>
      <w:r>
        <w:rPr>
          <w:rFonts w:hint="eastAsia" w:ascii="仿宋_GB2312" w:hAnsi="华文仿宋" w:eastAsia="仿宋_GB2312"/>
          <w:sz w:val="32"/>
          <w:szCs w:val="32"/>
          <w:highlight w:val="none"/>
        </w:rPr>
        <w:t>年</w:t>
      </w:r>
      <w:r>
        <w:rPr>
          <w:rFonts w:hint="eastAsia" w:ascii="仿宋_GB2312" w:hAnsi="华文仿宋" w:eastAsia="仿宋_GB2312"/>
          <w:sz w:val="32"/>
          <w:szCs w:val="32"/>
          <w:highlight w:val="none"/>
          <w:lang w:val="en-US" w:eastAsia="zh-CN"/>
        </w:rPr>
        <w:t>3</w:t>
      </w:r>
      <w:r>
        <w:rPr>
          <w:rFonts w:hint="eastAsia" w:ascii="仿宋_GB2312" w:hAnsi="华文仿宋" w:eastAsia="仿宋_GB2312"/>
          <w:sz w:val="32"/>
          <w:szCs w:val="32"/>
          <w:highlight w:val="none"/>
        </w:rPr>
        <w:t>月</w:t>
      </w:r>
      <w:r>
        <w:rPr>
          <w:rFonts w:hint="eastAsia" w:ascii="仿宋_GB2312" w:hAnsi="华文仿宋" w:eastAsia="仿宋_GB2312"/>
          <w:sz w:val="32"/>
          <w:szCs w:val="32"/>
          <w:highlight w:val="none"/>
          <w:lang w:val="en-US" w:eastAsia="zh-CN"/>
        </w:rPr>
        <w:t>15</w:t>
      </w:r>
      <w:r>
        <w:rPr>
          <w:rFonts w:hint="eastAsia" w:ascii="仿宋_GB2312" w:hAnsi="华文仿宋" w:eastAsia="仿宋_GB2312"/>
          <w:sz w:val="32"/>
          <w:szCs w:val="32"/>
          <w:highlight w:val="none"/>
        </w:rPr>
        <w:t>日下午17:00</w:t>
      </w:r>
      <w:r>
        <w:rPr>
          <w:rFonts w:hint="eastAsia" w:ascii="仿宋_GB2312" w:hAnsi="华文仿宋" w:eastAsia="仿宋_GB2312"/>
          <w:sz w:val="32"/>
          <w:szCs w:val="32"/>
        </w:rPr>
        <w:t>前，携带下列资料到深圳市福田区梅林路2号，过期未提交或资料不齐者视为放弃投标，以下资料均需加盖公章。</w:t>
      </w:r>
      <w:r>
        <w:rPr>
          <w:rFonts w:hint="eastAsia" w:ascii="仿宋_GB2312" w:hAnsi="华文仿宋" w:eastAsia="仿宋_GB2312"/>
          <w:sz w:val="32"/>
          <w:szCs w:val="32"/>
        </w:rPr>
        <w:fldChar w:fldCharType="end"/>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ascii="仿宋_GB2312" w:hAnsi="华文仿宋" w:eastAsia="仿宋_GB2312"/>
          <w:sz w:val="32"/>
          <w:szCs w:val="32"/>
        </w:rPr>
      </w:pPr>
      <w:r>
        <w:rPr>
          <w:rFonts w:hint="eastAsia" w:ascii="仿宋_GB2312" w:hAnsi="华文仿宋" w:eastAsia="仿宋_GB2312"/>
          <w:sz w:val="32"/>
          <w:szCs w:val="32"/>
          <w:lang w:val="en-US" w:eastAsia="zh-CN"/>
        </w:rPr>
        <w:t>1.</w:t>
      </w:r>
      <w:r>
        <w:rPr>
          <w:rFonts w:hint="eastAsia" w:ascii="仿宋_GB2312" w:hAnsi="华文仿宋" w:eastAsia="仿宋_GB2312"/>
          <w:sz w:val="32"/>
          <w:szCs w:val="32"/>
        </w:rPr>
        <w:t>投标人统一社会信用代码证书复印件（加盖公章）</w:t>
      </w:r>
      <w:r>
        <w:rPr>
          <w:rFonts w:hint="eastAsia" w:ascii="仿宋_GB2312" w:hAnsi="华文仿宋" w:eastAsia="仿宋_GB2312"/>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5.提交投标文件电子档一份（与投标纸质文件一致，</w:t>
      </w:r>
      <w:r>
        <w:rPr>
          <w:rFonts w:ascii="仿宋_GB2312" w:hAnsi="华文仿宋" w:eastAsia="仿宋_GB2312"/>
          <w:sz w:val="32"/>
          <w:szCs w:val="32"/>
        </w:rPr>
        <w:t>需要加盖公章</w:t>
      </w:r>
      <w:r>
        <w:rPr>
          <w:rFonts w:hint="eastAsia" w:ascii="仿宋_GB2312" w:hAnsi="华文仿宋" w:eastAsia="仿宋_GB2312"/>
          <w:sz w:val="32"/>
          <w:szCs w:val="32"/>
        </w:rPr>
        <w:t>）；</w:t>
      </w:r>
    </w:p>
    <w:p>
      <w:pPr>
        <w:widowControl/>
        <w:spacing w:line="560" w:lineRule="exact"/>
        <w:ind w:firstLine="640"/>
        <w:jc w:val="left"/>
        <w:rPr>
          <w:rFonts w:ascii="仿宋_GB2312" w:hAnsi="华文仿宋" w:eastAsia="仿宋_GB2312"/>
          <w:sz w:val="32"/>
          <w:szCs w:val="32"/>
        </w:rPr>
      </w:pPr>
      <w:r>
        <w:rPr>
          <w:rFonts w:hint="eastAsia" w:ascii="仿宋_GB2312" w:hAnsi="华文仿宋" w:eastAsia="仿宋_GB2312"/>
          <w:sz w:val="32"/>
          <w:szCs w:val="32"/>
        </w:rPr>
        <w:t>6</w:t>
      </w:r>
      <w:r>
        <w:rPr>
          <w:rFonts w:ascii="仿宋_GB2312" w:hAnsi="华文仿宋" w:eastAsia="仿宋_GB2312"/>
          <w:sz w:val="32"/>
          <w:szCs w:val="32"/>
        </w:rPr>
        <w:t>.</w:t>
      </w:r>
      <w:r>
        <w:rPr>
          <w:rFonts w:hint="eastAsia" w:ascii="仿宋_GB2312" w:hAnsi="华文仿宋" w:eastAsia="仿宋_GB2312"/>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ind w:firstLine="643"/>
        <w:jc w:val="left"/>
        <w:rPr>
          <w:rFonts w:ascii="仿宋_GB2312" w:hAnsi="宋体" w:eastAsia="仿宋_GB2312"/>
          <w:b/>
          <w:sz w:val="32"/>
          <w:szCs w:val="32"/>
        </w:rPr>
      </w:pPr>
      <w:r>
        <w:rPr>
          <w:rFonts w:hint="eastAsia" w:ascii="仿宋_GB2312" w:hAnsi="宋体" w:eastAsia="仿宋_GB2312"/>
          <w:b/>
          <w:sz w:val="32"/>
          <w:szCs w:val="32"/>
        </w:rPr>
        <w:t>综上，投标时需要提供的资料有：</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1.纸质版投标文件一式五份（正本一份副本四份）（独立封装，加盖公章，含报价一栏；标书封面纸张区别于具体内容纸张，切忌用A4纸直接打印封面）;</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2.电子档投标文件（为盖章的纸质标书扫描件，用U盘存储，与纸制版投标文件一起封装）。</w:t>
      </w:r>
    </w:p>
    <w:p>
      <w:pPr>
        <w:ind w:firstLine="640"/>
        <w:jc w:val="left"/>
        <w:rPr>
          <w:rFonts w:ascii="黑体" w:hAnsi="黑体" w:eastAsia="黑体"/>
          <w:sz w:val="32"/>
          <w:szCs w:val="32"/>
        </w:rPr>
      </w:pPr>
      <w:r>
        <w:rPr>
          <w:rFonts w:hint="eastAsia" w:ascii="黑体" w:hAnsi="黑体" w:eastAsia="黑体"/>
          <w:sz w:val="32"/>
          <w:szCs w:val="32"/>
        </w:rPr>
        <w:t>五、项目评标</w:t>
      </w:r>
    </w:p>
    <w:p>
      <w:pPr>
        <w:ind w:firstLine="640"/>
        <w:jc w:val="left"/>
        <w:rPr>
          <w:rFonts w:ascii="仿宋_GB2312" w:hAnsi="宋体" w:eastAsia="仿宋_GB2312"/>
          <w:sz w:val="32"/>
          <w:szCs w:val="32"/>
        </w:rPr>
      </w:pPr>
      <w:r>
        <w:rPr>
          <w:rFonts w:hint="eastAsia" w:ascii="仿宋_GB2312" w:hAnsi="宋体" w:eastAsia="仿宋_GB2312"/>
          <w:sz w:val="32"/>
          <w:szCs w:val="32"/>
        </w:rPr>
        <w:t>1.本单位在收到投标方提供的标书之后，由中心评标委员会统一审查投标文件的真实性、有效性、完整性，并对投标方提供的活动方案、安全保障方案及应急预案进行综合评审。</w:t>
      </w:r>
    </w:p>
    <w:p>
      <w:pPr>
        <w:ind w:firstLine="640"/>
        <w:jc w:val="left"/>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2.评标委员会现场根据投标方案可行性、质量可靠性、技术先进性、报价合理性及售后服务和信誉等五项进行逐一评审，根据得分多少评出拟中标单位。</w:t>
      </w:r>
    </w:p>
    <w:p>
      <w:pPr>
        <w:ind w:firstLine="640"/>
        <w:jc w:val="left"/>
        <w:rPr>
          <w:rFonts w:ascii="仿宋_GB2312" w:hAnsi="宋体" w:eastAsia="仿宋_GB2312"/>
          <w:sz w:val="32"/>
          <w:szCs w:val="32"/>
        </w:rPr>
      </w:pPr>
      <w:r>
        <w:rPr>
          <w:rFonts w:hint="eastAsia" w:ascii="仿宋_GB2312" w:hAnsi="宋体" w:eastAsia="仿宋_GB2312"/>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pPr>
        <w:ind w:firstLine="640"/>
        <w:jc w:val="left"/>
        <w:rPr>
          <w:rFonts w:ascii="仿宋_GB2312" w:hAnsi="宋体" w:eastAsia="仿宋_GB2312"/>
          <w:sz w:val="32"/>
          <w:szCs w:val="32"/>
        </w:rPr>
      </w:pPr>
      <w:r>
        <w:rPr>
          <w:rFonts w:hint="eastAsia" w:ascii="仿宋_GB2312" w:hAnsi="宋体" w:eastAsia="仿宋_GB2312"/>
          <w:sz w:val="32"/>
          <w:szCs w:val="32"/>
        </w:rPr>
        <w:t>4.有下列情形之一者，视为无效标书。</w:t>
      </w:r>
    </w:p>
    <w:p>
      <w:pPr>
        <w:ind w:firstLine="640"/>
        <w:jc w:val="left"/>
        <w:rPr>
          <w:rFonts w:ascii="仿宋_GB2312" w:hAnsi="宋体" w:eastAsia="仿宋_GB2312"/>
          <w:sz w:val="32"/>
          <w:szCs w:val="32"/>
        </w:rPr>
      </w:pPr>
      <w:r>
        <w:rPr>
          <w:rFonts w:hint="eastAsia" w:ascii="仿宋_GB2312" w:hAnsi="宋体" w:eastAsia="仿宋_GB2312"/>
          <w:sz w:val="32"/>
          <w:szCs w:val="32"/>
        </w:rPr>
        <w:t>（1）未能按招标公告要求提供完整的标书文件；</w:t>
      </w:r>
    </w:p>
    <w:p>
      <w:pPr>
        <w:ind w:firstLine="640"/>
        <w:jc w:val="left"/>
        <w:rPr>
          <w:rFonts w:ascii="仿宋_GB2312" w:hAnsi="宋体" w:eastAsia="仿宋_GB2312"/>
          <w:sz w:val="32"/>
          <w:szCs w:val="32"/>
        </w:rPr>
      </w:pPr>
      <w:r>
        <w:rPr>
          <w:rFonts w:hint="eastAsia" w:ascii="仿宋_GB2312" w:hAnsi="宋体" w:eastAsia="仿宋_GB2312"/>
          <w:sz w:val="32"/>
          <w:szCs w:val="32"/>
        </w:rPr>
        <w:t>（2）未能提供投标方及合作单位的各项有效证件或证件未加盖公章；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（3）标书未密封处理或密封口未加盖公章；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（4）标书不符合正规标书规范及要求；</w:t>
      </w:r>
    </w:p>
    <w:p>
      <w:pPr>
        <w:ind w:firstLine="640"/>
        <w:jc w:val="left"/>
        <w:rPr>
          <w:rFonts w:ascii="仿宋_GB2312" w:hAnsi="宋体" w:eastAsia="仿宋_GB2312"/>
          <w:sz w:val="32"/>
          <w:szCs w:val="32"/>
        </w:rPr>
      </w:pPr>
      <w:r>
        <w:rPr>
          <w:rFonts w:hint="eastAsia" w:ascii="仿宋_GB2312" w:hAnsi="宋体" w:eastAsia="仿宋_GB2312"/>
          <w:sz w:val="32"/>
          <w:szCs w:val="32"/>
        </w:rPr>
        <w:t>（5）标书在招标截止时间之后送达；</w:t>
      </w:r>
    </w:p>
    <w:p>
      <w:pPr>
        <w:ind w:firstLine="640"/>
        <w:jc w:val="left"/>
        <w:rPr>
          <w:rFonts w:ascii="仿宋_GB2312" w:hAnsi="宋体" w:eastAsia="仿宋_GB2312"/>
          <w:sz w:val="32"/>
          <w:szCs w:val="32"/>
        </w:rPr>
      </w:pPr>
      <w:r>
        <w:rPr>
          <w:rFonts w:hint="eastAsia" w:ascii="仿宋_GB2312" w:hAnsi="宋体" w:eastAsia="仿宋_GB2312"/>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jc w:val="left"/>
        <w:rPr>
          <w:rFonts w:ascii="仿宋_GB2312" w:hAnsi="华文仿宋" w:cs="Arial"/>
          <w:bCs/>
          <w:kern w:val="0"/>
          <w:sz w:val="32"/>
          <w:szCs w:val="32"/>
        </w:rPr>
      </w:pPr>
      <w:r>
        <w:rPr>
          <w:rFonts w:hint="eastAsia" w:ascii="黑体" w:hAnsi="黑体" w:eastAsia="黑体" w:cs="Arial"/>
          <w:bCs/>
          <w:kern w:val="0"/>
          <w:sz w:val="32"/>
          <w:szCs w:val="32"/>
        </w:rPr>
        <w:t>六、质疑提出与答复</w:t>
      </w:r>
    </w:p>
    <w:p>
      <w:pPr>
        <w:ind w:firstLine="640"/>
        <w:rPr>
          <w:rFonts w:ascii="仿宋_GB2312" w:hAnsi="宋体" w:eastAsia="仿宋_GB2312"/>
          <w:sz w:val="32"/>
          <w:szCs w:val="32"/>
        </w:rPr>
      </w:pPr>
      <w:r>
        <w:rPr>
          <w:rFonts w:hint="eastAsia" w:ascii="楷体_GB2312" w:hAnsi="宋体" w:eastAsia="楷体_GB2312"/>
          <w:b/>
          <w:sz w:val="32"/>
          <w:szCs w:val="32"/>
        </w:rPr>
        <w:t>（一）提出质疑。</w:t>
      </w:r>
      <w:r>
        <w:rPr>
          <w:rFonts w:hint="eastAsia" w:ascii="仿宋_GB2312" w:hAnsi="宋体" w:eastAsia="仿宋_GB2312"/>
          <w:sz w:val="32"/>
          <w:szCs w:val="32"/>
        </w:rPr>
        <w:t>参与本项目采购的供应商认为自己的权益在采购活动中受到损害的，须在公示期内向采购人以书面形式提出质疑。</w:t>
      </w:r>
    </w:p>
    <w:p>
      <w:pPr>
        <w:ind w:firstLine="64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质疑条件</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）提出质疑的供应商应当是参与所质疑项目采购活动的供应商；</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）应当在法定质疑期内一次性提出针对同一采购程序环节的质疑。</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）提交材料。质疑函、营业执照复印件、法定代表人证明。如委托代理人提交的，还需提交授权委托书及代理人身份证明。</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）收文办理程序。供应商提交的质疑材料符合质疑条件的办理收文，出具收文回执；</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）质疑答复时限。自收文之日起7个工作日内。</w:t>
      </w:r>
    </w:p>
    <w:p>
      <w:pPr>
        <w:ind w:firstLine="640"/>
        <w:rPr>
          <w:rFonts w:ascii="仿宋_GB2312" w:hAnsi="宋体" w:eastAsia="仿宋_GB2312"/>
          <w:sz w:val="32"/>
          <w:szCs w:val="32"/>
        </w:rPr>
      </w:pPr>
      <w:r>
        <w:rPr>
          <w:rFonts w:hint="eastAsia" w:ascii="楷体_GB2312" w:hAnsi="宋体" w:eastAsia="楷体_GB2312"/>
          <w:b/>
          <w:sz w:val="32"/>
          <w:szCs w:val="32"/>
        </w:rPr>
        <w:t>（二）质疑后续处理。</w:t>
      </w:r>
      <w:r>
        <w:rPr>
          <w:rFonts w:hint="eastAsia" w:ascii="仿宋_GB2312" w:hAnsi="宋体" w:eastAsia="仿宋_GB2312"/>
          <w:sz w:val="32"/>
          <w:szCs w:val="32"/>
        </w:rPr>
        <w:t>《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pPr>
        <w:ind w:firstLine="643"/>
        <w:jc w:val="left"/>
        <w:rPr>
          <w:rFonts w:ascii="仿宋_GB2312" w:hAnsi="华文仿宋" w:cs="Arial"/>
          <w:b/>
          <w:bCs/>
          <w:kern w:val="0"/>
          <w:sz w:val="32"/>
          <w:szCs w:val="32"/>
        </w:rPr>
      </w:pPr>
    </w:p>
    <w:p>
      <w:pPr>
        <w:jc w:val="center"/>
        <w:rPr>
          <w:rFonts w:ascii="黑体" w:hAnsi="黑体" w:eastAsia="黑体"/>
          <w:b/>
          <w:sz w:val="32"/>
          <w:szCs w:val="32"/>
        </w:rPr>
      </w:pPr>
      <w:r>
        <w:rPr>
          <w:rFonts w:hint="eastAsia" w:ascii="黑体" w:hAnsi="黑体" w:eastAsia="黑体"/>
          <w:b/>
          <w:sz w:val="32"/>
          <w:szCs w:val="32"/>
        </w:rPr>
        <w:t>第二部分、服务需求</w:t>
      </w:r>
    </w:p>
    <w:p>
      <w:pPr>
        <w:adjustRightInd w:val="0"/>
        <w:snapToGrid w:val="0"/>
        <w:ind w:firstLine="640"/>
        <w:rPr>
          <w:rFonts w:ascii="华文仿宋" w:hAnsi="华文仿宋" w:eastAsia="华文仿宋"/>
          <w:sz w:val="32"/>
          <w:szCs w:val="32"/>
        </w:rPr>
      </w:pPr>
    </w:p>
    <w:p>
      <w:pPr>
        <w:adjustRightInd w:val="0"/>
        <w:snapToGrid w:val="0"/>
        <w:ind w:firstLine="640"/>
        <w:rPr>
          <w:rFonts w:ascii="黑体" w:hAnsi="黑体" w:eastAsia="黑体"/>
          <w:color w:val="000000" w:themeColor="text1"/>
          <w:sz w:val="32"/>
          <w:szCs w:val="32"/>
        </w:rPr>
      </w:pPr>
      <w:r>
        <w:rPr>
          <w:rFonts w:hint="eastAsia" w:ascii="黑体" w:hAnsi="黑体" w:eastAsia="黑体"/>
          <w:color w:val="000000" w:themeColor="text1"/>
          <w:sz w:val="32"/>
          <w:szCs w:val="32"/>
        </w:rPr>
        <w:t>一、项目介绍</w:t>
      </w:r>
    </w:p>
    <w:p>
      <w:pPr>
        <w:ind w:firstLine="640"/>
        <w:rPr>
          <w:rFonts w:hint="eastAsia" w:ascii="仿宋_GB2312" w:hAnsi="宋体" w:eastAsia="仿宋_GB2312"/>
          <w:color w:val="000000" w:themeColor="text1"/>
          <w:sz w:val="32"/>
          <w:szCs w:val="32"/>
        </w:rPr>
      </w:pPr>
      <w:r>
        <w:rPr>
          <w:rFonts w:hint="eastAsia" w:ascii="仿宋_GB2312" w:hAnsi="宋体" w:eastAsia="仿宋_GB2312"/>
          <w:color w:val="000000" w:themeColor="text1"/>
          <w:sz w:val="32"/>
          <w:szCs w:val="32"/>
        </w:rPr>
        <w:t>根据</w:t>
      </w:r>
      <w:r>
        <w:rPr>
          <w:rFonts w:hint="eastAsia" w:ascii="仿宋_GB2312" w:hAnsi="宋体" w:eastAsia="仿宋_GB2312"/>
          <w:color w:val="000000" w:themeColor="text1"/>
          <w:sz w:val="32"/>
          <w:szCs w:val="32"/>
          <w:lang w:val="en-US" w:eastAsia="zh-CN"/>
        </w:rPr>
        <w:t>特殊儿童</w:t>
      </w:r>
      <w:r>
        <w:rPr>
          <w:rFonts w:hint="eastAsia" w:ascii="仿宋_GB2312" w:hAnsi="宋体" w:eastAsia="仿宋_GB2312"/>
          <w:color w:val="000000" w:themeColor="text1"/>
          <w:sz w:val="32"/>
          <w:szCs w:val="32"/>
        </w:rPr>
        <w:t>康复机构建设规范的相关要求，康复机构要根据建设规模、功能和任务，按要求配备相应的设备设施</w:t>
      </w:r>
      <w:r>
        <w:rPr>
          <w:rFonts w:hint="eastAsia" w:ascii="仿宋_GB2312" w:hAnsi="宋体" w:eastAsia="仿宋_GB2312"/>
          <w:color w:val="000000" w:themeColor="text1"/>
          <w:sz w:val="32"/>
          <w:szCs w:val="32"/>
          <w:lang w:eastAsia="zh-CN"/>
        </w:rPr>
        <w:t>，</w:t>
      </w:r>
      <w:r>
        <w:rPr>
          <w:rFonts w:hint="eastAsia" w:ascii="仿宋_GB2312" w:hAnsi="宋体" w:eastAsia="仿宋_GB2312"/>
          <w:color w:val="000000" w:themeColor="text1"/>
          <w:sz w:val="32"/>
          <w:szCs w:val="32"/>
        </w:rPr>
        <w:t>以提高精准服务的要求，推进加快残疾人事业的发展</w:t>
      </w:r>
      <w:r>
        <w:rPr>
          <w:rFonts w:hint="eastAsia" w:ascii="仿宋_GB2312" w:hAnsi="宋体" w:eastAsia="仿宋_GB2312"/>
          <w:color w:val="000000" w:themeColor="text1"/>
          <w:sz w:val="32"/>
          <w:szCs w:val="32"/>
          <w:lang w:eastAsia="zh-CN"/>
        </w:rPr>
        <w:t>。</w:t>
      </w:r>
      <w:r>
        <w:rPr>
          <w:rFonts w:hint="eastAsia" w:ascii="仿宋_GB2312" w:hAnsi="宋体" w:eastAsia="仿宋_GB2312"/>
          <w:color w:val="000000" w:themeColor="text1"/>
          <w:sz w:val="32"/>
          <w:szCs w:val="32"/>
          <w:lang w:val="en-US" w:eastAsia="zh-CN"/>
        </w:rPr>
        <w:t>2023年，为满足特教班融合教学需要，同时辐射区域内幼儿园融合教育支持需要，中心整合场地，在四楼实施“</w:t>
      </w:r>
      <w:r>
        <w:rPr>
          <w:rFonts w:hint="eastAsia" w:ascii="仿宋_GB2312" w:hAnsi="宋体" w:eastAsia="仿宋_GB2312"/>
          <w:color w:val="000000" w:themeColor="text1"/>
          <w:sz w:val="32"/>
          <w:szCs w:val="32"/>
        </w:rPr>
        <w:t>多功能艺术教学区建设</w:t>
      </w:r>
      <w:r>
        <w:rPr>
          <w:rFonts w:hint="eastAsia" w:ascii="仿宋_GB2312" w:hAnsi="宋体" w:eastAsia="仿宋_GB2312"/>
          <w:color w:val="000000" w:themeColor="text1"/>
          <w:sz w:val="32"/>
          <w:szCs w:val="32"/>
          <w:lang w:val="en-US" w:eastAsia="zh-CN"/>
        </w:rPr>
        <w:t>设计</w:t>
      </w:r>
      <w:r>
        <w:rPr>
          <w:rFonts w:hint="eastAsia" w:ascii="仿宋_GB2312" w:hAnsi="宋体" w:eastAsia="仿宋_GB2312"/>
          <w:color w:val="000000" w:themeColor="text1"/>
          <w:sz w:val="32"/>
          <w:szCs w:val="32"/>
        </w:rPr>
        <w:t>项目”</w:t>
      </w:r>
      <w:r>
        <w:rPr>
          <w:rFonts w:hint="eastAsia" w:ascii="仿宋_GB2312" w:hAnsi="宋体" w:eastAsia="仿宋_GB2312"/>
          <w:color w:val="000000" w:themeColor="text1"/>
          <w:sz w:val="32"/>
          <w:szCs w:val="32"/>
          <w:lang w:eastAsia="zh-CN"/>
        </w:rPr>
        <w:t>，</w:t>
      </w:r>
      <w:r>
        <w:rPr>
          <w:rFonts w:hint="eastAsia" w:ascii="仿宋_GB2312" w:hAnsi="宋体" w:eastAsia="仿宋_GB2312"/>
          <w:color w:val="000000" w:themeColor="text1"/>
          <w:sz w:val="32"/>
          <w:szCs w:val="32"/>
          <w:lang w:val="en-US" w:eastAsia="zh-CN"/>
        </w:rPr>
        <w:t>根据教学需要，</w:t>
      </w:r>
      <w:r>
        <w:rPr>
          <w:rFonts w:hint="eastAsia" w:ascii="仿宋_GB2312" w:hAnsi="宋体" w:eastAsia="仿宋_GB2312"/>
          <w:color w:val="000000" w:themeColor="text1"/>
          <w:sz w:val="32"/>
          <w:szCs w:val="32"/>
        </w:rPr>
        <w:t>提升改造四楼一侧335平方米，改造为</w:t>
      </w:r>
      <w:r>
        <w:rPr>
          <w:rFonts w:hint="eastAsia" w:ascii="仿宋_GB2312" w:hAnsi="宋体" w:eastAsia="仿宋_GB2312"/>
          <w:color w:val="000000" w:themeColor="text1"/>
          <w:sz w:val="32"/>
          <w:szCs w:val="32"/>
          <w:lang w:val="en-US" w:eastAsia="zh-CN"/>
        </w:rPr>
        <w:t>多</w:t>
      </w:r>
      <w:r>
        <w:rPr>
          <w:rFonts w:hint="eastAsia" w:ascii="仿宋_GB2312" w:hAnsi="宋体" w:eastAsia="仿宋_GB2312"/>
          <w:color w:val="000000" w:themeColor="text1"/>
          <w:sz w:val="32"/>
          <w:szCs w:val="32"/>
        </w:rPr>
        <w:t>个主题功能</w:t>
      </w:r>
      <w:r>
        <w:rPr>
          <w:rFonts w:hint="eastAsia" w:ascii="仿宋_GB2312" w:hAnsi="宋体" w:eastAsia="仿宋_GB2312"/>
          <w:color w:val="000000" w:themeColor="text1"/>
          <w:sz w:val="32"/>
          <w:szCs w:val="32"/>
          <w:lang w:val="en-US" w:eastAsia="zh-CN"/>
        </w:rPr>
        <w:t>区</w:t>
      </w:r>
      <w:r>
        <w:rPr>
          <w:rFonts w:hint="eastAsia" w:ascii="仿宋_GB2312" w:hAnsi="宋体" w:eastAsia="仿宋_GB2312"/>
          <w:color w:val="000000" w:themeColor="text1"/>
          <w:sz w:val="32"/>
          <w:szCs w:val="32"/>
          <w:lang w:eastAsia="zh-CN"/>
        </w:rPr>
        <w:t>（</w:t>
      </w:r>
      <w:r>
        <w:rPr>
          <w:rFonts w:hint="eastAsia" w:ascii="仿宋_GB2312" w:hAnsi="宋体" w:eastAsia="仿宋_GB2312"/>
          <w:color w:val="000000" w:themeColor="text1"/>
          <w:sz w:val="32"/>
          <w:szCs w:val="32"/>
          <w:lang w:val="en-US" w:eastAsia="zh-CN"/>
        </w:rPr>
        <w:t>如</w:t>
      </w:r>
      <w:r>
        <w:rPr>
          <w:rFonts w:hint="eastAsia" w:ascii="仿宋_GB2312" w:hAnsi="宋体" w:eastAsia="仿宋_GB2312"/>
          <w:color w:val="000000" w:themeColor="text1"/>
          <w:sz w:val="32"/>
          <w:szCs w:val="32"/>
        </w:rPr>
        <w:t>自然科学</w:t>
      </w:r>
      <w:r>
        <w:rPr>
          <w:rFonts w:hint="eastAsia" w:ascii="仿宋_GB2312" w:hAnsi="宋体" w:eastAsia="仿宋_GB2312"/>
          <w:color w:val="000000" w:themeColor="text1"/>
          <w:sz w:val="32"/>
          <w:szCs w:val="32"/>
          <w:lang w:val="en-US" w:eastAsia="zh-CN"/>
        </w:rPr>
        <w:t>区</w:t>
      </w:r>
      <w:r>
        <w:rPr>
          <w:rFonts w:hint="eastAsia" w:ascii="仿宋_GB2312" w:hAnsi="宋体" w:eastAsia="仿宋_GB2312"/>
          <w:color w:val="000000" w:themeColor="text1"/>
          <w:sz w:val="32"/>
          <w:szCs w:val="32"/>
        </w:rPr>
        <w:t>、手工</w:t>
      </w:r>
      <w:r>
        <w:rPr>
          <w:rFonts w:hint="eastAsia" w:ascii="仿宋_GB2312" w:hAnsi="宋体" w:eastAsia="仿宋_GB2312"/>
          <w:color w:val="000000" w:themeColor="text1"/>
          <w:sz w:val="32"/>
          <w:szCs w:val="32"/>
          <w:lang w:val="en-US" w:eastAsia="zh-CN"/>
        </w:rPr>
        <w:t>区</w:t>
      </w:r>
      <w:r>
        <w:rPr>
          <w:rFonts w:hint="eastAsia" w:ascii="仿宋_GB2312" w:hAnsi="宋体" w:eastAsia="仿宋_GB2312"/>
          <w:color w:val="000000" w:themeColor="text1"/>
          <w:sz w:val="32"/>
          <w:szCs w:val="32"/>
        </w:rPr>
        <w:t>、美术</w:t>
      </w:r>
      <w:r>
        <w:rPr>
          <w:rFonts w:hint="eastAsia" w:ascii="仿宋_GB2312" w:hAnsi="宋体" w:eastAsia="仿宋_GB2312"/>
          <w:color w:val="000000" w:themeColor="text1"/>
          <w:sz w:val="32"/>
          <w:szCs w:val="32"/>
          <w:lang w:val="en-US" w:eastAsia="zh-CN"/>
        </w:rPr>
        <w:t>区</w:t>
      </w:r>
      <w:r>
        <w:rPr>
          <w:rFonts w:hint="eastAsia" w:ascii="仿宋_GB2312" w:hAnsi="宋体" w:eastAsia="仿宋_GB2312"/>
          <w:color w:val="000000" w:themeColor="text1"/>
          <w:sz w:val="32"/>
          <w:szCs w:val="32"/>
        </w:rPr>
        <w:t>、声乐</w:t>
      </w:r>
      <w:r>
        <w:rPr>
          <w:rFonts w:hint="eastAsia" w:ascii="仿宋_GB2312" w:hAnsi="宋体" w:eastAsia="仿宋_GB2312"/>
          <w:color w:val="000000" w:themeColor="text1"/>
          <w:sz w:val="32"/>
          <w:szCs w:val="32"/>
          <w:lang w:val="en-US" w:eastAsia="zh-CN"/>
        </w:rPr>
        <w:t>区</w:t>
      </w:r>
      <w:r>
        <w:rPr>
          <w:rFonts w:hint="eastAsia" w:ascii="仿宋_GB2312" w:hAnsi="宋体" w:eastAsia="仿宋_GB2312"/>
          <w:color w:val="000000" w:themeColor="text1"/>
          <w:sz w:val="32"/>
          <w:szCs w:val="32"/>
        </w:rPr>
        <w:t>、舞蹈</w:t>
      </w:r>
      <w:r>
        <w:rPr>
          <w:rFonts w:hint="eastAsia" w:ascii="仿宋_GB2312" w:hAnsi="宋体" w:eastAsia="仿宋_GB2312"/>
          <w:color w:val="000000" w:themeColor="text1"/>
          <w:sz w:val="32"/>
          <w:szCs w:val="32"/>
          <w:lang w:val="en-US" w:eastAsia="zh-CN"/>
        </w:rPr>
        <w:t>区</w:t>
      </w:r>
      <w:r>
        <w:rPr>
          <w:rFonts w:hint="eastAsia" w:ascii="仿宋_GB2312" w:hAnsi="宋体" w:eastAsia="仿宋_GB2312"/>
          <w:color w:val="000000" w:themeColor="text1"/>
          <w:sz w:val="32"/>
          <w:szCs w:val="32"/>
        </w:rPr>
        <w:t>、乐高</w:t>
      </w:r>
      <w:r>
        <w:rPr>
          <w:rFonts w:hint="eastAsia" w:ascii="仿宋_GB2312" w:hAnsi="宋体" w:eastAsia="仿宋_GB2312"/>
          <w:color w:val="000000" w:themeColor="text1"/>
          <w:sz w:val="32"/>
          <w:szCs w:val="32"/>
          <w:lang w:val="en-US" w:eastAsia="zh-CN"/>
        </w:rPr>
        <w:t>区</w:t>
      </w:r>
      <w:r>
        <w:rPr>
          <w:rFonts w:hint="eastAsia" w:ascii="仿宋_GB2312" w:hAnsi="宋体" w:eastAsia="仿宋_GB2312"/>
          <w:color w:val="000000" w:themeColor="text1"/>
          <w:sz w:val="32"/>
          <w:szCs w:val="32"/>
        </w:rPr>
        <w:t>、烘焙</w:t>
      </w:r>
      <w:r>
        <w:rPr>
          <w:rFonts w:hint="eastAsia" w:ascii="仿宋_GB2312" w:hAnsi="宋体" w:eastAsia="仿宋_GB2312"/>
          <w:color w:val="000000" w:themeColor="text1"/>
          <w:sz w:val="32"/>
          <w:szCs w:val="32"/>
          <w:lang w:val="en-US" w:eastAsia="zh-CN"/>
        </w:rPr>
        <w:t>区</w:t>
      </w:r>
      <w:r>
        <w:rPr>
          <w:rFonts w:hint="eastAsia" w:ascii="仿宋_GB2312" w:hAnsi="宋体" w:eastAsia="仿宋_GB2312"/>
          <w:color w:val="000000" w:themeColor="text1"/>
          <w:sz w:val="32"/>
          <w:szCs w:val="32"/>
          <w:lang w:eastAsia="zh-CN"/>
        </w:rPr>
        <w:t>、</w:t>
      </w:r>
      <w:r>
        <w:rPr>
          <w:rFonts w:hint="eastAsia" w:ascii="仿宋_GB2312" w:hAnsi="宋体" w:eastAsia="仿宋_GB2312"/>
          <w:color w:val="000000" w:themeColor="text1"/>
          <w:sz w:val="32"/>
          <w:szCs w:val="32"/>
          <w:lang w:val="en-US" w:eastAsia="zh-CN"/>
        </w:rPr>
        <w:t>幼小衔接区等</w:t>
      </w:r>
      <w:r>
        <w:rPr>
          <w:rFonts w:hint="eastAsia" w:ascii="仿宋_GB2312" w:hAnsi="宋体" w:eastAsia="仿宋_GB2312"/>
          <w:color w:val="000000" w:themeColor="text1"/>
          <w:sz w:val="32"/>
          <w:szCs w:val="32"/>
          <w:lang w:eastAsia="zh-CN"/>
        </w:rPr>
        <w:t>）、</w:t>
      </w:r>
      <w:r>
        <w:rPr>
          <w:rFonts w:hint="eastAsia" w:ascii="仿宋_GB2312" w:hAnsi="宋体" w:eastAsia="仿宋_GB2312"/>
          <w:color w:val="000000" w:themeColor="text1"/>
          <w:sz w:val="32"/>
          <w:szCs w:val="32"/>
        </w:rPr>
        <w:t>无障碍洗手间、储物间、特色走廊等区域。</w:t>
      </w:r>
    </w:p>
    <w:p>
      <w:pPr>
        <w:ind w:firstLine="640"/>
        <w:rPr>
          <w:rFonts w:hint="default"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该</w:t>
      </w:r>
      <w:r>
        <w:rPr>
          <w:rFonts w:hint="eastAsia" w:ascii="仿宋_GB2312" w:hAnsi="宋体" w:eastAsia="仿宋_GB2312"/>
          <w:color w:val="000000" w:themeColor="text1"/>
          <w:sz w:val="32"/>
          <w:szCs w:val="32"/>
        </w:rPr>
        <w:t>项目</w:t>
      </w:r>
      <w:r>
        <w:rPr>
          <w:rFonts w:hint="eastAsia" w:ascii="仿宋_GB2312" w:hAnsi="宋体" w:eastAsia="仿宋_GB2312"/>
          <w:color w:val="000000" w:themeColor="text1"/>
          <w:sz w:val="32"/>
          <w:szCs w:val="32"/>
          <w:lang w:val="en-US" w:eastAsia="zh-CN"/>
        </w:rPr>
        <w:t>涉及建设面积335平方米，总体</w:t>
      </w:r>
      <w:r>
        <w:rPr>
          <w:rFonts w:hint="eastAsia" w:ascii="仿宋_GB2312" w:hAnsi="宋体" w:eastAsia="仿宋_GB2312"/>
          <w:color w:val="000000" w:themeColor="text1"/>
          <w:sz w:val="32"/>
          <w:szCs w:val="32"/>
        </w:rPr>
        <w:t>预算为7.4万元，</w:t>
      </w:r>
      <w:r>
        <w:rPr>
          <w:rFonts w:hint="eastAsia" w:ascii="仿宋_GB2312" w:hAnsi="宋体" w:eastAsia="仿宋_GB2312"/>
          <w:color w:val="000000" w:themeColor="text1"/>
          <w:sz w:val="32"/>
          <w:szCs w:val="32"/>
          <w:lang w:eastAsia="zh-CN"/>
        </w:rPr>
        <w:t>其中</w:t>
      </w:r>
      <w:r>
        <w:rPr>
          <w:rFonts w:hint="eastAsia" w:ascii="仿宋_GB2312" w:hAnsi="宋体" w:eastAsia="仿宋_GB2312"/>
          <w:color w:val="000000" w:themeColor="text1"/>
          <w:sz w:val="32"/>
          <w:szCs w:val="32"/>
        </w:rPr>
        <w:t>包括设计费3.7万元，监理费2.7万元，造价编制费1万元。</w:t>
      </w:r>
    </w:p>
    <w:p>
      <w:pPr>
        <w:numPr>
          <w:ilvl w:val="0"/>
          <w:numId w:val="0"/>
        </w:numPr>
        <w:ind w:firstLine="640" w:firstLineChars="200"/>
        <w:jc w:val="left"/>
        <w:rPr>
          <w:rFonts w:ascii="黑体" w:hAnsi="黑体" w:eastAsia="黑体"/>
          <w:color w:val="000000" w:themeColor="text1"/>
          <w:sz w:val="32"/>
          <w:szCs w:val="32"/>
        </w:rPr>
      </w:pPr>
      <w:r>
        <w:rPr>
          <w:rFonts w:hint="eastAsia" w:ascii="黑体" w:hAnsi="黑体" w:eastAsia="黑体"/>
          <w:color w:val="000000" w:themeColor="text1"/>
          <w:sz w:val="32"/>
          <w:szCs w:val="32"/>
        </w:rPr>
        <w:t>二、具体要求</w:t>
      </w:r>
    </w:p>
    <w:p>
      <w:pPr>
        <w:ind w:firstLine="64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1.服务名称、数量—技术要求：</w:t>
      </w:r>
    </w:p>
    <w:p>
      <w:pPr>
        <w:ind w:firstLine="640"/>
        <w:rPr>
          <w:rFonts w:hint="default"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1.1设计方案，1套，技术要求：设计包括平面功能区设计、装修设计、消防系统、空调系统、电路系统以及环境物资配置等，设计方案应按照《建筑与市政工程无障碍通用规范（GB 55019-2021）》、《深圳市无障碍设计标准（SJG103-2021）》等无障碍标准进行设计，达到国家室内设计规范要求，并同时做到功能合理、经济、造型新颖、满足招标单位开展特殊需要儿童多功能艺术教学及融合教学所需的服务环境。在设计过程中，同时满足由深圳市无障碍环境促进会提出的相关设计要求。</w:t>
      </w:r>
    </w:p>
    <w:p>
      <w:pPr>
        <w:ind w:firstLine="640"/>
        <w:rPr>
          <w:rFonts w:hint="default"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1.2彩色效果图：5套及相应电子版文件1份。技术要求：A3纸彩打，清晰可见，电子文档需用U盘存储。</w:t>
      </w:r>
    </w:p>
    <w:p>
      <w:pPr>
        <w:ind w:firstLine="64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1.3施工图：一式2套及相应电子版文件1份。施工图纸包括：工程量清单、设计施工说明、材料表、门表、灯具表、家具表、平面布置图、立面图、地面拼花图、天花布置图、剖面图、主要节点施工大样图、照明点位布置图、插座点位布置图及1份主材料样板，并根据招标单位工作需要向项目施工单位现场交底。</w:t>
      </w:r>
    </w:p>
    <w:p>
      <w:pPr>
        <w:ind w:firstLine="640"/>
        <w:rPr>
          <w:rFonts w:hint="default"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1.4竣工图：一式2套及相应电子版文件1份。技术要求：A3纸彩打，清晰可见，电子文档需用U盘存储。</w:t>
      </w:r>
    </w:p>
    <w:p>
      <w:pPr>
        <w:ind w:firstLine="64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1.5监理服务，技术要求：建立不少于2人的项目监理小组为本项目服务，1人为总监，监理人员必须具有国家和有关部门规定的相应资质，其中1人需每天在现场跟进项目。在工程施工阶段全过程监理，包括但不限于质量控制、进度控制、变更控制、投资控制、合同管理、信息管理、组织协调、项目文档管理、施工及验收过程监理等。</w:t>
      </w:r>
    </w:p>
    <w:p>
      <w:pPr>
        <w:ind w:firstLine="64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1.6造价编制文件：2套及相应电子版文件1份。技术要求：A3纸彩打，清晰可见，电子文档需用U盘存储。</w:t>
      </w:r>
    </w:p>
    <w:p>
      <w:pPr>
        <w:ind w:firstLine="640"/>
        <w:rPr>
          <w:rFonts w:hint="default"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1.7设计变更：在项目施工建设过程中，招标单位根据施工需要对原设计图纸提出修改意见的，投标单位应在12小时内安排人员进行响应，配合招标单位做好相关图纸的变更工作。</w:t>
      </w:r>
    </w:p>
    <w:p>
      <w:pPr>
        <w:ind w:firstLine="64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2.其它要求：</w:t>
      </w:r>
    </w:p>
    <w:p>
      <w:pPr>
        <w:ind w:firstLine="64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2.1对投标服务的要求：服务过程必须遵守《中华人民共和国技术合同法》、《中华人民共和国著作权法》和《中华人民共和国计算机软件保护条例》及《中华人民共和国经济合同法》等有关国家法律法规。</w:t>
      </w:r>
    </w:p>
    <w:p>
      <w:pPr>
        <w:ind w:firstLine="64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2.2人员资质要求：投标单位需成立该项目工作小组，设项目负责人1名，应具有设计资质以及团队工作经验；组员不少于3名，包括设计人员、监理人员、造价编制人员等，项目成员均需有开展相应工作所需的资格证。</w:t>
      </w:r>
    </w:p>
    <w:p>
      <w:pPr>
        <w:ind w:firstLine="64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2.3服务期:自合同签订生效后至建设工程通过验收之日止。其中，设计方案及效果图、施工图需在合同生效后30个日历日内完成，竣工图需在建设工程完工后5个日历日内完成。</w:t>
      </w:r>
    </w:p>
    <w:p>
      <w:pPr>
        <w:ind w:firstLine="64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2.4服务地点：深圳市残疾人综合服务中心。</w:t>
      </w:r>
    </w:p>
    <w:p>
      <w:pPr>
        <w:ind w:firstLine="64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2.5结算方式:分两期付款。合同生效后的15个工作日内支付项目首期款（中标金额的70%）；项目验收通过后的15个工作日内支付项目尾款（中标金额的30%）。</w:t>
      </w:r>
    </w:p>
    <w:p>
      <w:pPr>
        <w:adjustRightInd w:val="0"/>
        <w:snapToGrid w:val="0"/>
        <w:ind w:firstLine="640"/>
        <w:rPr>
          <w:rFonts w:ascii="黑体" w:hAnsi="黑体" w:eastAsia="黑体" w:cstheme="majorEastAsia"/>
          <w:color w:val="000000" w:themeColor="text1"/>
          <w:sz w:val="32"/>
          <w:szCs w:val="32"/>
        </w:rPr>
      </w:pPr>
      <w:r>
        <w:rPr>
          <w:rFonts w:hint="eastAsia" w:ascii="黑体" w:hAnsi="黑体" w:eastAsia="黑体"/>
          <w:color w:val="000000" w:themeColor="text1"/>
          <w:sz w:val="32"/>
          <w:szCs w:val="32"/>
          <w:lang w:val="en-US" w:eastAsia="zh-CN"/>
        </w:rPr>
        <w:t>三</w:t>
      </w:r>
      <w:r>
        <w:rPr>
          <w:rFonts w:hint="eastAsia" w:ascii="黑体" w:hAnsi="黑体" w:eastAsia="黑体"/>
          <w:color w:val="000000" w:themeColor="text1"/>
          <w:sz w:val="32"/>
          <w:szCs w:val="32"/>
        </w:rPr>
        <w:t>、</w:t>
      </w:r>
      <w:r>
        <w:rPr>
          <w:rFonts w:hint="eastAsia" w:ascii="黑体" w:hAnsi="黑体" w:eastAsia="黑体" w:cstheme="majorEastAsia"/>
          <w:color w:val="000000" w:themeColor="text1"/>
          <w:sz w:val="32"/>
          <w:szCs w:val="32"/>
        </w:rPr>
        <w:t>投标报价</w:t>
      </w:r>
    </w:p>
    <w:p>
      <w:pPr>
        <w:ind w:firstLine="640"/>
        <w:rPr>
          <w:rFonts w:ascii="仿宋_GB2312" w:hAnsi="华文仿宋" w:eastAsia="仿宋_GB2312"/>
          <w:color w:val="000000" w:themeColor="text1"/>
          <w:sz w:val="32"/>
          <w:szCs w:val="32"/>
        </w:rPr>
      </w:pPr>
      <w:r>
        <w:rPr>
          <w:rFonts w:hint="eastAsia" w:ascii="仿宋_GB2312" w:hAnsi="华文仿宋" w:eastAsia="仿宋_GB2312"/>
          <w:color w:val="000000" w:themeColor="text1"/>
          <w:sz w:val="32"/>
          <w:szCs w:val="32"/>
        </w:rPr>
        <w:t>1.本项目中预算控制金额为人民币</w:t>
      </w:r>
      <w:r>
        <w:rPr>
          <w:rFonts w:hint="eastAsia" w:ascii="仿宋_GB2312" w:hAnsi="华文仿宋" w:eastAsia="仿宋_GB2312"/>
          <w:color w:val="000000" w:themeColor="text1"/>
          <w:sz w:val="32"/>
          <w:szCs w:val="32"/>
          <w:lang w:val="en-US" w:eastAsia="zh-CN"/>
        </w:rPr>
        <w:t>7.4</w:t>
      </w:r>
      <w:r>
        <w:rPr>
          <w:rFonts w:hint="eastAsia" w:ascii="仿宋_GB2312" w:hAnsi="华文仿宋" w:eastAsia="仿宋_GB2312"/>
          <w:color w:val="000000" w:themeColor="text1"/>
          <w:sz w:val="32"/>
          <w:szCs w:val="32"/>
        </w:rPr>
        <w:t>万元，投标人的投标总价超过预算控制金额为无效投标；</w:t>
      </w:r>
    </w:p>
    <w:p>
      <w:pPr>
        <w:ind w:firstLine="640"/>
        <w:rPr>
          <w:rFonts w:ascii="仿宋_GB2312" w:hAnsi="华文仿宋" w:eastAsia="仿宋_GB2312"/>
          <w:sz w:val="32"/>
          <w:szCs w:val="32"/>
        </w:rPr>
      </w:pPr>
      <w:r>
        <w:rPr>
          <w:rFonts w:hint="eastAsia" w:ascii="仿宋_GB2312" w:hAnsi="华文仿宋" w:eastAsia="仿宋_GB2312"/>
          <w:color w:val="000000" w:themeColor="text1"/>
          <w:sz w:val="32"/>
          <w:szCs w:val="32"/>
        </w:rPr>
        <w:t>2.本项目服务费采用包干制，应包括服务成本</w:t>
      </w:r>
      <w:r>
        <w:rPr>
          <w:rFonts w:hint="eastAsia" w:ascii="仿宋_GB2312" w:hAnsi="华文仿宋" w:eastAsia="仿宋_GB2312"/>
          <w:sz w:val="32"/>
          <w:szCs w:val="32"/>
        </w:rPr>
        <w:t>、法定税费和企业的利润。由企业根据招标文件所提供的资料自行测算投标报价；一经中标，投标报价总价作为中标单位与采购人签定的合同金额，合同期限内不做调整。</w:t>
      </w:r>
    </w:p>
    <w:p>
      <w:pPr>
        <w:ind w:firstLine="640"/>
        <w:rPr>
          <w:rFonts w:ascii="仿宋_GB2312" w:hAnsi="华文仿宋" w:eastAsia="仿宋_GB2312"/>
          <w:sz w:val="32"/>
          <w:szCs w:val="32"/>
        </w:rPr>
      </w:pPr>
      <w:r>
        <w:rPr>
          <w:rFonts w:hint="eastAsia" w:ascii="仿宋_GB2312" w:hAnsi="华文仿宋" w:eastAsia="仿宋_GB2312"/>
          <w:sz w:val="32"/>
          <w:szCs w:val="32"/>
        </w:rPr>
        <w:t>3.小型企业、微型企业、监狱企业、残疾人福利性单位提供本企业制造的货物，承担的工程或服务，或者提供其他符合优惠主体资格条件企业制造的货物，对其所投产品的价格给</w:t>
      </w:r>
      <w:r>
        <w:rPr>
          <w:rFonts w:hint="eastAsia" w:ascii="仿宋_GB2312" w:hAnsi="华文仿宋" w:eastAsia="仿宋_GB2312"/>
          <w:color w:val="auto"/>
          <w:sz w:val="32"/>
          <w:szCs w:val="32"/>
        </w:rPr>
        <w:t>予</w:t>
      </w:r>
      <w:r>
        <w:rPr>
          <w:rFonts w:hint="eastAsia" w:ascii="仿宋_GB2312" w:hAnsi="华文仿宋" w:eastAsia="仿宋_GB2312"/>
          <w:color w:val="auto"/>
          <w:sz w:val="32"/>
          <w:szCs w:val="32"/>
          <w:lang w:val="en-US" w:eastAsia="zh-CN"/>
        </w:rPr>
        <w:t>20%</w:t>
      </w:r>
      <w:r>
        <w:rPr>
          <w:rFonts w:hint="eastAsia" w:ascii="仿宋_GB2312" w:hAnsi="华文仿宋" w:eastAsia="仿宋_GB2312"/>
          <w:color w:val="auto"/>
          <w:sz w:val="32"/>
          <w:szCs w:val="32"/>
        </w:rPr>
        <w:t>的扣</w:t>
      </w:r>
      <w:r>
        <w:rPr>
          <w:rFonts w:hint="eastAsia" w:ascii="仿宋_GB2312" w:hAnsi="华文仿宋" w:eastAsia="仿宋_GB2312"/>
          <w:sz w:val="32"/>
          <w:szCs w:val="32"/>
        </w:rPr>
        <w:t>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仿宋" w:cs="Arial"/>
          <w:bCs/>
          <w:kern w:val="0"/>
          <w:sz w:val="32"/>
          <w:szCs w:val="32"/>
        </w:rPr>
      </w:pPr>
      <w:r>
        <w:rPr>
          <w:rFonts w:hint="eastAsia" w:ascii="仿宋_GB2312" w:hAnsi="仿宋" w:cs="Arial"/>
          <w:bCs/>
          <w:kern w:val="0"/>
          <w:sz w:val="32"/>
          <w:szCs w:val="32"/>
        </w:rPr>
        <w:t>（中标后由我单位另行发送）</w:t>
      </w: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pStyle w:val="58"/>
        <w:autoSpaceDE w:val="0"/>
        <w:autoSpaceDN w:val="0"/>
        <w:adjustRightInd w:val="0"/>
        <w:ind w:left="640"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ind w:firstLine="640"/>
        <w:rPr>
          <w:sz w:val="32"/>
          <w:szCs w:val="32"/>
        </w:rPr>
      </w:pPr>
    </w:p>
    <w:p>
      <w:pPr>
        <w:ind w:firstLine="640"/>
        <w:rPr>
          <w:sz w:val="32"/>
          <w:szCs w:val="32"/>
        </w:rPr>
      </w:pPr>
    </w:p>
    <w:p>
      <w:pPr>
        <w:ind w:firstLine="640"/>
        <w:rPr>
          <w:sz w:val="32"/>
          <w:szCs w:val="32"/>
        </w:rPr>
      </w:pPr>
    </w:p>
    <w:p>
      <w:pPr>
        <w:widowControl/>
        <w:ind w:firstLine="640"/>
        <w:jc w:val="left"/>
        <w:rPr>
          <w:sz w:val="32"/>
          <w:szCs w:val="32"/>
        </w:rPr>
      </w:pPr>
      <w:r>
        <w:rPr>
          <w:sz w:val="32"/>
          <w:szCs w:val="32"/>
        </w:rPr>
        <w:br w:type="page"/>
      </w:r>
    </w:p>
    <w:p>
      <w:pPr>
        <w:ind w:firstLine="560"/>
        <w:jc w:val="center"/>
      </w:pPr>
      <w:r>
        <w:rPr>
          <w:rFonts w:hint="eastAsia"/>
        </w:rPr>
        <w:t>封面</w:t>
      </w:r>
    </w:p>
    <w:p>
      <w:pPr>
        <w:ind w:firstLine="5880" w:firstLineChars="2800"/>
        <w:rPr>
          <w:rFonts w:ascii="宋体" w:hAnsi="宋体" w:cs="宋体"/>
          <w:szCs w:val="28"/>
        </w:rPr>
      </w:pPr>
    </w:p>
    <w:p>
      <w:pPr>
        <w:ind w:firstLine="964"/>
        <w:jc w:val="center"/>
        <w:rPr>
          <w:rFonts w:ascii="宋体" w:hAnsi="宋体" w:cs="宋体"/>
          <w:b/>
          <w:bCs/>
          <w:sz w:val="48"/>
          <w:szCs w:val="48"/>
        </w:rPr>
      </w:pPr>
    </w:p>
    <w:p>
      <w:pPr>
        <w:spacing w:line="240" w:lineRule="atLeast"/>
        <w:ind w:firstLine="958"/>
        <w:jc w:val="distribute"/>
        <w:rPr>
          <w:rFonts w:cs="宋体" w:asciiTheme="majorEastAsia" w:hAnsiTheme="majorEastAsia" w:eastAsiaTheme="majorEastAsia"/>
          <w:b/>
          <w:bCs/>
          <w:sz w:val="36"/>
          <w:szCs w:val="36"/>
        </w:rPr>
      </w:pPr>
      <w:r>
        <w:rPr>
          <w:rFonts w:hint="eastAsia" w:cs="方正小标宋简体" w:asciiTheme="majorEastAsia" w:hAnsiTheme="majorEastAsia" w:eastAsiaTheme="majorEastAsia"/>
          <w:sz w:val="36"/>
          <w:szCs w:val="36"/>
        </w:rPr>
        <w:t>X</w:t>
      </w:r>
      <w:r>
        <w:rPr>
          <w:rFonts w:cs="方正小标宋简体" w:asciiTheme="majorEastAsia" w:hAnsiTheme="majorEastAsia" w:eastAsiaTheme="majorEastAsia"/>
          <w:sz w:val="36"/>
          <w:szCs w:val="36"/>
        </w:rPr>
        <w:t>XXX(投标单位名称)</w:t>
      </w:r>
    </w:p>
    <w:p>
      <w:pPr>
        <w:spacing w:line="240" w:lineRule="atLeast"/>
        <w:ind w:firstLine="1446"/>
        <w:jc w:val="center"/>
        <w:rPr>
          <w:rFonts w:ascii="宋体" w:hAnsi="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jc w:val="center"/>
        <w:rPr>
          <w:rFonts w:ascii="宋体" w:hAnsi="宋体" w:cs="宋体"/>
          <w:b/>
          <w:bCs/>
          <w:sz w:val="72"/>
          <w:szCs w:val="72"/>
        </w:rPr>
      </w:pPr>
    </w:p>
    <w:p>
      <w:pPr>
        <w:ind w:firstLine="1446"/>
        <w:rPr>
          <w:rFonts w:ascii="宋体" w:hAnsi="宋体" w:cs="宋体"/>
          <w:b/>
          <w:bCs/>
          <w:sz w:val="72"/>
          <w:szCs w:val="72"/>
        </w:rPr>
      </w:pPr>
    </w:p>
    <w:p>
      <w:pPr>
        <w:ind w:firstLine="720"/>
        <w:jc w:val="left"/>
        <w:rPr>
          <w:rFonts w:ascii="宋体" w:hAnsi="宋体" w:cs="宋体"/>
          <w:bCs/>
          <w:sz w:val="36"/>
          <w:szCs w:val="36"/>
        </w:rPr>
      </w:pPr>
      <w:r>
        <w:rPr>
          <w:rFonts w:hint="eastAsia" w:ascii="宋体" w:hAnsi="宋体" w:cs="宋体"/>
          <w:bCs/>
          <w:sz w:val="36"/>
          <w:szCs w:val="36"/>
        </w:rPr>
        <w:t>项目名称：</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项目编号</w:t>
      </w:r>
      <w:r>
        <w:rPr>
          <w:rFonts w:hint="eastAsia" w:ascii="宋体" w:hAnsi="宋体" w:cs="宋体"/>
          <w:bCs/>
          <w:sz w:val="36"/>
          <w:szCs w:val="36"/>
          <w:lang w:eastAsia="zh-CN"/>
        </w:rPr>
        <w:t>：</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招标编号：</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投标人：（盖公章）</w:t>
      </w:r>
    </w:p>
    <w:p>
      <w:pPr>
        <w:widowControl/>
        <w:jc w:val="left"/>
        <w:rPr>
          <w:rFonts w:ascii="宋体" w:hAnsi="宋体" w:cs="宋体"/>
          <w:bCs/>
          <w:sz w:val="36"/>
          <w:szCs w:val="36"/>
        </w:rPr>
      </w:pPr>
      <w:r>
        <w:rPr>
          <w:rFonts w:ascii="宋体" w:hAnsi="宋体" w:cs="宋体"/>
          <w:bCs/>
          <w:sz w:val="36"/>
          <w:szCs w:val="36"/>
        </w:rPr>
        <w:br w:type="page"/>
      </w:r>
    </w:p>
    <w:p>
      <w:pPr>
        <w:ind w:firstLine="720"/>
        <w:jc w:val="left"/>
        <w:rPr>
          <w:rFonts w:ascii="宋体" w:hAnsi="宋体" w:cs="宋体"/>
          <w:bCs/>
          <w:sz w:val="36"/>
          <w:szCs w:val="36"/>
        </w:rPr>
      </w:pPr>
    </w:p>
    <w:p>
      <w:pPr>
        <w:spacing w:line="360" w:lineRule="auto"/>
        <w:ind w:firstLine="643"/>
        <w:rPr>
          <w:rFonts w:asciiTheme="minorEastAsia" w:hAnsiTheme="minorEastAsia"/>
          <w:b/>
          <w:sz w:val="32"/>
          <w:szCs w:val="32"/>
        </w:rPr>
      </w:pPr>
      <w:r>
        <w:rPr>
          <w:rFonts w:hint="eastAsia" w:asciiTheme="minorEastAsia" w:hAnsiTheme="minorEastAsia"/>
          <w:b/>
          <w:sz w:val="32"/>
          <w:szCs w:val="32"/>
        </w:rPr>
        <w:t>目录</w:t>
      </w:r>
    </w:p>
    <w:p>
      <w:pPr>
        <w:spacing w:line="360" w:lineRule="auto"/>
        <w:ind w:firstLine="640"/>
        <w:rPr>
          <w:rFonts w:asciiTheme="minorEastAsia" w:hAnsiTheme="minorEastAsia"/>
          <w:sz w:val="32"/>
          <w:szCs w:val="32"/>
        </w:rPr>
      </w:pPr>
    </w:p>
    <w:p>
      <w:pPr>
        <w:spacing w:line="360" w:lineRule="auto"/>
        <w:ind w:firstLine="640"/>
        <w:jc w:val="left"/>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1.投标及履约承诺函</w:t>
      </w:r>
    </w:p>
    <w:p>
      <w:pPr>
        <w:spacing w:line="360" w:lineRule="auto"/>
        <w:ind w:firstLine="640"/>
        <w:jc w:val="left"/>
        <w:rPr>
          <w:rFonts w:hint="eastAsia" w:ascii="仿宋_GB2312" w:eastAsia="仿宋_GB2312" w:hAnsiTheme="minorEastAsia"/>
          <w:sz w:val="32"/>
          <w:szCs w:val="32"/>
          <w:highlight w:val="none"/>
        </w:rPr>
      </w:pPr>
      <w:r>
        <w:rPr>
          <w:rFonts w:hint="eastAsia" w:ascii="仿宋_GB2312" w:eastAsia="仿宋_GB2312" w:hAnsiTheme="minorEastAsia"/>
          <w:sz w:val="32"/>
          <w:szCs w:val="32"/>
          <w:highlight w:val="none"/>
        </w:rPr>
        <w:t>2</w:t>
      </w:r>
      <w:r>
        <w:rPr>
          <w:rFonts w:ascii="仿宋_GB2312" w:eastAsia="仿宋_GB2312" w:hAnsiTheme="minorEastAsia"/>
          <w:sz w:val="32"/>
          <w:szCs w:val="32"/>
          <w:highlight w:val="none"/>
        </w:rPr>
        <w:t>.</w:t>
      </w:r>
      <w:r>
        <w:rPr>
          <w:rFonts w:hint="eastAsia" w:ascii="仿宋_GB2312" w:eastAsia="仿宋_GB2312" w:hAnsiTheme="minorEastAsia"/>
          <w:sz w:val="32"/>
          <w:szCs w:val="32"/>
          <w:highlight w:val="none"/>
        </w:rPr>
        <w:t xml:space="preserve"> 政府采购违法行为风险知悉确认书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.法定代表人授权委托书、法定代表人证明书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.投标人基本情况表</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.开标一览表(报价表)</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.实施方案（工作措施、工作方法、工作手段、工作流程）</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.质量（完成时间、安全）保障措施及方案</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hint="eastAsia" w:ascii="仿宋_GB2312" w:eastAsia="仿宋_GB2312" w:hAnsiTheme="minorEastAsia"/>
          <w:sz w:val="32"/>
          <w:szCs w:val="32"/>
        </w:rPr>
        <w:t>.项目完成（服务期满）后的服务承诺</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hint="eastAsia" w:ascii="仿宋_GB2312" w:eastAsia="仿宋_GB2312" w:hAnsiTheme="minorEastAsia"/>
          <w:sz w:val="32"/>
          <w:szCs w:val="32"/>
        </w:rPr>
        <w:t>.拟安排的项目负责人及项目团队成员情况</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hint="eastAsia" w:ascii="仿宋_GB2312" w:eastAsia="仿宋_GB2312" w:hAnsiTheme="minorEastAsia"/>
          <w:sz w:val="32"/>
          <w:szCs w:val="32"/>
        </w:rPr>
        <w:t>.小微企业、残疾人福利性单位及监狱企业声明函（可选项）</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w:t>
      </w:r>
      <w:r>
        <w:rPr>
          <w:rFonts w:ascii="仿宋_GB2312" w:eastAsia="仿宋_GB2312" w:hAnsiTheme="minorEastAsia"/>
          <w:sz w:val="32"/>
          <w:szCs w:val="32"/>
        </w:rPr>
        <w:t>1</w:t>
      </w:r>
      <w:r>
        <w:rPr>
          <w:rFonts w:hint="eastAsia" w:ascii="仿宋_GB2312" w:eastAsia="仿宋_GB2312" w:hAnsiTheme="minorEastAsia"/>
          <w:sz w:val="32"/>
          <w:szCs w:val="32"/>
        </w:rPr>
        <w:t>.招标文件要求的其他内容及投标人认为需要加以说明的其他内容</w:t>
      </w:r>
    </w:p>
    <w:p>
      <w:pPr>
        <w:spacing w:line="360" w:lineRule="auto"/>
        <w:ind w:firstLine="560"/>
        <w:rPr>
          <w:rFonts w:asciiTheme="minorEastAsia" w:hAnsiTheme="minorEastAsia"/>
          <w:szCs w:val="28"/>
        </w:rPr>
      </w:pPr>
    </w:p>
    <w:p>
      <w:pPr>
        <w:spacing w:line="360" w:lineRule="auto"/>
        <w:ind w:firstLine="560"/>
        <w:rPr>
          <w:rFonts w:asciiTheme="minorEastAsia" w:hAnsiTheme="minorEastAsia"/>
          <w:szCs w:val="28"/>
        </w:rPr>
      </w:pPr>
    </w:p>
    <w:p>
      <w:pPr>
        <w:widowControl/>
        <w:jc w:val="left"/>
        <w:rPr>
          <w:rFonts w:ascii="方正小标宋简体" w:hAnsi="方正小标宋简体" w:eastAsia="方正小标宋简体" w:cs="方正小标宋简体"/>
          <w:sz w:val="32"/>
        </w:rPr>
      </w:pPr>
      <w:bookmarkStart w:id="0" w:name="_Toc24833"/>
      <w:r>
        <w:rPr>
          <w:rFonts w:ascii="方正小标宋简体" w:hAnsi="方正小标宋简体" w:eastAsia="方正小标宋简体" w:cs="方正小标宋简体"/>
          <w:sz w:val="32"/>
        </w:rPr>
        <w:br w:type="page"/>
      </w:r>
    </w:p>
    <w:bookmarkEnd w:id="0"/>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eastAsia="仿宋_GB2312"/>
          <w:sz w:val="32"/>
          <w:szCs w:val="32"/>
        </w:rPr>
      </w:pPr>
      <w:r>
        <w:rPr>
          <w:rFonts w:hint="eastAsia" w:ascii="仿宋_GB2312" w:eastAsia="仿宋_GB2312"/>
          <w:sz w:val="32"/>
          <w:szCs w:val="32"/>
        </w:rPr>
        <w:t>致：深圳市残疾人综合服务中心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我方承诺：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（一）具有独立承担民事责任的能力；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（六）法律、行政法规规定的其他条件。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3.参与本项目投标前三年内无行贿犯罪记录。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5.我方不存在以下情况：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firstLine="3840" w:firstLineChars="1200"/>
        <w:jc w:val="left"/>
        <w:rPr>
          <w:rFonts w:hint="eastAsia" w:ascii="仿宋_GB2312" w:hAnsi="宋体" w:eastAsia="仿宋_GB2312" w:cs="宋体"/>
          <w:sz w:val="32"/>
          <w:szCs w:val="32"/>
        </w:rPr>
      </w:pPr>
      <w:r>
        <w:rPr>
          <w:rFonts w:hint="eastAsia" w:ascii="仿宋_GB2312" w:hAnsi="宋体" w:eastAsia="仿宋_GB2312" w:cs="宋体"/>
          <w:sz w:val="32"/>
          <w:szCs w:val="32"/>
        </w:rPr>
        <w:t>日期：      年    月    日</w:t>
      </w:r>
    </w:p>
    <w:p>
      <w:pPr>
        <w:ind w:firstLine="3840" w:firstLineChars="1200"/>
        <w:jc w:val="left"/>
        <w:rPr>
          <w:rFonts w:hint="eastAsia" w:ascii="仿宋_GB2312" w:hAnsi="宋体" w:eastAsia="仿宋_GB2312" w:cs="宋体"/>
          <w:sz w:val="32"/>
          <w:szCs w:val="32"/>
        </w:rPr>
      </w:pPr>
    </w:p>
    <w:p>
      <w:pPr>
        <w:pStyle w:val="20"/>
        <w:shd w:val="clear" w:color="auto" w:fill="auto"/>
        <w:spacing w:after="156" w:line="240" w:lineRule="auto"/>
        <w:ind w:left="0" w:leftChars="0" w:firstLine="0" w:firstLineChars="0"/>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jc w:val="center"/>
        <w:outlineLvl w:val="4"/>
        <w:rPr>
          <w:rFonts w:ascii="方正小标宋简体" w:hAnsi="方正小标宋简体" w:eastAsia="方正小标宋简体" w:cs="方正小标宋简体"/>
          <w:color w:val="000000" w:themeColor="text1"/>
          <w:sz w:val="32"/>
          <w:highlight w:val="none"/>
        </w:rPr>
      </w:pPr>
      <w:r>
        <w:rPr>
          <w:rFonts w:hint="eastAsia" w:ascii="方正小标宋简体" w:hAnsi="方正小标宋简体" w:eastAsia="方正小标宋简体" w:cs="方正小标宋简体"/>
          <w:color w:val="000000" w:themeColor="text1"/>
          <w:sz w:val="32"/>
          <w:highlight w:val="none"/>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highlight w:val="none"/>
        </w:rPr>
      </w:pPr>
    </w:p>
    <w:p>
      <w:pPr>
        <w:spacing w:line="579" w:lineRule="exact"/>
        <w:ind w:firstLine="640" w:firstLineChars="200"/>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highlight w:val="none"/>
        </w:rPr>
        <w:t>：</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（三）项目负责人或者主要技术人员不是本单位人员的。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（四）投标保证金不是从投标供应商基本账户转出的。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（五）其他隐瞒真实情况、提供虚假资料的行为。</w:t>
      </w:r>
    </w:p>
    <w:p>
      <w:pPr>
        <w:spacing w:line="579" w:lineRule="exact"/>
        <w:ind w:firstLine="643"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（四）不同投标供应商的投标文件或部分投标文件相互混装。</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（五）不同投标供应商的投标文件内容存在非正常一致。</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（七）不同投标人的投标报价呈规律性差异。</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（八）不同投标人的投标保证金从同一单位或者个人的账户转出。</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（九）主管部门依照法律、法规认定的其他情形。</w:t>
      </w:r>
    </w:p>
    <w:p>
      <w:pPr>
        <w:spacing w:line="579" w:lineRule="exact"/>
        <w:ind w:firstLine="643" w:firstLineChars="200"/>
        <w:rPr>
          <w:rFonts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（一）对于</w:t>
      </w:r>
      <w:r>
        <w:rPr>
          <w:rFonts w:hint="eastAsia" w:ascii="仿宋_GB2312" w:eastAsia="仿宋_GB2312"/>
          <w:color w:val="000000" w:themeColor="text1"/>
          <w:sz w:val="32"/>
          <w:szCs w:val="32"/>
          <w:highlight w:val="none"/>
        </w:rPr>
        <w:t>从</w:t>
      </w:r>
      <w:r>
        <w:rPr>
          <w:rFonts w:hint="eastAsia" w:ascii="仿宋_GB2312" w:hAnsi="仿宋_GB2312" w:eastAsia="仿宋_GB2312" w:cs="仿宋_GB2312"/>
          <w:color w:val="000000" w:themeColor="text1"/>
          <w:sz w:val="32"/>
          <w:szCs w:val="32"/>
          <w:highlight w:val="none"/>
        </w:rPr>
        <w:t>其他主体</w:t>
      </w:r>
      <w:r>
        <w:rPr>
          <w:rFonts w:hint="eastAsia" w:ascii="仿宋_GB2312" w:eastAsia="仿宋_GB2312"/>
          <w:color w:val="000000" w:themeColor="text1"/>
          <w:sz w:val="32"/>
          <w:szCs w:val="32"/>
          <w:highlight w:val="none"/>
        </w:rPr>
        <w:t>获取</w:t>
      </w:r>
      <w:r>
        <w:rPr>
          <w:rFonts w:hint="eastAsia" w:ascii="仿宋_GB2312" w:hAnsi="仿宋_GB2312" w:eastAsia="仿宋_GB2312" w:cs="仿宋_GB2312"/>
          <w:color w:val="000000" w:themeColor="text1"/>
          <w:sz w:val="32"/>
          <w:szCs w:val="32"/>
          <w:highlight w:val="none"/>
        </w:rPr>
        <w:t>的投标资料，供应商应审慎核查，确保投标资料的真实性。</w:t>
      </w:r>
      <w:r>
        <w:rPr>
          <w:rFonts w:hint="eastAsia" w:ascii="仿宋_GB2312" w:hAnsi="仿宋_GB2312" w:eastAsia="仿宋_GB2312" w:cs="仿宋_GB2312"/>
          <w:b/>
          <w:bCs/>
          <w:color w:val="000000" w:themeColor="text1"/>
          <w:sz w:val="32"/>
          <w:szCs w:val="32"/>
          <w:highlight w:val="none"/>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（四）供应商应严格规范项目授权代表、员工参与招标投标的行为，加强对投标文件的审核。项目授权代表、员工</w:t>
      </w:r>
      <w:r>
        <w:rPr>
          <w:rFonts w:hint="eastAsia" w:ascii="仿宋_GB2312" w:eastAsia="仿宋_GB2312"/>
          <w:color w:val="000000" w:themeColor="text1"/>
          <w:sz w:val="32"/>
          <w:szCs w:val="32"/>
          <w:highlight w:val="none"/>
        </w:rPr>
        <w:t>编制、上传</w:t>
      </w:r>
      <w:r>
        <w:rPr>
          <w:rFonts w:hint="eastAsia" w:ascii="仿宋_GB2312" w:hAnsi="仿宋_GB2312" w:eastAsia="仿宋_GB2312" w:cs="仿宋_GB2312"/>
          <w:color w:val="000000" w:themeColor="text1"/>
          <w:sz w:val="32"/>
          <w:szCs w:val="32"/>
          <w:highlight w:val="none"/>
        </w:rPr>
        <w:t>投标文件</w:t>
      </w:r>
      <w:r>
        <w:rPr>
          <w:rFonts w:hint="eastAsia" w:ascii="仿宋_GB2312" w:eastAsia="仿宋_GB2312"/>
          <w:color w:val="000000" w:themeColor="text1"/>
          <w:sz w:val="32"/>
          <w:szCs w:val="32"/>
          <w:highlight w:val="none"/>
        </w:rPr>
        <w:t>等行为</w:t>
      </w:r>
      <w:r>
        <w:rPr>
          <w:rFonts w:hint="eastAsia" w:ascii="仿宋_GB2312" w:hAnsi="仿宋_GB2312" w:eastAsia="仿宋_GB2312" w:cs="仿宋_GB2312"/>
          <w:color w:val="000000" w:themeColor="text1"/>
          <w:sz w:val="32"/>
          <w:szCs w:val="32"/>
          <w:highlight w:val="none"/>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（六）单位负责人为同一人或者存在直接控股、管理关系的不同供应商，不得参加同一合同项下的政府采购活动。相关情形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highlight w:val="none"/>
        </w:rPr>
        <w:t>如</w:t>
      </w:r>
      <w:r>
        <w:rPr>
          <w:rFonts w:hint="eastAsia" w:ascii="仿宋_GB2312" w:hAnsi="仿宋_GB2312" w:eastAsia="仿宋_GB2312" w:cs="仿宋_GB2312"/>
          <w:color w:val="000000" w:themeColor="text1"/>
          <w:sz w:val="32"/>
          <w:szCs w:val="32"/>
          <w:highlight w:val="none"/>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四、本公司已充分知悉政府采购违法、违规行为的法律后果。</w:t>
      </w:r>
      <w:r>
        <w:rPr>
          <w:rFonts w:hint="eastAsia" w:ascii="仿宋_GB2312" w:hAnsi="仿宋_GB2312" w:eastAsia="仿宋_GB2312" w:cs="仿宋_GB2312"/>
          <w:color w:val="000000" w:themeColor="text1"/>
          <w:sz w:val="32"/>
          <w:szCs w:val="32"/>
          <w:highlight w:val="none"/>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u w:val="singl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rPr>
      </w:pP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                    负责人/投标授权代表签名：</w:t>
      </w:r>
    </w:p>
    <w:p>
      <w:pPr>
        <w:spacing w:line="579" w:lineRule="exact"/>
        <w:ind w:firstLine="3840" w:firstLineChars="1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知悉人（公章）：</w:t>
      </w:r>
    </w:p>
    <w:p>
      <w:pPr>
        <w:spacing w:line="579" w:lineRule="exact"/>
        <w:rPr>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                    日期：</w:t>
      </w:r>
    </w:p>
    <w:p>
      <w:pPr>
        <w:widowControl/>
        <w:jc w:val="left"/>
        <w:rPr>
          <w:rFonts w:hint="eastAsia" w:ascii="仿宋_GB2312" w:hAnsi="宋体" w:eastAsia="仿宋_GB2312" w:cs="宋体"/>
          <w:color w:val="000000" w:themeColor="text1"/>
          <w:kern w:val="0"/>
          <w:sz w:val="32"/>
          <w:szCs w:val="32"/>
          <w:highlight w:val="none"/>
        </w:rPr>
      </w:pPr>
      <w:r>
        <w:rPr>
          <w:rFonts w:ascii="仿宋_GB2312" w:eastAsia="仿宋_GB2312"/>
          <w:b/>
          <w:bCs/>
          <w:color w:val="000000" w:themeColor="text1"/>
          <w:sz w:val="32"/>
          <w:szCs w:val="32"/>
          <w:highlight w:val="none"/>
        </w:rPr>
        <w:br w:type="page"/>
      </w:r>
    </w:p>
    <w:p>
      <w:pPr>
        <w:jc w:val="center"/>
        <w:outlineLvl w:val="4"/>
        <w:rPr>
          <w:rFonts w:ascii="方正小标宋简体" w:hAnsi="方正小标宋简体" w:eastAsia="方正小标宋简体" w:cs="方正小标宋简体"/>
          <w:sz w:val="32"/>
        </w:rPr>
      </w:pPr>
      <w:bookmarkStart w:id="1" w:name="_Toc50737297"/>
      <w:bookmarkStart w:id="2" w:name="_Toc480754205"/>
      <w:bookmarkStart w:id="3" w:name="_Toc275865607"/>
      <w:bookmarkStart w:id="4" w:name="_Toc50737329"/>
      <w:bookmarkStart w:id="5" w:name="_Toc50736477"/>
      <w:bookmarkStart w:id="6" w:name="_Toc52165081"/>
      <w:bookmarkStart w:id="7" w:name="_Toc52165080"/>
      <w:bookmarkStart w:id="8" w:name="_Toc50736476"/>
      <w:bookmarkStart w:id="9" w:name="_Toc50691034"/>
      <w:bookmarkStart w:id="10" w:name="_Toc50737328"/>
      <w:bookmarkStart w:id="11" w:name="_Toc50737296"/>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eastAsia="仿宋_GB2312" w:hAnsiTheme="minorEastAsia"/>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1"/>
      <w:bookmarkEnd w:id="2"/>
      <w:bookmarkEnd w:id="3"/>
      <w:bookmarkEnd w:id="4"/>
      <w:bookmarkEnd w:id="5"/>
      <w:bookmarkEnd w:id="6"/>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bookmarkEnd w:id="7"/>
      <w:bookmarkEnd w:id="8"/>
      <w:bookmarkEnd w:id="9"/>
      <w:bookmarkEnd w:id="10"/>
      <w:bookmarkEnd w:id="11"/>
    </w:p>
    <w:p>
      <w:pPr>
        <w:spacing w:line="360" w:lineRule="auto"/>
        <w:ind w:firstLine="560"/>
        <w:jc w:val="center"/>
        <w:rPr>
          <w:rFonts w:asciiTheme="minorEastAsia" w:hAnsiTheme="minorEastAsia"/>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eastAsia="仿宋_GB2312" w:hAnsiTheme="minorEastAsia"/>
          <w:b/>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560"/>
        <w:rPr>
          <w:rFonts w:ascii="仿宋_GB2312" w:eastAsia="仿宋_GB2312" w:hAnsiTheme="minorEastAsia"/>
          <w:sz w:val="32"/>
          <w:szCs w:val="32"/>
        </w:rPr>
      </w:pPr>
      <w:bookmarkStart w:id="12" w:name="_Toc480789478"/>
      <w:bookmarkStart w:id="13" w:name="_Toc480756074"/>
      <w:bookmarkStart w:id="14" w:name="_Toc480754207"/>
      <w:bookmarkStart w:id="15" w:name="_Toc480755928"/>
      <w:bookmarkStart w:id="16" w:name="_Toc173553182"/>
      <w:bookmarkStart w:id="17" w:name="_Toc275865616"/>
      <w:r>
        <w:rPr>
          <w:rFonts w:hint="eastAsia" w:ascii="仿宋_GB2312" w:eastAsia="仿宋_GB2312" w:hAnsiTheme="minorEastAsia"/>
          <w:sz w:val="32"/>
          <w:szCs w:val="32"/>
        </w:rPr>
        <w:t>投标人基本情况表</w:t>
      </w:r>
      <w:bookmarkEnd w:id="12"/>
      <w:bookmarkEnd w:id="13"/>
      <w:bookmarkEnd w:id="14"/>
      <w:bookmarkEnd w:id="15"/>
      <w:bookmarkEnd w:id="16"/>
      <w:bookmarkEnd w:id="17"/>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经营范围：</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360" w:lineRule="auto"/>
        <w:ind w:firstLine="560"/>
        <w:rPr>
          <w:rFonts w:ascii="仿宋_GB2312" w:eastAsia="仿宋_GB2312" w:hAnsiTheme="minorEastAsia"/>
          <w:sz w:val="32"/>
          <w:szCs w:val="32"/>
        </w:rPr>
      </w:pPr>
      <w:r>
        <w:rPr>
          <w:rFonts w:hint="eastAsia" w:ascii="仿宋_GB2312" w:eastAsia="仿宋_GB2312" w:cs="仿宋" w:hAnsiTheme="minorEastAsia"/>
          <w:sz w:val="32"/>
          <w:szCs w:val="32"/>
        </w:rPr>
        <w:t>统一社会信用代码证</w:t>
      </w:r>
      <w:r>
        <w:rPr>
          <w:rFonts w:hint="eastAsia" w:ascii="仿宋_GB2312" w:eastAsia="仿宋_GB2312" w:hAnsiTheme="minorEastAsia"/>
          <w:sz w:val="32"/>
          <w:szCs w:val="32"/>
        </w:rPr>
        <w:t xml:space="preserve">号：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公司简介</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2"/>
        <w:jc w:val="center"/>
        <w:rPr>
          <w:rFonts w:ascii="仿宋_GB2312" w:eastAsia="仿宋_GB2312" w:hAnsiTheme="minorEastAsia"/>
          <w:b/>
          <w:sz w:val="32"/>
          <w:szCs w:val="32"/>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widowControl/>
        <w:ind w:left="0" w:leftChars="0" w:firstLine="0" w:firstLineChars="0"/>
        <w:jc w:val="left"/>
        <w:rPr>
          <w:rFonts w:ascii="方正小标宋简体" w:hAnsi="方正小标宋简体" w:eastAsia="方正小标宋简体" w:cs="方正小标宋简体"/>
          <w:b/>
          <w:sz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五、开标一览表（报价表）</w:t>
      </w:r>
    </w:p>
    <w:p>
      <w:pPr>
        <w:spacing w:line="360" w:lineRule="auto"/>
        <w:ind w:firstLine="560"/>
        <w:jc w:val="center"/>
        <w:rPr>
          <w:rFonts w:asciiTheme="minorEastAsia" w:hAnsiTheme="minorEastAsia"/>
        </w:rPr>
      </w:pPr>
    </w:p>
    <w:tbl>
      <w:tblPr>
        <w:tblStyle w:val="44"/>
        <w:tblW w:w="8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0"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招标编号</w:t>
            </w:r>
          </w:p>
        </w:tc>
        <w:tc>
          <w:tcPr>
            <w:tcW w:w="2791"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项目名称</w:t>
            </w:r>
          </w:p>
        </w:tc>
        <w:tc>
          <w:tcPr>
            <w:tcW w:w="3862"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投标总价</w:t>
            </w:r>
          </w:p>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sz w:val="28"/>
                <w:szCs w:val="28"/>
              </w:rPr>
            </w:pPr>
          </w:p>
        </w:tc>
        <w:tc>
          <w:tcPr>
            <w:tcW w:w="2791" w:type="dxa"/>
            <w:shd w:val="clear" w:color="auto" w:fill="auto"/>
            <w:vAlign w:val="center"/>
          </w:tcPr>
          <w:p>
            <w:pPr>
              <w:spacing w:line="240" w:lineRule="atLeast"/>
              <w:rPr>
                <w:rFonts w:ascii="仿宋_GB2312" w:eastAsia="仿宋_GB2312" w:hAnsiTheme="minorEastAsia"/>
                <w:sz w:val="28"/>
                <w:szCs w:val="28"/>
              </w:rPr>
            </w:pPr>
          </w:p>
        </w:tc>
        <w:tc>
          <w:tcPr>
            <w:tcW w:w="3862" w:type="dxa"/>
            <w:shd w:val="clear" w:color="auto" w:fill="auto"/>
            <w:vAlign w:val="center"/>
          </w:tcPr>
          <w:p>
            <w:pPr>
              <w:spacing w:line="240" w:lineRule="atLeas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备注</w:t>
            </w:r>
          </w:p>
        </w:tc>
        <w:tc>
          <w:tcPr>
            <w:tcW w:w="6653" w:type="dxa"/>
            <w:gridSpan w:val="2"/>
            <w:shd w:val="clear" w:color="auto" w:fill="auto"/>
            <w:vAlign w:val="center"/>
          </w:tcPr>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2.投标报价为整数位，不保留小数点。如投标价格存在小数，按照忽略小数计整数位作为评标价格。</w:t>
            </w:r>
          </w:p>
        </w:tc>
      </w:tr>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320" w:firstLineChars="100"/>
        <w:rPr>
          <w:rFonts w:ascii="仿宋_GB2312" w:eastAsia="仿宋_GB2312" w:hAnsiTheme="minorEastAsia"/>
          <w:sz w:val="32"/>
          <w:szCs w:val="28"/>
        </w:rPr>
      </w:pPr>
      <w:r>
        <w:rPr>
          <w:rFonts w:hint="eastAsia" w:ascii="仿宋_GB2312" w:eastAsia="仿宋_GB2312" w:hAnsiTheme="minorEastAsia"/>
          <w:sz w:val="32"/>
          <w:szCs w:val="28"/>
        </w:rPr>
        <w:t xml:space="preserve">投标人名称（单位盖公章）：                        </w:t>
      </w: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spacing w:line="360" w:lineRule="auto"/>
        <w:jc w:val="center"/>
        <w:rPr>
          <w:rFonts w:ascii="仿宋_GB2312" w:eastAsia="仿宋_GB2312" w:hAnsiTheme="minorEastAsia"/>
          <w:sz w:val="32"/>
          <w:szCs w:val="32"/>
        </w:rPr>
      </w:pPr>
      <w:r>
        <w:rPr>
          <w:rFonts w:hint="eastAsia" w:ascii="仿宋_GB2312" w:eastAsia="仿宋_GB2312" w:hAnsiTheme="minorEastAsia"/>
          <w:sz w:val="32"/>
          <w:szCs w:val="32"/>
        </w:rPr>
        <w:t>（工作措施、工作方法、工作手段、工作流程）</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主要内容应包括（可根据项目实际情况适当调整内容）</w:t>
      </w: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1. 实施本项目的主要技术人员情况表</w:t>
      </w:r>
    </w:p>
    <w:tbl>
      <w:tblPr>
        <w:tblStyle w:val="44"/>
        <w:tblW w:w="8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879"/>
        <w:gridCol w:w="950"/>
        <w:gridCol w:w="950"/>
        <w:gridCol w:w="1087"/>
        <w:gridCol w:w="1234"/>
        <w:gridCol w:w="1279"/>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类别</w:t>
            </w:r>
          </w:p>
        </w:tc>
        <w:tc>
          <w:tcPr>
            <w:tcW w:w="879"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职务</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4575" w:type="dxa"/>
            <w:gridSpan w:val="4"/>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eastAsia="仿宋_GB2312" w:hAnsiTheme="minorEastAsia"/>
                <w:sz w:val="24"/>
                <w:szCs w:val="24"/>
              </w:rPr>
            </w:pPr>
          </w:p>
        </w:tc>
        <w:tc>
          <w:tcPr>
            <w:tcW w:w="879"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证书</w:t>
            </w:r>
          </w:p>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名称</w:t>
            </w:r>
          </w:p>
        </w:tc>
        <w:tc>
          <w:tcPr>
            <w:tcW w:w="1234"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级别</w:t>
            </w:r>
          </w:p>
        </w:tc>
        <w:tc>
          <w:tcPr>
            <w:tcW w:w="1279"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证号</w:t>
            </w:r>
          </w:p>
        </w:tc>
        <w:tc>
          <w:tcPr>
            <w:tcW w:w="975"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restart"/>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技术人员</w:t>
            </w:r>
          </w:p>
        </w:tc>
        <w:tc>
          <w:tcPr>
            <w:tcW w:w="879"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p>
        </w:tc>
        <w:tc>
          <w:tcPr>
            <w:tcW w:w="1234" w:type="dxa"/>
            <w:vAlign w:val="center"/>
          </w:tcPr>
          <w:p>
            <w:pPr>
              <w:spacing w:line="240" w:lineRule="atLeast"/>
              <w:jc w:val="center"/>
              <w:rPr>
                <w:rFonts w:ascii="仿宋_GB2312" w:eastAsia="仿宋_GB2312" w:hAnsiTheme="minorEastAsia"/>
                <w:sz w:val="24"/>
                <w:szCs w:val="24"/>
              </w:rPr>
            </w:pPr>
          </w:p>
        </w:tc>
        <w:tc>
          <w:tcPr>
            <w:tcW w:w="1279" w:type="dxa"/>
            <w:vAlign w:val="center"/>
          </w:tcPr>
          <w:p>
            <w:pPr>
              <w:spacing w:line="240" w:lineRule="atLeast"/>
              <w:jc w:val="center"/>
              <w:rPr>
                <w:rFonts w:ascii="仿宋_GB2312" w:eastAsia="仿宋_GB2312" w:hAnsiTheme="minorEastAsia"/>
                <w:sz w:val="24"/>
                <w:szCs w:val="24"/>
              </w:rPr>
            </w:pPr>
          </w:p>
        </w:tc>
        <w:tc>
          <w:tcPr>
            <w:tcW w:w="975" w:type="dxa"/>
            <w:vAlign w:val="center"/>
          </w:tcPr>
          <w:p>
            <w:pPr>
              <w:spacing w:line="240" w:lineRule="atLeast"/>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bl>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备注：需附上证书复印件作为证明材料</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2. 项目服务期、实施进度表；</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3. 组织设计方案；</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4. 质量保证措施；</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5. 相关配套措施。</w:t>
      </w:r>
    </w:p>
    <w:p>
      <w:pPr>
        <w:spacing w:line="360" w:lineRule="auto"/>
        <w:ind w:firstLine="562"/>
        <w:jc w:val="center"/>
        <w:rPr>
          <w:rFonts w:asciiTheme="minorEastAsia" w:hAnsiTheme="minorEastAsia"/>
          <w:b/>
        </w:rPr>
      </w:pPr>
      <w:bookmarkStart w:id="18" w:name="_Toc50691037"/>
      <w:bookmarkStart w:id="19" w:name="_Toc50703730"/>
      <w:bookmarkStart w:id="20" w:name="_Toc43264518"/>
    </w:p>
    <w:p>
      <w:pPr>
        <w:spacing w:line="360" w:lineRule="auto"/>
        <w:ind w:firstLine="562"/>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七、质量（完成时间、安全、环保）保障措施及方案</w:t>
      </w:r>
    </w:p>
    <w:p>
      <w:pPr>
        <w:spacing w:line="360" w:lineRule="auto"/>
        <w:jc w:val="center"/>
        <w:rPr>
          <w:rFonts w:asciiTheme="minorEastAsia" w:hAnsiTheme="minorEastAsia"/>
        </w:rPr>
      </w:pPr>
      <w:r>
        <w:rPr>
          <w:rFonts w:hint="eastAsia" w:asciiTheme="minorEastAsia" w:hAnsiTheme="minorEastAsia"/>
        </w:rPr>
        <w:t>（格式自定）</w:t>
      </w:r>
    </w:p>
    <w:p>
      <w:pPr>
        <w:spacing w:line="360" w:lineRule="auto"/>
        <w:jc w:val="center"/>
        <w:rPr>
          <w:rFonts w:asciiTheme="minorEastAsia" w:hAnsiTheme="minorEastAsia"/>
        </w:rPr>
      </w:pPr>
    </w:p>
    <w:p>
      <w:pPr>
        <w:spacing w:line="360" w:lineRule="auto"/>
        <w:jc w:val="center"/>
        <w:rPr>
          <w:rFonts w:asciiTheme="minorEastAsia" w:hAnsiTheme="minorEastAsia"/>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八、项目完成（服务期满）后的服务承诺</w:t>
      </w:r>
    </w:p>
    <w:p>
      <w:pPr>
        <w:spacing w:line="360" w:lineRule="auto"/>
        <w:jc w:val="center"/>
        <w:rPr>
          <w:rFonts w:asciiTheme="minorEastAsia" w:hAnsiTheme="minorEastAsia"/>
        </w:rPr>
      </w:pPr>
      <w:r>
        <w:rPr>
          <w:rFonts w:hint="eastAsia" w:asciiTheme="minorEastAsia" w:hAnsiTheme="minorEastAsia"/>
        </w:rPr>
        <w:t>（格式自定）</w:t>
      </w:r>
    </w:p>
    <w:p>
      <w:pPr>
        <w:widowControl/>
        <w:jc w:val="left"/>
        <w:rPr>
          <w:rFonts w:asciiTheme="minorEastAsia" w:hAnsiTheme="minorEastAsia"/>
        </w:rPr>
      </w:pPr>
      <w:r>
        <w:rPr>
          <w:rFonts w:asciiTheme="minorEastAsia" w:hAnsiTheme="minorEastAsia"/>
        </w:rPr>
        <w:br w:type="page"/>
      </w:r>
    </w:p>
    <w:p>
      <w:pPr>
        <w:spacing w:line="360" w:lineRule="auto"/>
        <w:jc w:val="center"/>
        <w:rPr>
          <w:rFonts w:ascii="方正小标宋简体" w:hAnsi="方正小标宋简体" w:eastAsia="方正小标宋简体" w:cs="方正小标宋简体"/>
          <w:bCs/>
          <w:sz w:val="32"/>
        </w:rPr>
      </w:pPr>
      <w:bookmarkStart w:id="21" w:name="_Toc480756078"/>
      <w:bookmarkStart w:id="22" w:name="_Toc480789482"/>
      <w:bookmarkStart w:id="23" w:name="_Toc480755932"/>
      <w:bookmarkStart w:id="24" w:name="_Toc480754211"/>
      <w:bookmarkStart w:id="25" w:name="_Toc43264525"/>
      <w:r>
        <w:rPr>
          <w:rFonts w:hint="eastAsia" w:ascii="方正小标宋简体" w:hAnsi="方正小标宋简体" w:eastAsia="方正小标宋简体" w:cs="方正小标宋简体"/>
          <w:bCs/>
          <w:sz w:val="32"/>
        </w:rPr>
        <w:t>九、项目负责人及项目团队人员一览表</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项目负责人及项目团队人员一览表</w:t>
      </w:r>
      <w:bookmarkEnd w:id="21"/>
      <w:bookmarkEnd w:id="22"/>
      <w:bookmarkEnd w:id="23"/>
      <w:bookmarkEnd w:id="24"/>
    </w:p>
    <w:tbl>
      <w:tblPr>
        <w:tblStyle w:val="44"/>
        <w:tblW w:w="88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4"/>
        <w:gridCol w:w="1037"/>
        <w:gridCol w:w="826"/>
        <w:gridCol w:w="825"/>
        <w:gridCol w:w="825"/>
        <w:gridCol w:w="881"/>
        <w:gridCol w:w="85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1037"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82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性别</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年龄</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学历</w:t>
            </w:r>
          </w:p>
        </w:tc>
        <w:tc>
          <w:tcPr>
            <w:tcW w:w="88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85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c>
          <w:tcPr>
            <w:tcW w:w="124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经验年限</w:t>
            </w:r>
          </w:p>
        </w:tc>
        <w:tc>
          <w:tcPr>
            <w:tcW w:w="168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仿宋_GB2312" w:eastAsia="仿宋_GB2312" w:hAnsiTheme="minorEastAsia"/>
                <w:sz w:val="32"/>
                <w:szCs w:val="32"/>
              </w:rPr>
            </w:pPr>
          </w:p>
        </w:tc>
        <w:tc>
          <w:tcPr>
            <w:tcW w:w="1037" w:type="dxa"/>
            <w:shd w:val="clear" w:color="auto" w:fill="auto"/>
            <w:vAlign w:val="center"/>
          </w:tcPr>
          <w:p>
            <w:pPr>
              <w:spacing w:line="240" w:lineRule="atLeast"/>
              <w:rPr>
                <w:rFonts w:ascii="仿宋_GB2312" w:eastAsia="仿宋_GB2312" w:hAnsiTheme="minorEastAsia"/>
                <w:sz w:val="32"/>
                <w:szCs w:val="32"/>
              </w:rPr>
            </w:pPr>
          </w:p>
        </w:tc>
        <w:tc>
          <w:tcPr>
            <w:tcW w:w="826"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81" w:type="dxa"/>
            <w:shd w:val="clear" w:color="auto" w:fill="auto"/>
            <w:vAlign w:val="center"/>
          </w:tcPr>
          <w:p>
            <w:pPr>
              <w:spacing w:line="240" w:lineRule="atLeast"/>
              <w:rPr>
                <w:rFonts w:ascii="仿宋_GB2312" w:eastAsia="仿宋_GB2312" w:hAnsiTheme="minorEastAsia"/>
                <w:sz w:val="32"/>
                <w:szCs w:val="32"/>
              </w:rPr>
            </w:pPr>
          </w:p>
        </w:tc>
        <w:tc>
          <w:tcPr>
            <w:tcW w:w="851" w:type="dxa"/>
            <w:shd w:val="clear" w:color="auto" w:fill="auto"/>
            <w:vAlign w:val="center"/>
          </w:tcPr>
          <w:p>
            <w:pPr>
              <w:spacing w:line="240" w:lineRule="atLeast"/>
              <w:rPr>
                <w:rFonts w:ascii="仿宋_GB2312" w:eastAsia="仿宋_GB2312" w:hAnsiTheme="minorEastAsia"/>
                <w:sz w:val="32"/>
                <w:szCs w:val="32"/>
              </w:rPr>
            </w:pPr>
          </w:p>
        </w:tc>
        <w:tc>
          <w:tcPr>
            <w:tcW w:w="1246" w:type="dxa"/>
            <w:shd w:val="clear" w:color="auto" w:fill="auto"/>
            <w:vAlign w:val="center"/>
          </w:tcPr>
          <w:p>
            <w:pPr>
              <w:spacing w:line="240" w:lineRule="atLeast"/>
              <w:rPr>
                <w:rFonts w:ascii="仿宋_GB2312" w:eastAsia="仿宋_GB2312" w:hAnsiTheme="minorEastAsia"/>
                <w:sz w:val="32"/>
                <w:szCs w:val="32"/>
              </w:rPr>
            </w:pPr>
          </w:p>
        </w:tc>
        <w:tc>
          <w:tcPr>
            <w:tcW w:w="1686" w:type="dxa"/>
            <w:shd w:val="clear" w:color="auto" w:fill="auto"/>
            <w:vAlign w:val="center"/>
          </w:tcPr>
          <w:p>
            <w:pPr>
              <w:spacing w:line="240" w:lineRule="atLeast"/>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bookmarkEnd w:id="18"/>
      <w:bookmarkEnd w:id="19"/>
      <w:bookmarkEnd w:id="20"/>
      <w:bookmarkEnd w:id="25"/>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widowControl/>
        <w:jc w:val="left"/>
        <w:rPr>
          <w:rFonts w:ascii="仿宋_GB2312" w:hAnsiTheme="minorEastAsia"/>
          <w:b/>
          <w:bCs/>
          <w:szCs w:val="28"/>
        </w:rPr>
      </w:pPr>
      <w:r>
        <w:rPr>
          <w:rFonts w:ascii="仿宋_GB2312" w:hAnsiTheme="minorEastAsia"/>
          <w:b/>
          <w:bCs/>
          <w:szCs w:val="28"/>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（3）请依照提供的格式和内容填写声明函，不要随意变更格式或增删内容；声明函不需要盖章或签字；满足多项优惠政策的企业，不重复享受多项价格扣除政策。</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86"/>
        <w:shd w:val="clear" w:color="auto" w:fill="auto"/>
        <w:spacing w:line="540" w:lineRule="exact"/>
        <w:ind w:firstLine="0" w:firstLineChars="0"/>
        <w:jc w:val="center"/>
        <w:rPr>
          <w:rFonts w:hint="eastAsia"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pStyle w:val="86"/>
        <w:shd w:val="clear" w:color="auto" w:fill="auto"/>
        <w:spacing w:line="540" w:lineRule="exact"/>
        <w:ind w:firstLine="0" w:firstLineChars="0"/>
        <w:jc w:val="center"/>
        <w:rPr>
          <w:rFonts w:hint="eastAsia" w:ascii="楷体_GB2312" w:eastAsia="楷体_GB2312" w:hAnsiTheme="minorEastAsia"/>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    （请填写：小型、微型）企业。即，本公司同时满足以下条件：</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w:t>
      </w:r>
      <w:r>
        <w:rPr>
          <w:rFonts w:ascii="仿宋_GB2312" w:eastAsia="仿宋_GB2312" w:hAnsiTheme="minorEastAsia" w:cstheme="majorEastAsia"/>
          <w:sz w:val="32"/>
          <w:szCs w:val="32"/>
        </w:rPr>
        <w:t>.</w:t>
      </w: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      （请填写：小型、微型）企业。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  （采购单位名称）  单位的（采购项目名称）  项目采购活动，并由本企业承担工程、提供服务。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备注：本声明函仅适用于投标人为企业，其他组织形式单位不适用。</w:t>
      </w:r>
    </w:p>
    <w:p>
      <w:r>
        <w:br w:type="page"/>
      </w:r>
    </w:p>
    <w:p>
      <w:pPr>
        <w:pStyle w:val="86"/>
        <w:numPr>
          <w:ilvl w:val="0"/>
          <w:numId w:val="0"/>
        </w:numPr>
        <w:shd w:val="clear" w:color="auto" w:fill="auto"/>
        <w:spacing w:line="540" w:lineRule="exact"/>
        <w:jc w:val="center"/>
        <w:rPr>
          <w:rFonts w:hint="eastAsia" w:ascii="楷体_GB2312" w:eastAsia="楷体_GB2312" w:hAnsiTheme="minorEastAsia"/>
          <w:b/>
          <w:sz w:val="32"/>
          <w:szCs w:val="32"/>
        </w:rPr>
      </w:pPr>
      <w:r>
        <w:rPr>
          <w:rFonts w:hint="eastAsia" w:ascii="楷体_GB2312" w:eastAsia="楷体_GB2312" w:hAnsiTheme="minorEastAsia"/>
          <w:b/>
          <w:sz w:val="32"/>
          <w:szCs w:val="32"/>
          <w:lang w:eastAsia="zh-CN"/>
        </w:rPr>
        <w:t>（</w:t>
      </w:r>
      <w:r>
        <w:rPr>
          <w:rFonts w:hint="eastAsia" w:ascii="楷体_GB2312" w:eastAsia="楷体_GB2312" w:hAnsiTheme="minorEastAsia"/>
          <w:b/>
          <w:sz w:val="32"/>
          <w:szCs w:val="32"/>
          <w:lang w:val="en-US" w:eastAsia="zh-CN"/>
        </w:rPr>
        <w:t>二）</w:t>
      </w:r>
      <w:r>
        <w:rPr>
          <w:rFonts w:hint="eastAsia" w:ascii="楷体_GB2312" w:eastAsia="楷体_GB2312" w:hAnsiTheme="minorEastAsia"/>
          <w:b/>
          <w:sz w:val="32"/>
          <w:szCs w:val="32"/>
        </w:rPr>
        <w:t>残疾人福利性单位声明函（样表）</w:t>
      </w:r>
    </w:p>
    <w:p>
      <w:pPr>
        <w:pStyle w:val="86"/>
        <w:numPr>
          <w:ilvl w:val="0"/>
          <w:numId w:val="0"/>
        </w:numPr>
        <w:shd w:val="clear" w:color="auto" w:fill="auto"/>
        <w:spacing w:line="540" w:lineRule="exact"/>
        <w:jc w:val="both"/>
        <w:rPr>
          <w:rFonts w:hint="eastAsia" w:ascii="楷体_GB2312" w:eastAsia="楷体_GB2312" w:hAnsiTheme="minorEastAsia"/>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86"/>
        <w:numPr>
          <w:ilvl w:val="0"/>
          <w:numId w:val="0"/>
        </w:numPr>
        <w:shd w:val="clear" w:color="auto" w:fill="auto"/>
        <w:spacing w:line="540" w:lineRule="exact"/>
        <w:jc w:val="center"/>
        <w:rPr>
          <w:rFonts w:hint="eastAsia" w:ascii="楷体_GB2312" w:eastAsia="楷体_GB2312" w:hAnsiTheme="minorEastAsia"/>
          <w:b/>
          <w:sz w:val="32"/>
          <w:szCs w:val="32"/>
        </w:rPr>
      </w:pPr>
      <w:r>
        <w:rPr>
          <w:rFonts w:hint="eastAsia" w:ascii="楷体_GB2312" w:eastAsia="楷体_GB2312" w:hAnsiTheme="minorEastAsia"/>
          <w:b/>
          <w:sz w:val="32"/>
          <w:szCs w:val="32"/>
          <w:lang w:eastAsia="zh-CN"/>
        </w:rPr>
        <w:t>（</w:t>
      </w:r>
      <w:r>
        <w:rPr>
          <w:rFonts w:hint="eastAsia" w:ascii="楷体_GB2312" w:eastAsia="楷体_GB2312" w:hAnsiTheme="minorEastAsia"/>
          <w:b/>
          <w:sz w:val="32"/>
          <w:szCs w:val="32"/>
          <w:lang w:val="en-US" w:eastAsia="zh-CN"/>
        </w:rPr>
        <w:t>三）</w:t>
      </w:r>
      <w:r>
        <w:rPr>
          <w:rFonts w:hint="eastAsia" w:ascii="楷体_GB2312" w:eastAsia="楷体_GB2312" w:hAnsiTheme="minorEastAsia"/>
          <w:b/>
          <w:sz w:val="32"/>
          <w:szCs w:val="32"/>
        </w:rPr>
        <w:t>监狱企业声明函（样表）</w:t>
      </w:r>
    </w:p>
    <w:p>
      <w:pPr>
        <w:pStyle w:val="86"/>
        <w:numPr>
          <w:ilvl w:val="0"/>
          <w:numId w:val="0"/>
        </w:numPr>
        <w:shd w:val="clear" w:color="auto" w:fill="auto"/>
        <w:spacing w:line="540" w:lineRule="exact"/>
        <w:jc w:val="both"/>
        <w:rPr>
          <w:rFonts w:hint="eastAsia" w:ascii="楷体_GB2312" w:eastAsia="楷体_GB2312" w:hAnsiTheme="minorEastAsia"/>
          <w:b/>
          <w:sz w:val="32"/>
          <w:szCs w:val="32"/>
        </w:rPr>
      </w:pP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ind w:left="0" w:leftChars="0" w:firstLine="0" w:firstLineChars="0"/>
        <w:rPr>
          <w:rFonts w:ascii="仿宋_GB2312" w:hAnsiTheme="minorEastAsia" w:cstheme="majorEastAsia"/>
          <w:szCs w:val="28"/>
        </w:rPr>
      </w:pPr>
    </w:p>
    <w:p>
      <w:pPr>
        <w:widowControl/>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w:t>
      </w:r>
      <w:r>
        <w:rPr>
          <w:rFonts w:hint="eastAsia" w:ascii="方正小标宋简体" w:hAnsi="方正小标宋简体" w:eastAsia="方正小标宋简体" w:cs="方正小标宋简体"/>
          <w:bCs/>
          <w:sz w:val="32"/>
          <w:lang w:val="en-US" w:eastAsia="zh-CN"/>
        </w:rPr>
        <w:t>一</w:t>
      </w:r>
      <w:r>
        <w:rPr>
          <w:rFonts w:hint="eastAsia" w:ascii="方正小标宋简体" w:hAnsi="方正小标宋简体" w:eastAsia="方正小标宋简体" w:cs="方正小标宋简体"/>
          <w:bCs/>
          <w:sz w:val="32"/>
        </w:rPr>
        <w:t>、招标文件要求的其他内容及投标人认为需要加以说明的其他内容</w:t>
      </w:r>
    </w:p>
    <w:p>
      <w:pPr>
        <w:spacing w:line="360" w:lineRule="auto"/>
        <w:jc w:val="center"/>
        <w:rPr>
          <w:rFonts w:asciiTheme="minorEastAsia" w:hAnsiTheme="minorEastAsia"/>
        </w:rPr>
      </w:pPr>
      <w:r>
        <w:rPr>
          <w:rFonts w:hint="eastAsia" w:asciiTheme="minorEastAsia" w:hAnsiTheme="minorEastAsia"/>
        </w:rPr>
        <w:t>（格式自定）</w:t>
      </w:r>
    </w:p>
    <w:p>
      <w:pPr>
        <w:ind w:firstLine="640"/>
        <w:rPr>
          <w:sz w:val="32"/>
          <w:szCs w:val="32"/>
        </w:rPr>
      </w:pPr>
    </w:p>
    <w:p>
      <w:pPr>
        <w:widowControl/>
        <w:jc w:val="left"/>
        <w:rPr>
          <w:rFonts w:ascii="黑体" w:hAnsi="黑体" w:eastAsia="黑体"/>
          <w:sz w:val="32"/>
          <w:szCs w:val="32"/>
        </w:rPr>
      </w:pPr>
      <w:r>
        <w:rPr>
          <w:rFonts w:ascii="黑体" w:hAnsi="黑体" w:eastAsia="黑体"/>
          <w:sz w:val="32"/>
          <w:szCs w:val="32"/>
        </w:rPr>
        <w:br w:type="page"/>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深圳市残疾人综合服务中心</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自行采购项目定标评分原则(服务类)</w:t>
      </w:r>
    </w:p>
    <w:tbl>
      <w:tblPr>
        <w:tblStyle w:val="45"/>
        <w:tblW w:w="89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48"/>
        <w:gridCol w:w="567"/>
        <w:gridCol w:w="6662"/>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00" w:hRule="atLeast"/>
          <w:jc w:val="center"/>
        </w:trPr>
        <w:tc>
          <w:tcPr>
            <w:tcW w:w="1048" w:type="dxa"/>
            <w:tcBorders>
              <w:bottom w:val="single" w:color="auto" w:sz="4" w:space="0"/>
            </w:tcBorders>
            <w:vAlign w:val="center"/>
          </w:tcPr>
          <w:p>
            <w:pPr>
              <w:jc w:val="center"/>
              <w:rPr>
                <w:rFonts w:ascii="仿宋_GB2312" w:eastAsia="宋体" w:cs="Times New Roman" w:hAnsiTheme="minorEastAsia"/>
                <w:b/>
                <w:kern w:val="0"/>
                <w:sz w:val="24"/>
                <w:szCs w:val="24"/>
              </w:rPr>
            </w:pPr>
            <w:r>
              <w:rPr>
                <w:rFonts w:hint="eastAsia" w:ascii="仿宋_GB2312" w:eastAsia="宋体" w:cs="Times New Roman" w:hAnsiTheme="minorEastAsia"/>
                <w:b/>
                <w:kern w:val="0"/>
                <w:sz w:val="24"/>
                <w:szCs w:val="24"/>
              </w:rPr>
              <w:t>项目</w:t>
            </w:r>
          </w:p>
        </w:tc>
        <w:tc>
          <w:tcPr>
            <w:tcW w:w="567" w:type="dxa"/>
            <w:tcBorders>
              <w:bottom w:val="single" w:color="auto" w:sz="4" w:space="0"/>
            </w:tcBorders>
            <w:vAlign w:val="center"/>
          </w:tcPr>
          <w:p>
            <w:pPr>
              <w:jc w:val="center"/>
              <w:rPr>
                <w:rFonts w:ascii="仿宋_GB2312" w:eastAsia="宋体" w:cs="Times New Roman" w:hAnsiTheme="minorEastAsia"/>
                <w:b/>
                <w:kern w:val="0"/>
                <w:sz w:val="24"/>
                <w:szCs w:val="24"/>
              </w:rPr>
            </w:pPr>
            <w:r>
              <w:rPr>
                <w:rFonts w:hint="eastAsia" w:ascii="仿宋_GB2312" w:eastAsia="宋体" w:cs="Times New Roman" w:hAnsiTheme="minorEastAsia"/>
                <w:b/>
                <w:kern w:val="0"/>
                <w:sz w:val="24"/>
                <w:szCs w:val="24"/>
              </w:rPr>
              <w:t>权重</w:t>
            </w:r>
          </w:p>
        </w:tc>
        <w:tc>
          <w:tcPr>
            <w:tcW w:w="6662" w:type="dxa"/>
            <w:tcBorders>
              <w:bottom w:val="single" w:color="auto" w:sz="4" w:space="0"/>
              <w:right w:val="single" w:color="auto" w:sz="4" w:space="0"/>
            </w:tcBorders>
            <w:vAlign w:val="center"/>
          </w:tcPr>
          <w:p>
            <w:pPr>
              <w:jc w:val="center"/>
              <w:rPr>
                <w:rFonts w:ascii="仿宋_GB2312" w:eastAsia="宋体" w:cs="Times New Roman" w:hAnsiTheme="minorEastAsia"/>
                <w:b/>
                <w:kern w:val="0"/>
                <w:sz w:val="24"/>
                <w:szCs w:val="24"/>
              </w:rPr>
            </w:pPr>
            <w:bookmarkStart w:id="26" w:name="_GoBack"/>
            <w:r>
              <w:rPr>
                <w:rFonts w:hint="eastAsia" w:ascii="仿宋_GB2312" w:eastAsia="宋体" w:cs="Times New Roman" w:hAnsiTheme="minorEastAsia"/>
                <w:b/>
                <w:kern w:val="0"/>
                <w:sz w:val="24"/>
                <w:szCs w:val="24"/>
                <w:highlight w:val="none"/>
              </w:rPr>
              <w:t>评分原则</w:t>
            </w:r>
            <w:bookmarkEnd w:id="26"/>
          </w:p>
        </w:tc>
        <w:tc>
          <w:tcPr>
            <w:tcW w:w="701" w:type="dxa"/>
            <w:tcBorders>
              <w:left w:val="single" w:color="auto" w:sz="4" w:space="0"/>
              <w:bottom w:val="single" w:color="auto" w:sz="4" w:space="0"/>
            </w:tcBorders>
            <w:vAlign w:val="center"/>
          </w:tcPr>
          <w:p>
            <w:pPr>
              <w:jc w:val="center"/>
              <w:rPr>
                <w:rFonts w:ascii="仿宋_GB2312" w:eastAsia="宋体" w:cs="Times New Roman" w:hAnsiTheme="minorEastAsia"/>
                <w:b/>
                <w:kern w:val="0"/>
                <w:sz w:val="24"/>
                <w:szCs w:val="24"/>
              </w:rPr>
            </w:pPr>
            <w:r>
              <w:rPr>
                <w:rFonts w:hint="eastAsia" w:ascii="仿宋_GB2312" w:eastAsia="宋体" w:cs="Times New Roman" w:hAnsiTheme="minorEastAsia"/>
                <w:b/>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5" w:hRule="atLeast"/>
          <w:jc w:val="center"/>
        </w:trPr>
        <w:tc>
          <w:tcPr>
            <w:tcW w:w="1048" w:type="dxa"/>
            <w:tcBorders>
              <w:top w:val="single" w:color="auto" w:sz="4" w:space="0"/>
            </w:tcBorders>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rPr>
              <w:t>方案可行性</w:t>
            </w:r>
          </w:p>
        </w:tc>
        <w:tc>
          <w:tcPr>
            <w:tcW w:w="567" w:type="dxa"/>
            <w:tcBorders>
              <w:top w:val="single" w:color="auto" w:sz="4" w:space="0"/>
            </w:tcBorders>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lang w:val="en-US" w:eastAsia="zh-CN"/>
              </w:rPr>
              <w:t>2</w:t>
            </w:r>
            <w:r>
              <w:rPr>
                <w:rFonts w:hint="eastAsia" w:ascii="仿宋_GB2312" w:eastAsia="宋体" w:cs="Times New Roman" w:hAnsiTheme="minorEastAsia"/>
                <w:kern w:val="0"/>
                <w:sz w:val="24"/>
                <w:szCs w:val="24"/>
              </w:rPr>
              <w:t>0</w:t>
            </w:r>
          </w:p>
        </w:tc>
        <w:tc>
          <w:tcPr>
            <w:tcW w:w="6662" w:type="dxa"/>
            <w:tcBorders>
              <w:top w:val="single" w:color="auto" w:sz="4" w:space="0"/>
              <w:right w:val="single" w:color="auto" w:sz="4" w:space="0"/>
            </w:tcBorders>
            <w:vAlign w:val="center"/>
          </w:tcPr>
          <w:p>
            <w:pPr>
              <w:jc w:val="left"/>
              <w:rPr>
                <w:rFonts w:ascii="仿宋_GB2312" w:eastAsia="宋体" w:cs="Times New Roman" w:hAnsiTheme="minorEastAsia"/>
                <w:kern w:val="0"/>
                <w:sz w:val="22"/>
              </w:rPr>
            </w:pPr>
            <w:r>
              <w:rPr>
                <w:rFonts w:hint="eastAsia" w:ascii="仿宋_GB2312" w:eastAsia="宋体" w:cs="Times New Roman" w:hAnsiTheme="minorEastAsia"/>
                <w:kern w:val="0"/>
                <w:sz w:val="22"/>
              </w:rPr>
              <w:t>1.方案完整性</w:t>
            </w:r>
            <w:r>
              <w:rPr>
                <w:rFonts w:hint="eastAsia" w:ascii="仿宋_GB2312" w:eastAsia="宋体" w:cs="Times New Roman" w:hAnsiTheme="minorEastAsia"/>
                <w:kern w:val="0"/>
                <w:sz w:val="22"/>
                <w:lang w:val="en-US" w:eastAsia="zh-CN"/>
              </w:rPr>
              <w:t>4</w:t>
            </w:r>
            <w:r>
              <w:rPr>
                <w:rFonts w:hint="eastAsia" w:ascii="仿宋_GB2312" w:eastAsia="宋体" w:cs="Times New Roman" w:hAnsiTheme="minorEastAsia"/>
                <w:kern w:val="0"/>
                <w:sz w:val="22"/>
              </w:rPr>
              <w:t>分，方案应包括工作措施、工作方案、工作手段、工作流程四项内容；每缺一项扣</w:t>
            </w:r>
            <w:r>
              <w:rPr>
                <w:rFonts w:hint="eastAsia" w:ascii="仿宋_GB2312" w:eastAsia="宋体" w:cs="Times New Roman" w:hAnsiTheme="minorEastAsia"/>
                <w:kern w:val="0"/>
                <w:sz w:val="22"/>
                <w:lang w:val="en-US" w:eastAsia="zh-CN"/>
              </w:rPr>
              <w:t>1</w:t>
            </w:r>
            <w:r>
              <w:rPr>
                <w:rFonts w:hint="eastAsia" w:ascii="仿宋_GB2312" w:eastAsia="宋体" w:cs="Times New Roman" w:hAnsiTheme="minorEastAsia"/>
                <w:kern w:val="0"/>
                <w:sz w:val="22"/>
              </w:rPr>
              <w:t>分；</w:t>
            </w:r>
          </w:p>
          <w:p>
            <w:pPr>
              <w:jc w:val="left"/>
              <w:rPr>
                <w:rFonts w:ascii="仿宋_GB2312" w:eastAsia="宋体" w:cs="Times New Roman" w:hAnsiTheme="minorEastAsia"/>
                <w:kern w:val="0"/>
                <w:sz w:val="22"/>
              </w:rPr>
            </w:pPr>
            <w:r>
              <w:rPr>
                <w:rFonts w:hint="eastAsia" w:ascii="仿宋_GB2312" w:eastAsia="宋体" w:cs="Times New Roman" w:hAnsiTheme="minorEastAsia"/>
                <w:kern w:val="0"/>
                <w:sz w:val="22"/>
              </w:rPr>
              <w:t>2.方案可行性</w:t>
            </w:r>
            <w:r>
              <w:rPr>
                <w:rFonts w:hint="eastAsia" w:ascii="仿宋_GB2312" w:eastAsia="宋体" w:cs="Times New Roman" w:hAnsiTheme="minorEastAsia"/>
                <w:kern w:val="0"/>
                <w:sz w:val="22"/>
                <w:lang w:val="en-US" w:eastAsia="zh-CN"/>
              </w:rPr>
              <w:t>16</w:t>
            </w:r>
            <w:r>
              <w:rPr>
                <w:rFonts w:hint="eastAsia" w:ascii="仿宋_GB2312" w:eastAsia="宋体" w:cs="Times New Roman" w:hAnsiTheme="minorEastAsia"/>
                <w:kern w:val="0"/>
                <w:sz w:val="22"/>
              </w:rPr>
              <w:t>分，其中工作措施、工作方案、工作手段、工作流程每项</w:t>
            </w:r>
            <w:r>
              <w:rPr>
                <w:rFonts w:hint="eastAsia" w:ascii="仿宋_GB2312" w:eastAsia="宋体" w:cs="Times New Roman" w:hAnsiTheme="minorEastAsia"/>
                <w:kern w:val="0"/>
                <w:sz w:val="22"/>
                <w:lang w:val="en-US" w:eastAsia="zh-CN"/>
              </w:rPr>
              <w:t>4</w:t>
            </w:r>
            <w:r>
              <w:rPr>
                <w:rFonts w:hint="eastAsia" w:ascii="仿宋_GB2312" w:eastAsia="宋体" w:cs="Times New Roman" w:hAnsiTheme="minorEastAsia"/>
                <w:kern w:val="0"/>
                <w:sz w:val="22"/>
              </w:rPr>
              <w:t xml:space="preserve">分； </w:t>
            </w:r>
          </w:p>
          <w:p>
            <w:pPr>
              <w:jc w:val="left"/>
              <w:rPr>
                <w:rFonts w:ascii="仿宋_GB2312" w:eastAsia="宋体" w:cs="Times New Roman" w:hAnsiTheme="minorEastAsia"/>
                <w:kern w:val="0"/>
                <w:sz w:val="22"/>
              </w:rPr>
            </w:pPr>
            <w:r>
              <w:rPr>
                <w:rFonts w:hint="eastAsia" w:ascii="仿宋_GB2312" w:eastAsia="宋体" w:cs="Times New Roman" w:hAnsiTheme="minorEastAsia"/>
                <w:kern w:val="0"/>
                <w:sz w:val="22"/>
              </w:rPr>
              <w:t>（满足四点100%得分，满足三点得80%分，满足任意两点得50%分，满足任意一点得10%分）</w:t>
            </w:r>
          </w:p>
        </w:tc>
        <w:tc>
          <w:tcPr>
            <w:tcW w:w="701" w:type="dxa"/>
            <w:tcBorders>
              <w:top w:val="single" w:color="auto" w:sz="4" w:space="0"/>
              <w:left w:val="single" w:color="auto" w:sz="4" w:space="0"/>
            </w:tcBorders>
            <w:vAlign w:val="center"/>
          </w:tcPr>
          <w:p>
            <w:pPr>
              <w:jc w:val="center"/>
              <w:rPr>
                <w:rFonts w:ascii="仿宋_GB2312" w:eastAsia="宋体"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5" w:hRule="atLeast"/>
          <w:jc w:val="center"/>
        </w:trPr>
        <w:tc>
          <w:tcPr>
            <w:tcW w:w="1048" w:type="dxa"/>
            <w:tcBorders>
              <w:top w:val="single" w:color="auto" w:sz="4" w:space="0"/>
            </w:tcBorders>
            <w:vAlign w:val="center"/>
          </w:tcPr>
          <w:p>
            <w:pPr>
              <w:jc w:val="left"/>
              <w:rPr>
                <w:rFonts w:hint="eastAsia" w:ascii="仿宋_GB2312" w:eastAsia="宋体" w:cs="Times New Roman" w:hAnsiTheme="minorEastAsia"/>
                <w:kern w:val="0"/>
                <w:sz w:val="22"/>
              </w:rPr>
            </w:pPr>
            <w:r>
              <w:rPr>
                <w:rFonts w:hint="eastAsia" w:ascii="仿宋_GB2312" w:eastAsia="宋体" w:cs="Times New Roman" w:hAnsiTheme="minorEastAsia"/>
                <w:kern w:val="0"/>
                <w:sz w:val="22"/>
              </w:rPr>
              <w:t>技术先进性</w:t>
            </w:r>
          </w:p>
        </w:tc>
        <w:tc>
          <w:tcPr>
            <w:tcW w:w="567" w:type="dxa"/>
            <w:tcBorders>
              <w:top w:val="single" w:color="auto" w:sz="4" w:space="0"/>
            </w:tcBorders>
            <w:vAlign w:val="center"/>
          </w:tcPr>
          <w:p>
            <w:pPr>
              <w:jc w:val="center"/>
              <w:rPr>
                <w:rFonts w:hint="default" w:ascii="仿宋_GB2312" w:eastAsia="宋体" w:cs="Times New Roman" w:hAnsiTheme="minorEastAsia"/>
                <w:kern w:val="0"/>
                <w:sz w:val="22"/>
                <w:lang w:val="en-US" w:eastAsia="zh-CN"/>
              </w:rPr>
            </w:pPr>
            <w:r>
              <w:rPr>
                <w:rFonts w:hint="eastAsia" w:ascii="仿宋_GB2312" w:eastAsia="宋体" w:cs="Times New Roman" w:hAnsiTheme="minorEastAsia"/>
                <w:kern w:val="0"/>
                <w:sz w:val="22"/>
                <w:lang w:val="en-US" w:eastAsia="zh-CN"/>
              </w:rPr>
              <w:t>48</w:t>
            </w:r>
          </w:p>
        </w:tc>
        <w:tc>
          <w:tcPr>
            <w:tcW w:w="6662" w:type="dxa"/>
            <w:tcBorders>
              <w:top w:val="single" w:color="auto" w:sz="4" w:space="0"/>
              <w:right w:val="single" w:color="auto" w:sz="4" w:space="0"/>
            </w:tcBorders>
            <w:vAlign w:val="center"/>
          </w:tcPr>
          <w:p>
            <w:pPr>
              <w:jc w:val="left"/>
              <w:rPr>
                <w:rFonts w:hint="eastAsia" w:ascii="仿宋_GB2312" w:eastAsia="宋体" w:cs="Times New Roman" w:hAnsiTheme="minorEastAsia"/>
                <w:kern w:val="0"/>
                <w:sz w:val="22"/>
                <w:lang w:eastAsia="zh-CN"/>
              </w:rPr>
            </w:pPr>
            <w:r>
              <w:rPr>
                <w:rFonts w:hint="eastAsia" w:ascii="仿宋_GB2312" w:eastAsia="宋体" w:cs="Times New Roman" w:hAnsiTheme="minorEastAsia"/>
                <w:kern w:val="0"/>
                <w:sz w:val="22"/>
              </w:rPr>
              <w:t>1.</w:t>
            </w:r>
            <w:r>
              <w:rPr>
                <w:rFonts w:hint="eastAsia" w:ascii="仿宋_GB2312" w:eastAsia="宋体" w:cs="Times New Roman" w:hAnsiTheme="minorEastAsia"/>
                <w:kern w:val="0"/>
                <w:sz w:val="22"/>
                <w:lang w:eastAsia="zh-CN"/>
              </w:rPr>
              <w:t>投标人具有建筑装修装饰工程设计</w:t>
            </w:r>
            <w:r>
              <w:rPr>
                <w:rFonts w:hint="eastAsia" w:ascii="仿宋_GB2312" w:eastAsia="宋体" w:cs="Times New Roman" w:hAnsiTheme="minorEastAsia"/>
                <w:kern w:val="0"/>
                <w:sz w:val="22"/>
                <w:lang w:val="en-US" w:eastAsia="zh-CN"/>
              </w:rPr>
              <w:t>资质，共5分，其中</w:t>
            </w:r>
            <w:r>
              <w:rPr>
                <w:rFonts w:hint="eastAsia" w:ascii="仿宋_GB2312" w:eastAsia="宋体" w:cs="Times New Roman" w:hAnsiTheme="minorEastAsia"/>
                <w:kern w:val="0"/>
                <w:sz w:val="22"/>
                <w:lang w:eastAsia="zh-CN"/>
              </w:rPr>
              <w:t>甲级资质得</w:t>
            </w:r>
            <w:r>
              <w:rPr>
                <w:rFonts w:hint="eastAsia" w:ascii="仿宋_GB2312" w:eastAsia="宋体" w:cs="Times New Roman" w:hAnsiTheme="minorEastAsia"/>
                <w:kern w:val="0"/>
                <w:sz w:val="22"/>
                <w:lang w:val="en-US" w:eastAsia="zh-CN"/>
              </w:rPr>
              <w:t>5</w:t>
            </w:r>
            <w:r>
              <w:rPr>
                <w:rFonts w:hint="eastAsia" w:ascii="仿宋_GB2312" w:eastAsia="宋体" w:cs="Times New Roman" w:hAnsiTheme="minorEastAsia"/>
                <w:kern w:val="0"/>
                <w:sz w:val="22"/>
                <w:lang w:eastAsia="zh-CN"/>
              </w:rPr>
              <w:t>分，乙级资质得</w:t>
            </w:r>
            <w:r>
              <w:rPr>
                <w:rFonts w:hint="eastAsia" w:ascii="仿宋_GB2312" w:eastAsia="宋体" w:cs="Times New Roman" w:hAnsiTheme="minorEastAsia"/>
                <w:kern w:val="0"/>
                <w:sz w:val="22"/>
                <w:lang w:val="en-US" w:eastAsia="zh-CN"/>
              </w:rPr>
              <w:t>2</w:t>
            </w:r>
            <w:r>
              <w:rPr>
                <w:rFonts w:hint="eastAsia" w:ascii="仿宋_GB2312" w:eastAsia="宋体" w:cs="Times New Roman" w:hAnsiTheme="minorEastAsia"/>
                <w:kern w:val="0"/>
                <w:sz w:val="22"/>
                <w:lang w:eastAsia="zh-CN"/>
              </w:rPr>
              <w:t>分；</w:t>
            </w:r>
            <w:r>
              <w:rPr>
                <w:rFonts w:hint="eastAsia" w:ascii="仿宋_GB2312" w:eastAsia="宋体" w:cs="Times New Roman" w:hAnsiTheme="minorEastAsia"/>
                <w:kern w:val="0"/>
                <w:sz w:val="22"/>
                <w:lang w:val="en-US" w:eastAsia="zh-CN"/>
              </w:rPr>
              <w:t>没有不得分；</w:t>
            </w:r>
          </w:p>
          <w:p>
            <w:pPr>
              <w:jc w:val="left"/>
              <w:rPr>
                <w:rFonts w:hint="eastAsia" w:ascii="仿宋_GB2312" w:eastAsia="宋体" w:cs="Times New Roman" w:hAnsiTheme="minorEastAsia"/>
                <w:kern w:val="0"/>
                <w:sz w:val="22"/>
                <w:lang w:eastAsia="zh-CN"/>
              </w:rPr>
            </w:pPr>
            <w:r>
              <w:rPr>
                <w:rFonts w:hint="eastAsia" w:ascii="仿宋_GB2312" w:eastAsia="宋体" w:cs="Times New Roman" w:hAnsiTheme="minorEastAsia"/>
                <w:kern w:val="0"/>
                <w:sz w:val="22"/>
              </w:rPr>
              <w:t>2.</w:t>
            </w:r>
            <w:r>
              <w:rPr>
                <w:rFonts w:hint="eastAsia" w:ascii="仿宋_GB2312" w:eastAsia="宋体" w:cs="Times New Roman" w:hAnsiTheme="minorEastAsia"/>
                <w:kern w:val="0"/>
                <w:sz w:val="22"/>
                <w:lang w:val="zh-CN" w:eastAsia="zh-CN"/>
              </w:rPr>
              <w:t>201</w:t>
            </w:r>
            <w:r>
              <w:rPr>
                <w:rFonts w:hint="eastAsia" w:ascii="仿宋_GB2312" w:eastAsia="宋体" w:cs="Times New Roman" w:hAnsiTheme="minorEastAsia"/>
                <w:kern w:val="0"/>
                <w:sz w:val="22"/>
                <w:lang w:eastAsia="zh-CN"/>
              </w:rPr>
              <w:t>9</w:t>
            </w:r>
            <w:r>
              <w:rPr>
                <w:rFonts w:hint="eastAsia" w:ascii="仿宋_GB2312" w:eastAsia="宋体" w:cs="Times New Roman" w:hAnsiTheme="minorEastAsia"/>
                <w:kern w:val="0"/>
                <w:sz w:val="22"/>
                <w:lang w:val="zh-CN" w:eastAsia="zh-CN"/>
              </w:rPr>
              <w:t>年</w:t>
            </w:r>
            <w:r>
              <w:rPr>
                <w:rFonts w:hint="eastAsia" w:ascii="仿宋_GB2312" w:eastAsia="宋体" w:cs="Times New Roman" w:hAnsiTheme="minorEastAsia"/>
                <w:kern w:val="0"/>
                <w:sz w:val="22"/>
                <w:lang w:eastAsia="zh-CN"/>
              </w:rPr>
              <w:t>1</w:t>
            </w:r>
            <w:r>
              <w:rPr>
                <w:rFonts w:hint="eastAsia" w:ascii="仿宋_GB2312" w:eastAsia="宋体" w:cs="Times New Roman" w:hAnsiTheme="minorEastAsia"/>
                <w:kern w:val="0"/>
                <w:sz w:val="22"/>
                <w:lang w:val="zh-CN" w:eastAsia="zh-CN"/>
              </w:rPr>
              <w:t>月1日至本项目投标截止之日，投标人承担</w:t>
            </w:r>
            <w:r>
              <w:rPr>
                <w:rFonts w:hint="eastAsia" w:ascii="仿宋_GB2312" w:eastAsia="宋体" w:cs="Times New Roman" w:hAnsiTheme="minorEastAsia"/>
                <w:kern w:val="0"/>
                <w:sz w:val="22"/>
                <w:lang w:eastAsia="zh-CN"/>
              </w:rPr>
              <w:t>过幼儿教育或者</w:t>
            </w:r>
            <w:r>
              <w:rPr>
                <w:rFonts w:hint="eastAsia" w:ascii="仿宋_GB2312" w:eastAsia="宋体" w:cs="Times New Roman" w:hAnsiTheme="minorEastAsia"/>
                <w:color w:val="auto"/>
                <w:kern w:val="0"/>
                <w:sz w:val="22"/>
                <w:lang w:val="en-US" w:eastAsia="zh-CN"/>
              </w:rPr>
              <w:t>残疾人活动场所相关</w:t>
            </w:r>
            <w:r>
              <w:rPr>
                <w:rFonts w:hint="eastAsia" w:ascii="仿宋_GB2312" w:eastAsia="宋体" w:cs="Times New Roman" w:hAnsiTheme="minorEastAsia"/>
                <w:kern w:val="0"/>
                <w:sz w:val="22"/>
                <w:lang w:eastAsia="zh-CN"/>
              </w:rPr>
              <w:t>室内</w:t>
            </w:r>
            <w:r>
              <w:rPr>
                <w:rFonts w:hint="eastAsia" w:ascii="仿宋_GB2312" w:eastAsia="宋体" w:cs="Times New Roman" w:hAnsiTheme="minorEastAsia"/>
                <w:kern w:val="0"/>
                <w:sz w:val="22"/>
                <w:lang w:val="zh-CN" w:eastAsia="zh-CN"/>
              </w:rPr>
              <w:t>工程</w:t>
            </w:r>
            <w:r>
              <w:rPr>
                <w:rFonts w:hint="eastAsia" w:ascii="仿宋_GB2312" w:eastAsia="宋体" w:cs="Times New Roman" w:hAnsiTheme="minorEastAsia"/>
                <w:kern w:val="0"/>
                <w:sz w:val="22"/>
                <w:lang w:eastAsia="zh-CN"/>
              </w:rPr>
              <w:t>设计的</w:t>
            </w:r>
            <w:r>
              <w:rPr>
                <w:rFonts w:hint="eastAsia" w:ascii="仿宋_GB2312" w:eastAsia="宋体" w:cs="Times New Roman" w:hAnsiTheme="minorEastAsia"/>
                <w:kern w:val="0"/>
                <w:sz w:val="22"/>
                <w:lang w:val="zh-CN" w:eastAsia="zh-CN"/>
              </w:rPr>
              <w:t>，提供一个得</w:t>
            </w:r>
            <w:r>
              <w:rPr>
                <w:rFonts w:hint="eastAsia" w:ascii="仿宋_GB2312" w:eastAsia="宋体" w:cs="Times New Roman" w:hAnsiTheme="minorEastAsia"/>
                <w:kern w:val="0"/>
                <w:sz w:val="22"/>
                <w:lang w:eastAsia="zh-CN"/>
              </w:rPr>
              <w:t>5</w:t>
            </w:r>
            <w:r>
              <w:rPr>
                <w:rFonts w:hint="eastAsia" w:ascii="仿宋_GB2312" w:eastAsia="宋体" w:cs="Times New Roman" w:hAnsiTheme="minorEastAsia"/>
                <w:kern w:val="0"/>
                <w:sz w:val="22"/>
                <w:lang w:val="zh-CN" w:eastAsia="zh-CN"/>
              </w:rPr>
              <w:t>分，最高</w:t>
            </w:r>
            <w:r>
              <w:rPr>
                <w:rFonts w:hint="eastAsia" w:ascii="仿宋_GB2312" w:eastAsia="宋体" w:cs="Times New Roman" w:hAnsiTheme="minorEastAsia"/>
                <w:kern w:val="0"/>
                <w:sz w:val="22"/>
                <w:lang w:val="en-US" w:eastAsia="zh-CN"/>
              </w:rPr>
              <w:t>15</w:t>
            </w:r>
            <w:r>
              <w:rPr>
                <w:rFonts w:hint="eastAsia" w:ascii="仿宋_GB2312" w:eastAsia="宋体" w:cs="Times New Roman" w:hAnsiTheme="minorEastAsia"/>
                <w:kern w:val="0"/>
                <w:sz w:val="22"/>
                <w:lang w:eastAsia="zh-CN"/>
              </w:rPr>
              <w:t>分。</w:t>
            </w:r>
          </w:p>
          <w:p>
            <w:pPr>
              <w:jc w:val="left"/>
              <w:rPr>
                <w:rFonts w:hint="eastAsia" w:ascii="仿宋_GB2312" w:eastAsia="宋体" w:cs="Times New Roman" w:hAnsiTheme="minorEastAsia"/>
                <w:kern w:val="0"/>
                <w:sz w:val="22"/>
              </w:rPr>
            </w:pPr>
            <w:r>
              <w:rPr>
                <w:rFonts w:hint="eastAsia" w:ascii="仿宋_GB2312" w:eastAsia="宋体" w:cs="Times New Roman" w:hAnsiTheme="minorEastAsia"/>
                <w:kern w:val="0"/>
                <w:sz w:val="22"/>
              </w:rPr>
              <w:t>同一项目的续签合同按一项业绩计算；</w:t>
            </w:r>
          </w:p>
          <w:p>
            <w:pPr>
              <w:jc w:val="left"/>
              <w:rPr>
                <w:rFonts w:hint="eastAsia" w:ascii="仿宋_GB2312" w:eastAsia="宋体" w:cs="Times New Roman" w:hAnsiTheme="minorEastAsia"/>
                <w:kern w:val="0"/>
                <w:sz w:val="22"/>
              </w:rPr>
            </w:pPr>
            <w:r>
              <w:rPr>
                <w:rFonts w:hint="eastAsia" w:ascii="仿宋_GB2312" w:eastAsia="宋体" w:cs="Times New Roman" w:hAnsiTheme="minorEastAsia"/>
                <w:kern w:val="0"/>
                <w:sz w:val="22"/>
              </w:rPr>
              <w:t>3.项目负责人,</w:t>
            </w:r>
            <w:r>
              <w:rPr>
                <w:rFonts w:hint="eastAsia" w:ascii="仿宋_GB2312" w:eastAsia="宋体" w:cs="Times New Roman" w:hAnsiTheme="minorEastAsia"/>
                <w:kern w:val="0"/>
                <w:sz w:val="22"/>
                <w:lang w:eastAsia="zh-CN"/>
              </w:rPr>
              <w:t>具有建筑设计相关专业中级职称或注册职业资格的，得</w:t>
            </w:r>
            <w:r>
              <w:rPr>
                <w:rFonts w:hint="eastAsia" w:ascii="仿宋_GB2312" w:eastAsia="宋体" w:cs="Times New Roman" w:hAnsiTheme="minorEastAsia"/>
                <w:kern w:val="0"/>
                <w:sz w:val="22"/>
                <w:lang w:val="en-US" w:eastAsia="zh-CN"/>
              </w:rPr>
              <w:t>8</w:t>
            </w:r>
            <w:r>
              <w:rPr>
                <w:rFonts w:hint="eastAsia" w:ascii="仿宋_GB2312" w:eastAsia="宋体" w:cs="Times New Roman" w:hAnsiTheme="minorEastAsia"/>
                <w:kern w:val="0"/>
                <w:sz w:val="22"/>
                <w:lang w:eastAsia="zh-CN"/>
              </w:rPr>
              <w:t>分，</w:t>
            </w:r>
            <w:r>
              <w:rPr>
                <w:rFonts w:hint="eastAsia" w:ascii="仿宋_GB2312" w:eastAsia="宋体" w:cs="Times New Roman" w:hAnsiTheme="minorEastAsia"/>
                <w:kern w:val="0"/>
                <w:sz w:val="22"/>
                <w:lang w:val="en-US" w:eastAsia="zh-CN"/>
              </w:rPr>
              <w:t>其他情况得4分。需</w:t>
            </w:r>
            <w:r>
              <w:rPr>
                <w:rFonts w:hint="eastAsia" w:ascii="仿宋_GB2312" w:eastAsia="宋体" w:cs="Times New Roman" w:hAnsiTheme="minorEastAsia"/>
                <w:kern w:val="0"/>
                <w:sz w:val="22"/>
                <w:lang w:eastAsia="zh-CN"/>
              </w:rPr>
              <w:t>提供</w:t>
            </w:r>
            <w:r>
              <w:rPr>
                <w:rFonts w:hint="eastAsia" w:ascii="仿宋_GB2312" w:eastAsia="宋体" w:cs="Times New Roman" w:hAnsiTheme="minorEastAsia"/>
                <w:kern w:val="0"/>
                <w:sz w:val="22"/>
                <w:lang w:val="en-US" w:eastAsia="zh-CN"/>
              </w:rPr>
              <w:t>相应</w:t>
            </w:r>
            <w:r>
              <w:rPr>
                <w:rFonts w:hint="eastAsia" w:ascii="仿宋_GB2312" w:eastAsia="宋体" w:cs="Times New Roman" w:hAnsiTheme="minorEastAsia"/>
                <w:kern w:val="0"/>
                <w:sz w:val="22"/>
                <w:lang w:eastAsia="zh-CN"/>
              </w:rPr>
              <w:t>证书复印件</w:t>
            </w:r>
            <w:r>
              <w:rPr>
                <w:rFonts w:hint="eastAsia" w:ascii="仿宋_GB2312" w:eastAsia="宋体" w:cs="Times New Roman" w:hAnsiTheme="minorEastAsia"/>
                <w:kern w:val="0"/>
                <w:sz w:val="22"/>
                <w:lang w:val="en-US" w:eastAsia="zh-CN"/>
              </w:rPr>
              <w:t>并加盖投标单位公章</w:t>
            </w:r>
            <w:r>
              <w:rPr>
                <w:rFonts w:hint="eastAsia" w:ascii="仿宋_GB2312" w:eastAsia="宋体" w:cs="Times New Roman" w:hAnsiTheme="minorEastAsia"/>
                <w:kern w:val="0"/>
                <w:sz w:val="22"/>
                <w:lang w:eastAsia="zh-CN"/>
              </w:rPr>
              <w:t>。</w:t>
            </w:r>
          </w:p>
          <w:p>
            <w:pPr>
              <w:jc w:val="left"/>
              <w:rPr>
                <w:rFonts w:hint="eastAsia" w:ascii="仿宋_GB2312" w:eastAsia="宋体" w:cs="Times New Roman" w:hAnsiTheme="minorEastAsia"/>
                <w:kern w:val="0"/>
                <w:sz w:val="22"/>
                <w:lang w:eastAsia="zh-CN"/>
              </w:rPr>
            </w:pPr>
            <w:r>
              <w:rPr>
                <w:rFonts w:hint="eastAsia" w:ascii="仿宋_GB2312" w:eastAsia="宋体" w:cs="Times New Roman" w:hAnsiTheme="minorEastAsia"/>
                <w:kern w:val="0"/>
                <w:sz w:val="22"/>
              </w:rPr>
              <w:t>4.项目团队成员占</w:t>
            </w:r>
            <w:r>
              <w:rPr>
                <w:rFonts w:hint="eastAsia" w:ascii="仿宋_GB2312" w:eastAsia="宋体" w:cs="Times New Roman" w:hAnsiTheme="minorEastAsia"/>
                <w:kern w:val="0"/>
                <w:sz w:val="22"/>
                <w:lang w:val="en-US" w:eastAsia="zh-CN"/>
              </w:rPr>
              <w:t>15</w:t>
            </w:r>
            <w:r>
              <w:rPr>
                <w:rFonts w:hint="eastAsia" w:ascii="仿宋_GB2312" w:eastAsia="宋体" w:cs="Times New Roman" w:hAnsiTheme="minorEastAsia"/>
                <w:kern w:val="0"/>
                <w:sz w:val="22"/>
              </w:rPr>
              <w:t>分。</w:t>
            </w:r>
            <w:r>
              <w:rPr>
                <w:rFonts w:hint="eastAsia" w:ascii="仿宋_GB2312" w:eastAsia="宋体" w:cs="Times New Roman" w:hAnsiTheme="minorEastAsia"/>
                <w:kern w:val="0"/>
                <w:sz w:val="22"/>
                <w:lang w:eastAsia="zh-CN"/>
              </w:rPr>
              <w:t>拟安排团队成员中具有建筑专业中级职称及以上的，每提供一个，得</w:t>
            </w:r>
            <w:r>
              <w:rPr>
                <w:rFonts w:hint="eastAsia" w:ascii="仿宋_GB2312" w:eastAsia="宋体" w:cs="Times New Roman" w:hAnsiTheme="minorEastAsia"/>
                <w:kern w:val="0"/>
                <w:sz w:val="22"/>
                <w:lang w:val="en-US" w:eastAsia="zh-CN"/>
              </w:rPr>
              <w:t>3</w:t>
            </w:r>
            <w:r>
              <w:rPr>
                <w:rFonts w:hint="eastAsia" w:ascii="仿宋_GB2312" w:eastAsia="宋体" w:cs="Times New Roman" w:hAnsiTheme="minorEastAsia"/>
                <w:kern w:val="0"/>
                <w:sz w:val="22"/>
                <w:lang w:eastAsia="zh-CN"/>
              </w:rPr>
              <w:t>分，最高得</w:t>
            </w:r>
            <w:r>
              <w:rPr>
                <w:rFonts w:hint="eastAsia" w:ascii="仿宋_GB2312" w:eastAsia="宋体" w:cs="Times New Roman" w:hAnsiTheme="minorEastAsia"/>
                <w:kern w:val="0"/>
                <w:sz w:val="22"/>
                <w:lang w:val="en-US" w:eastAsia="zh-CN"/>
              </w:rPr>
              <w:t>9</w:t>
            </w:r>
            <w:r>
              <w:rPr>
                <w:rFonts w:hint="eastAsia" w:ascii="仿宋_GB2312" w:eastAsia="宋体" w:cs="Times New Roman" w:hAnsiTheme="minorEastAsia"/>
                <w:kern w:val="0"/>
                <w:sz w:val="22"/>
                <w:lang w:eastAsia="zh-CN"/>
              </w:rPr>
              <w:t>分；</w:t>
            </w:r>
          </w:p>
          <w:p>
            <w:pPr>
              <w:jc w:val="left"/>
              <w:rPr>
                <w:rFonts w:hint="eastAsia" w:ascii="仿宋_GB2312" w:eastAsia="宋体" w:cs="Times New Roman" w:hAnsiTheme="minorEastAsia"/>
                <w:kern w:val="0"/>
                <w:sz w:val="22"/>
                <w:lang w:eastAsia="zh-CN"/>
              </w:rPr>
            </w:pPr>
            <w:r>
              <w:rPr>
                <w:rFonts w:hint="eastAsia" w:ascii="仿宋_GB2312" w:eastAsia="宋体" w:cs="Times New Roman" w:hAnsiTheme="minorEastAsia"/>
                <w:kern w:val="0"/>
                <w:sz w:val="22"/>
                <w:lang w:eastAsia="zh-CN"/>
              </w:rPr>
              <w:t>拟安排团队成员中具有装修装饰专业中级职称及以上的，得</w:t>
            </w:r>
            <w:r>
              <w:rPr>
                <w:rFonts w:hint="eastAsia" w:ascii="仿宋_GB2312" w:eastAsia="宋体" w:cs="Times New Roman" w:hAnsiTheme="minorEastAsia"/>
                <w:kern w:val="0"/>
                <w:sz w:val="22"/>
                <w:lang w:val="en-US" w:eastAsia="zh-CN"/>
              </w:rPr>
              <w:t>3</w:t>
            </w:r>
            <w:r>
              <w:rPr>
                <w:rFonts w:hint="eastAsia" w:ascii="仿宋_GB2312" w:eastAsia="宋体" w:cs="Times New Roman" w:hAnsiTheme="minorEastAsia"/>
                <w:kern w:val="0"/>
                <w:sz w:val="22"/>
                <w:lang w:eastAsia="zh-CN"/>
              </w:rPr>
              <w:t>分；</w:t>
            </w:r>
          </w:p>
          <w:p>
            <w:pPr>
              <w:jc w:val="left"/>
              <w:rPr>
                <w:rFonts w:hint="eastAsia" w:ascii="仿宋_GB2312" w:eastAsia="宋体" w:cs="Times New Roman" w:hAnsiTheme="minorEastAsia"/>
                <w:kern w:val="0"/>
                <w:sz w:val="22"/>
                <w:lang w:eastAsia="zh-CN"/>
              </w:rPr>
            </w:pPr>
            <w:r>
              <w:rPr>
                <w:rFonts w:hint="eastAsia" w:ascii="仿宋_GB2312" w:eastAsia="宋体" w:cs="Times New Roman" w:hAnsiTheme="minorEastAsia"/>
                <w:kern w:val="0"/>
                <w:sz w:val="22"/>
                <w:lang w:eastAsia="zh-CN"/>
              </w:rPr>
              <w:t>拟安排团队成员中具有电气专业中级职称及以上的，得</w:t>
            </w:r>
            <w:r>
              <w:rPr>
                <w:rFonts w:hint="eastAsia" w:ascii="仿宋_GB2312" w:eastAsia="宋体" w:cs="Times New Roman" w:hAnsiTheme="minorEastAsia"/>
                <w:kern w:val="0"/>
                <w:sz w:val="22"/>
                <w:lang w:val="en-US" w:eastAsia="zh-CN"/>
              </w:rPr>
              <w:t>3</w:t>
            </w:r>
            <w:r>
              <w:rPr>
                <w:rFonts w:hint="eastAsia" w:ascii="仿宋_GB2312" w:eastAsia="宋体" w:cs="Times New Roman" w:hAnsiTheme="minorEastAsia"/>
                <w:kern w:val="0"/>
                <w:sz w:val="22"/>
                <w:lang w:eastAsia="zh-CN"/>
              </w:rPr>
              <w:t>分；</w:t>
            </w:r>
          </w:p>
          <w:p>
            <w:pPr>
              <w:jc w:val="left"/>
              <w:rPr>
                <w:rFonts w:hint="eastAsia" w:ascii="仿宋_GB2312" w:eastAsia="宋体" w:cs="Times New Roman" w:hAnsiTheme="minorEastAsia"/>
                <w:kern w:val="0"/>
                <w:sz w:val="22"/>
                <w:lang w:eastAsia="zh-CN"/>
              </w:rPr>
            </w:pPr>
            <w:r>
              <w:rPr>
                <w:rFonts w:hint="eastAsia" w:ascii="仿宋_GB2312" w:eastAsia="宋体" w:cs="Times New Roman" w:hAnsiTheme="minorEastAsia"/>
                <w:kern w:val="0"/>
                <w:sz w:val="22"/>
                <w:lang w:eastAsia="zh-CN"/>
              </w:rPr>
              <w:t>同一人同时具有不同专业中级以上职称的，只计取一个专业职称，本项最多得</w:t>
            </w:r>
            <w:r>
              <w:rPr>
                <w:rFonts w:hint="eastAsia" w:ascii="仿宋_GB2312" w:eastAsia="宋体" w:cs="Times New Roman" w:hAnsiTheme="minorEastAsia"/>
                <w:kern w:val="0"/>
                <w:sz w:val="22"/>
                <w:lang w:val="en-US" w:eastAsia="zh-CN"/>
              </w:rPr>
              <w:t>15</w:t>
            </w:r>
            <w:r>
              <w:rPr>
                <w:rFonts w:hint="eastAsia" w:ascii="仿宋_GB2312" w:eastAsia="宋体" w:cs="Times New Roman" w:hAnsiTheme="minorEastAsia"/>
                <w:kern w:val="0"/>
                <w:sz w:val="22"/>
                <w:lang w:eastAsia="zh-CN"/>
              </w:rPr>
              <w:t>分。</w:t>
            </w:r>
            <w:r>
              <w:rPr>
                <w:rFonts w:hint="eastAsia" w:ascii="仿宋_GB2312" w:eastAsia="宋体" w:cs="Times New Roman" w:hAnsiTheme="minorEastAsia"/>
                <w:kern w:val="0"/>
                <w:sz w:val="22"/>
                <w:lang w:val="en-US" w:eastAsia="zh-CN"/>
              </w:rPr>
              <w:t>需</w:t>
            </w:r>
            <w:r>
              <w:rPr>
                <w:rFonts w:hint="eastAsia" w:ascii="仿宋_GB2312" w:eastAsia="宋体" w:cs="Times New Roman" w:hAnsiTheme="minorEastAsia"/>
                <w:kern w:val="0"/>
                <w:sz w:val="22"/>
                <w:lang w:eastAsia="zh-CN"/>
              </w:rPr>
              <w:t>提供</w:t>
            </w:r>
            <w:r>
              <w:rPr>
                <w:rFonts w:hint="eastAsia" w:ascii="仿宋_GB2312" w:eastAsia="宋体" w:cs="Times New Roman" w:hAnsiTheme="minorEastAsia"/>
                <w:kern w:val="0"/>
                <w:sz w:val="22"/>
                <w:lang w:val="en-US" w:eastAsia="zh-CN"/>
              </w:rPr>
              <w:t>相应</w:t>
            </w:r>
            <w:r>
              <w:rPr>
                <w:rFonts w:hint="eastAsia" w:ascii="仿宋_GB2312" w:eastAsia="宋体" w:cs="Times New Roman" w:hAnsiTheme="minorEastAsia"/>
                <w:kern w:val="0"/>
                <w:sz w:val="22"/>
                <w:lang w:eastAsia="zh-CN"/>
              </w:rPr>
              <w:t>证书复印件</w:t>
            </w:r>
            <w:r>
              <w:rPr>
                <w:rFonts w:hint="eastAsia" w:ascii="仿宋_GB2312" w:eastAsia="宋体" w:cs="Times New Roman" w:hAnsiTheme="minorEastAsia"/>
                <w:kern w:val="0"/>
                <w:sz w:val="22"/>
                <w:lang w:val="en-US" w:eastAsia="zh-CN"/>
              </w:rPr>
              <w:t>并加盖投标单位公章</w:t>
            </w:r>
            <w:r>
              <w:rPr>
                <w:rFonts w:hint="eastAsia" w:ascii="仿宋_GB2312" w:eastAsia="宋体" w:cs="Times New Roman" w:hAnsiTheme="minorEastAsia"/>
                <w:kern w:val="0"/>
                <w:sz w:val="22"/>
                <w:lang w:eastAsia="zh-CN"/>
              </w:rPr>
              <w:t>。</w:t>
            </w:r>
          </w:p>
          <w:p>
            <w:pPr>
              <w:jc w:val="left"/>
              <w:rPr>
                <w:rFonts w:hint="eastAsia" w:ascii="仿宋_GB2312" w:eastAsia="宋体" w:cs="Times New Roman" w:hAnsiTheme="minorEastAsia"/>
                <w:kern w:val="0"/>
                <w:sz w:val="22"/>
              </w:rPr>
            </w:pPr>
            <w:r>
              <w:rPr>
                <w:rFonts w:hint="eastAsia" w:ascii="仿宋_GB2312" w:eastAsia="宋体" w:cs="Times New Roman" w:hAnsiTheme="minorEastAsia"/>
                <w:kern w:val="0"/>
                <w:sz w:val="22"/>
              </w:rPr>
              <w:t>5.投标人为深圳供应商，或非深圳供应商但在深圳有合法注册的分公司（或售后机构）得</w:t>
            </w:r>
            <w:r>
              <w:rPr>
                <w:rFonts w:hint="eastAsia" w:ascii="仿宋_GB2312" w:eastAsia="宋体" w:cs="Times New Roman" w:hAnsiTheme="minorEastAsia"/>
                <w:kern w:val="0"/>
                <w:sz w:val="22"/>
                <w:lang w:val="en-US" w:eastAsia="zh-CN"/>
              </w:rPr>
              <w:t>5</w:t>
            </w:r>
            <w:r>
              <w:rPr>
                <w:rFonts w:hint="eastAsia" w:ascii="仿宋_GB2312" w:eastAsia="宋体" w:cs="Times New Roman" w:hAnsiTheme="minorEastAsia"/>
                <w:kern w:val="0"/>
                <w:sz w:val="22"/>
              </w:rPr>
              <w:t>分；投标人为非深圳供应商，但承诺中标后在深圳设立本地经营（服务）网点承诺的，得</w:t>
            </w:r>
            <w:r>
              <w:rPr>
                <w:rFonts w:hint="eastAsia" w:ascii="仿宋_GB2312" w:eastAsia="宋体" w:cs="Times New Roman" w:hAnsiTheme="minorEastAsia"/>
                <w:kern w:val="0"/>
                <w:sz w:val="22"/>
                <w:lang w:val="en-US" w:eastAsia="zh-CN"/>
              </w:rPr>
              <w:t>2</w:t>
            </w:r>
            <w:r>
              <w:rPr>
                <w:rFonts w:hint="eastAsia" w:ascii="仿宋_GB2312" w:eastAsia="宋体" w:cs="Times New Roman" w:hAnsiTheme="minorEastAsia"/>
                <w:kern w:val="0"/>
                <w:sz w:val="22"/>
              </w:rPr>
              <w:t>分，其他情况不得分。</w:t>
            </w:r>
          </w:p>
        </w:tc>
        <w:tc>
          <w:tcPr>
            <w:tcW w:w="701" w:type="dxa"/>
            <w:tcBorders>
              <w:top w:val="single" w:color="auto" w:sz="4" w:space="0"/>
              <w:left w:val="single" w:color="auto" w:sz="4" w:space="0"/>
            </w:tcBorders>
            <w:vAlign w:val="center"/>
          </w:tcPr>
          <w:p>
            <w:pPr>
              <w:jc w:val="left"/>
              <w:rPr>
                <w:rFonts w:hint="eastAsia" w:ascii="仿宋_GB2312" w:eastAsia="宋体" w:cs="Times New Roman"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48" w:type="dxa"/>
            <w:vAlign w:val="center"/>
          </w:tcPr>
          <w:p>
            <w:pPr>
              <w:jc w:val="left"/>
              <w:rPr>
                <w:rFonts w:hint="eastAsia" w:ascii="仿宋_GB2312" w:eastAsia="宋体" w:cs="Times New Roman" w:hAnsiTheme="minorEastAsia"/>
                <w:kern w:val="0"/>
                <w:sz w:val="22"/>
              </w:rPr>
            </w:pPr>
            <w:r>
              <w:rPr>
                <w:rFonts w:hint="eastAsia" w:ascii="仿宋_GB2312" w:eastAsia="宋体" w:cs="Times New Roman" w:hAnsiTheme="minorEastAsia"/>
                <w:kern w:val="0"/>
                <w:sz w:val="22"/>
              </w:rPr>
              <w:t>质量可靠性</w:t>
            </w:r>
          </w:p>
        </w:tc>
        <w:tc>
          <w:tcPr>
            <w:tcW w:w="567" w:type="dxa"/>
            <w:vAlign w:val="center"/>
          </w:tcPr>
          <w:p>
            <w:pPr>
              <w:jc w:val="center"/>
              <w:rPr>
                <w:rFonts w:hint="eastAsia" w:ascii="仿宋_GB2312" w:eastAsia="宋体" w:cs="Times New Roman" w:hAnsiTheme="minorEastAsia"/>
                <w:kern w:val="0"/>
                <w:sz w:val="22"/>
                <w:lang w:eastAsia="zh-CN"/>
              </w:rPr>
            </w:pPr>
            <w:r>
              <w:rPr>
                <w:rFonts w:hint="eastAsia" w:ascii="仿宋_GB2312" w:eastAsia="宋体" w:cs="Times New Roman" w:hAnsiTheme="minorEastAsia"/>
                <w:kern w:val="0"/>
                <w:sz w:val="22"/>
              </w:rPr>
              <w:t>1</w:t>
            </w:r>
            <w:r>
              <w:rPr>
                <w:rFonts w:hint="eastAsia" w:ascii="仿宋_GB2312" w:eastAsia="宋体" w:cs="Times New Roman" w:hAnsiTheme="minorEastAsia"/>
                <w:kern w:val="0"/>
                <w:sz w:val="22"/>
                <w:lang w:val="en-US" w:eastAsia="zh-CN"/>
              </w:rPr>
              <w:t>2</w:t>
            </w:r>
          </w:p>
        </w:tc>
        <w:tc>
          <w:tcPr>
            <w:tcW w:w="6662" w:type="dxa"/>
            <w:tcBorders>
              <w:right w:val="single" w:color="auto" w:sz="4" w:space="0"/>
            </w:tcBorders>
            <w:vAlign w:val="center"/>
          </w:tcPr>
          <w:p>
            <w:pPr>
              <w:jc w:val="left"/>
              <w:rPr>
                <w:rFonts w:hint="eastAsia" w:ascii="仿宋_GB2312" w:eastAsia="宋体" w:cs="Times New Roman" w:hAnsiTheme="minorEastAsia"/>
                <w:kern w:val="0"/>
                <w:sz w:val="22"/>
              </w:rPr>
            </w:pPr>
            <w:r>
              <w:rPr>
                <w:rFonts w:hint="eastAsia" w:ascii="仿宋_GB2312" w:eastAsia="宋体" w:cs="Times New Roman" w:hAnsiTheme="minorEastAsia"/>
                <w:kern w:val="0"/>
                <w:sz w:val="22"/>
                <w:lang w:eastAsia="zh-CN"/>
              </w:rPr>
              <w:t>投标人具有质量管理体系、环境管理体系和职业健康安全管理体系的认证证书，证书需在有效期范围内，每满足一项得4分，最高得12分。以上资料均</w:t>
            </w:r>
            <w:r>
              <w:rPr>
                <w:rFonts w:hint="eastAsia" w:ascii="仿宋_GB2312" w:eastAsia="宋体" w:cs="Times New Roman" w:hAnsiTheme="minorEastAsia"/>
                <w:kern w:val="0"/>
                <w:sz w:val="22"/>
                <w:lang w:val="en-US" w:eastAsia="zh-CN"/>
              </w:rPr>
              <w:t>需</w:t>
            </w:r>
            <w:r>
              <w:rPr>
                <w:rFonts w:hint="eastAsia" w:ascii="仿宋_GB2312" w:eastAsia="宋体" w:cs="Times New Roman" w:hAnsiTheme="minorEastAsia"/>
                <w:kern w:val="0"/>
                <w:sz w:val="22"/>
                <w:lang w:eastAsia="zh-CN"/>
              </w:rPr>
              <w:t>提供扫描件（或官方网站截图）并加盖投标人公章，原件备查。</w:t>
            </w:r>
          </w:p>
        </w:tc>
        <w:tc>
          <w:tcPr>
            <w:tcW w:w="701" w:type="dxa"/>
            <w:tcBorders>
              <w:left w:val="single" w:color="auto" w:sz="4" w:space="0"/>
            </w:tcBorders>
            <w:vAlign w:val="center"/>
          </w:tcPr>
          <w:p>
            <w:pPr>
              <w:jc w:val="left"/>
              <w:rPr>
                <w:rFonts w:hint="eastAsia" w:ascii="仿宋_GB2312" w:eastAsia="宋体" w:cs="Times New Roman"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36" w:hRule="atLeast"/>
          <w:jc w:val="center"/>
        </w:trPr>
        <w:tc>
          <w:tcPr>
            <w:tcW w:w="1048" w:type="dxa"/>
            <w:vAlign w:val="center"/>
          </w:tcPr>
          <w:p>
            <w:pPr>
              <w:jc w:val="left"/>
              <w:rPr>
                <w:rFonts w:hint="eastAsia" w:ascii="仿宋_GB2312" w:eastAsia="宋体" w:cs="Times New Roman" w:hAnsiTheme="minorEastAsia"/>
                <w:kern w:val="0"/>
                <w:sz w:val="22"/>
              </w:rPr>
            </w:pPr>
            <w:r>
              <w:rPr>
                <w:rFonts w:hint="eastAsia" w:ascii="仿宋_GB2312" w:eastAsia="宋体" w:cs="Times New Roman" w:hAnsiTheme="minorEastAsia"/>
                <w:kern w:val="0"/>
                <w:sz w:val="22"/>
              </w:rPr>
              <w:t>价格分</w:t>
            </w:r>
          </w:p>
        </w:tc>
        <w:tc>
          <w:tcPr>
            <w:tcW w:w="567" w:type="dxa"/>
            <w:vAlign w:val="center"/>
          </w:tcPr>
          <w:p>
            <w:pPr>
              <w:jc w:val="center"/>
              <w:rPr>
                <w:rFonts w:hint="eastAsia" w:ascii="仿宋_GB2312" w:eastAsia="宋体" w:cs="Times New Roman" w:hAnsiTheme="minorEastAsia"/>
                <w:kern w:val="0"/>
                <w:sz w:val="22"/>
              </w:rPr>
            </w:pPr>
            <w:r>
              <w:rPr>
                <w:rFonts w:hint="eastAsia" w:ascii="仿宋_GB2312" w:eastAsia="宋体" w:cs="Times New Roman" w:hAnsiTheme="minorEastAsia"/>
                <w:kern w:val="0"/>
                <w:sz w:val="22"/>
              </w:rPr>
              <w:t>10</w:t>
            </w:r>
          </w:p>
        </w:tc>
        <w:tc>
          <w:tcPr>
            <w:tcW w:w="6662" w:type="dxa"/>
            <w:tcBorders>
              <w:right w:val="single" w:color="auto" w:sz="4" w:space="0"/>
            </w:tcBorders>
            <w:vAlign w:val="center"/>
          </w:tcPr>
          <w:p>
            <w:pPr>
              <w:jc w:val="left"/>
              <w:rPr>
                <w:rFonts w:hint="eastAsia" w:ascii="仿宋_GB2312" w:eastAsia="宋体" w:cs="Times New Roman" w:hAnsiTheme="minorEastAsia"/>
                <w:kern w:val="0"/>
                <w:sz w:val="22"/>
              </w:rPr>
            </w:pPr>
            <w:r>
              <w:rPr>
                <w:rFonts w:hint="eastAsia" w:ascii="仿宋_GB2312" w:eastAsia="宋体" w:cs="Times New Roman" w:hAnsiTheme="minorEastAsia"/>
                <w:kern w:val="0"/>
                <w:sz w:val="22"/>
              </w:rPr>
              <w:t>以本次最低投标报价为基准价，投标报价得分=（评标价格/投标报价）×10</w:t>
            </w:r>
          </w:p>
          <w:p>
            <w:pPr>
              <w:jc w:val="left"/>
              <w:rPr>
                <w:rFonts w:hint="eastAsia" w:ascii="仿宋_GB2312" w:eastAsia="宋体" w:cs="Times New Roman" w:hAnsiTheme="minorEastAsia"/>
                <w:kern w:val="0"/>
                <w:sz w:val="22"/>
              </w:rPr>
            </w:pPr>
            <w:r>
              <w:rPr>
                <w:rFonts w:hint="eastAsia" w:ascii="仿宋_GB2312" w:hAnsi="宋体" w:eastAsia="宋体" w:cs="Times New Roman"/>
                <w:kern w:val="0"/>
                <w:sz w:val="22"/>
              </w:rPr>
              <w:t>依据市财政局有关要求，对参与投标的小微企业、残疾人福利性单位及监狱企业在评审中给予</w:t>
            </w:r>
            <w:r>
              <w:rPr>
                <w:rFonts w:hint="eastAsia" w:ascii="仿宋_GB2312" w:hAnsi="宋体" w:eastAsia="宋体" w:cs="Times New Roman"/>
                <w:kern w:val="0"/>
                <w:sz w:val="22"/>
                <w:lang w:val="en-US" w:eastAsia="zh-CN"/>
              </w:rPr>
              <w:t>2</w:t>
            </w:r>
            <w:r>
              <w:rPr>
                <w:rFonts w:ascii="仿宋_GB2312" w:hAnsi="宋体" w:eastAsia="宋体" w:cs="Times New Roman"/>
                <w:kern w:val="0"/>
                <w:sz w:val="22"/>
              </w:rPr>
              <w:t>0</w:t>
            </w:r>
            <w:r>
              <w:rPr>
                <w:rFonts w:hint="eastAsia" w:ascii="仿宋_GB2312" w:hAnsi="宋体" w:eastAsia="宋体" w:cs="Times New Roman"/>
                <w:kern w:val="0"/>
                <w:sz w:val="22"/>
              </w:rPr>
              <w:t>%的价格扣除，用扣除后的价格参与评标。小微企业、残疾人福利性单位及监狱企业的认定采取承诺制，即投标人出具《声明函》即可享受政策优惠。</w:t>
            </w:r>
          </w:p>
        </w:tc>
        <w:tc>
          <w:tcPr>
            <w:tcW w:w="701" w:type="dxa"/>
            <w:tcBorders>
              <w:left w:val="single" w:color="auto" w:sz="4" w:space="0"/>
            </w:tcBorders>
            <w:vAlign w:val="center"/>
          </w:tcPr>
          <w:p>
            <w:pPr>
              <w:jc w:val="left"/>
              <w:rPr>
                <w:rFonts w:hint="eastAsia" w:ascii="仿宋_GB2312" w:eastAsia="宋体" w:cs="Times New Roman"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48" w:type="dxa"/>
            <w:vAlign w:val="center"/>
          </w:tcPr>
          <w:p>
            <w:pPr>
              <w:jc w:val="left"/>
              <w:rPr>
                <w:rFonts w:hint="eastAsia" w:ascii="仿宋_GB2312" w:eastAsia="宋体" w:cs="Times New Roman" w:hAnsiTheme="minorEastAsia"/>
                <w:kern w:val="0"/>
                <w:sz w:val="22"/>
              </w:rPr>
            </w:pPr>
            <w:r>
              <w:rPr>
                <w:rFonts w:hint="eastAsia" w:ascii="仿宋_GB2312" w:eastAsia="宋体" w:cs="Times New Roman" w:hAnsiTheme="minorEastAsia"/>
                <w:kern w:val="0"/>
                <w:sz w:val="22"/>
              </w:rPr>
              <w:t>售后服务和信誉</w:t>
            </w:r>
          </w:p>
        </w:tc>
        <w:tc>
          <w:tcPr>
            <w:tcW w:w="567" w:type="dxa"/>
            <w:vAlign w:val="center"/>
          </w:tcPr>
          <w:p>
            <w:pPr>
              <w:jc w:val="center"/>
              <w:rPr>
                <w:rFonts w:hint="eastAsia" w:ascii="仿宋_GB2312" w:eastAsia="宋体" w:cs="Times New Roman" w:hAnsiTheme="minorEastAsia"/>
                <w:kern w:val="0"/>
                <w:sz w:val="22"/>
              </w:rPr>
            </w:pPr>
            <w:r>
              <w:rPr>
                <w:rFonts w:hint="eastAsia" w:ascii="仿宋_GB2312" w:eastAsia="宋体" w:cs="Times New Roman" w:hAnsiTheme="minorEastAsia"/>
                <w:kern w:val="0"/>
                <w:sz w:val="22"/>
              </w:rPr>
              <w:t>10</w:t>
            </w:r>
          </w:p>
        </w:tc>
        <w:tc>
          <w:tcPr>
            <w:tcW w:w="6662" w:type="dxa"/>
            <w:tcBorders>
              <w:right w:val="single" w:color="auto" w:sz="4" w:space="0"/>
            </w:tcBorders>
            <w:vAlign w:val="center"/>
          </w:tcPr>
          <w:p>
            <w:pPr>
              <w:jc w:val="left"/>
              <w:rPr>
                <w:rFonts w:hint="eastAsia" w:ascii="仿宋_GB2312" w:eastAsia="宋体" w:cs="Times New Roman" w:hAnsiTheme="minorEastAsia"/>
                <w:kern w:val="0"/>
                <w:sz w:val="22"/>
              </w:rPr>
            </w:pPr>
            <w:r>
              <w:rPr>
                <w:rFonts w:hint="eastAsia" w:ascii="仿宋_GB2312" w:eastAsia="宋体" w:cs="Times New Roman" w:hAnsiTheme="minorEastAsia"/>
                <w:kern w:val="0"/>
                <w:sz w:val="22"/>
              </w:rPr>
              <w:t>1.服务承诺完全满足招标售后服务要求的得7分；</w:t>
            </w:r>
          </w:p>
          <w:p>
            <w:pPr>
              <w:jc w:val="left"/>
              <w:rPr>
                <w:rFonts w:hint="eastAsia" w:ascii="仿宋_GB2312" w:eastAsia="宋体" w:cs="Times New Roman" w:hAnsiTheme="minorEastAsia"/>
                <w:kern w:val="0"/>
                <w:sz w:val="22"/>
              </w:rPr>
            </w:pPr>
            <w:r>
              <w:rPr>
                <w:rFonts w:hint="eastAsia" w:ascii="仿宋_GB2312" w:eastAsia="宋体" w:cs="Times New Roman" w:hAnsiTheme="minorEastAsia"/>
                <w:kern w:val="0"/>
                <w:sz w:val="22"/>
              </w:rPr>
              <w:t>2.售后服务高于招标要求（正偏离）每项加1分，最多加3分。</w:t>
            </w:r>
          </w:p>
        </w:tc>
        <w:tc>
          <w:tcPr>
            <w:tcW w:w="701" w:type="dxa"/>
            <w:tcBorders>
              <w:left w:val="single" w:color="auto" w:sz="4" w:space="0"/>
            </w:tcBorders>
            <w:vAlign w:val="center"/>
          </w:tcPr>
          <w:p>
            <w:pPr>
              <w:jc w:val="left"/>
              <w:rPr>
                <w:rFonts w:hint="eastAsia" w:ascii="仿宋_GB2312" w:eastAsia="宋体" w:cs="Times New Roman"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48" w:type="dxa"/>
            <w:vAlign w:val="center"/>
          </w:tcPr>
          <w:p>
            <w:pPr>
              <w:jc w:val="left"/>
              <w:rPr>
                <w:rFonts w:hint="eastAsia" w:ascii="仿宋_GB2312" w:eastAsia="宋体" w:cs="Times New Roman" w:hAnsiTheme="minorEastAsia"/>
                <w:kern w:val="0"/>
                <w:sz w:val="22"/>
              </w:rPr>
            </w:pPr>
            <w:r>
              <w:rPr>
                <w:rFonts w:hint="eastAsia" w:ascii="仿宋_GB2312" w:eastAsia="宋体" w:cs="Times New Roman" w:hAnsiTheme="minorEastAsia"/>
                <w:kern w:val="0"/>
                <w:sz w:val="22"/>
              </w:rPr>
              <w:t>合计</w:t>
            </w:r>
          </w:p>
        </w:tc>
        <w:tc>
          <w:tcPr>
            <w:tcW w:w="567" w:type="dxa"/>
            <w:vAlign w:val="center"/>
          </w:tcPr>
          <w:p>
            <w:pPr>
              <w:jc w:val="center"/>
              <w:rPr>
                <w:rFonts w:hint="eastAsia" w:ascii="仿宋_GB2312" w:eastAsia="宋体" w:cs="Times New Roman" w:hAnsiTheme="minorEastAsia"/>
                <w:kern w:val="0"/>
                <w:sz w:val="22"/>
              </w:rPr>
            </w:pPr>
            <w:r>
              <w:rPr>
                <w:rFonts w:hint="eastAsia" w:ascii="仿宋_GB2312" w:eastAsia="宋体" w:cs="Times New Roman" w:hAnsiTheme="minorEastAsia"/>
                <w:kern w:val="0"/>
                <w:sz w:val="22"/>
              </w:rPr>
              <w:t>100</w:t>
            </w:r>
          </w:p>
        </w:tc>
        <w:tc>
          <w:tcPr>
            <w:tcW w:w="6662" w:type="dxa"/>
            <w:tcBorders>
              <w:right w:val="single" w:color="auto" w:sz="4" w:space="0"/>
            </w:tcBorders>
            <w:vAlign w:val="center"/>
          </w:tcPr>
          <w:p>
            <w:pPr>
              <w:jc w:val="left"/>
              <w:rPr>
                <w:rFonts w:hint="eastAsia" w:ascii="仿宋_GB2312" w:eastAsia="宋体" w:cs="Times New Roman" w:hAnsiTheme="minorEastAsia"/>
                <w:kern w:val="0"/>
                <w:sz w:val="22"/>
              </w:rPr>
            </w:pPr>
          </w:p>
        </w:tc>
        <w:tc>
          <w:tcPr>
            <w:tcW w:w="701" w:type="dxa"/>
            <w:tcBorders>
              <w:left w:val="single" w:color="auto" w:sz="4" w:space="0"/>
            </w:tcBorders>
            <w:vAlign w:val="center"/>
          </w:tcPr>
          <w:p>
            <w:pPr>
              <w:jc w:val="left"/>
              <w:rPr>
                <w:rFonts w:hint="eastAsia" w:ascii="仿宋_GB2312" w:eastAsia="宋体" w:cs="Times New Roman" w:hAnsiTheme="minorEastAsia"/>
                <w:kern w:val="0"/>
                <w:sz w:val="22"/>
              </w:rPr>
            </w:pPr>
          </w:p>
        </w:tc>
      </w:tr>
    </w:tbl>
    <w:p>
      <w:pPr>
        <w:jc w:val="left"/>
        <w:rPr>
          <w:rFonts w:hint="eastAsia" w:ascii="仿宋_GB2312" w:eastAsia="宋体" w:cs="Times New Roman" w:hAnsiTheme="minorEastAsia"/>
          <w:kern w:val="0"/>
          <w:sz w:val="22"/>
        </w:rPr>
      </w:pPr>
    </w:p>
    <w:p>
      <w:pPr>
        <w:jc w:val="left"/>
        <w:rPr>
          <w:rFonts w:hint="eastAsia" w:ascii="仿宋_GB2312" w:eastAsia="宋体" w:cs="Times New Roman" w:hAnsiTheme="minorEastAsia"/>
          <w:kern w:val="0"/>
          <w:sz w:val="2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微软雅黑"/>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29"/>
              <w:jc w:val="center"/>
            </w:pP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3"/>
      <w:lvlText w:val="1.%2"/>
      <w:lvlJc w:val="left"/>
      <w:pPr>
        <w:ind w:left="420" w:hanging="420"/>
      </w:pPr>
      <w:rPr>
        <w:rFonts w:hint="default" w:ascii="Calibri Light" w:hAnsi="Calibri Light" w:eastAsia="宋体" w:cs="Calibri"/>
        <w:sz w:val="32"/>
        <w:szCs w:val="32"/>
      </w:rPr>
    </w:lvl>
    <w:lvl w:ilvl="2" w:tentative="0">
      <w:start w:val="1"/>
      <w:numFmt w:val="decimal"/>
      <w:pStyle w:val="4"/>
      <w:lvlText w:val="1.1.%3"/>
      <w:lvlJc w:val="left"/>
      <w:pPr>
        <w:ind w:left="420" w:firstLine="147"/>
      </w:pPr>
      <w:rPr>
        <w:rFonts w:hint="eastAsia"/>
      </w:rPr>
    </w:lvl>
    <w:lvl w:ilvl="3" w:tentative="0">
      <w:start w:val="1"/>
      <w:numFmt w:val="decimal"/>
      <w:pStyle w:val="5"/>
      <w:lvlText w:val="%4."/>
      <w:lvlJc w:val="left"/>
      <w:pPr>
        <w:ind w:left="1680" w:hanging="420"/>
      </w:pPr>
    </w:lvl>
    <w:lvl w:ilvl="4" w:tentative="0">
      <w:start w:val="1"/>
      <w:numFmt w:val="lowerLetter"/>
      <w:pStyle w:val="6"/>
      <w:lvlText w:val="%5)"/>
      <w:lvlJc w:val="left"/>
      <w:pPr>
        <w:ind w:left="2100" w:hanging="420"/>
      </w:pPr>
    </w:lvl>
    <w:lvl w:ilvl="5" w:tentative="0">
      <w:start w:val="1"/>
      <w:numFmt w:val="lowerRoman"/>
      <w:pStyle w:val="7"/>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abstractNum w:abstractNumId="6">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9">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CAA55CD"/>
    <w:multiLevelType w:val="multilevel"/>
    <w:tmpl w:val="4CAA55CD"/>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3">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5">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6">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8">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lhMzhmNjNiZGMwMzk1NzJhODVkZGEwY2JlMGZlMWQifQ=="/>
  </w:docVars>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19B2067"/>
    <w:rsid w:val="028732D1"/>
    <w:rsid w:val="06672D9E"/>
    <w:rsid w:val="096F2196"/>
    <w:rsid w:val="0DA24D56"/>
    <w:rsid w:val="0E1D2E7C"/>
    <w:rsid w:val="0F0D6E75"/>
    <w:rsid w:val="10052D51"/>
    <w:rsid w:val="108717C1"/>
    <w:rsid w:val="1131128F"/>
    <w:rsid w:val="19626AF4"/>
    <w:rsid w:val="197C38F4"/>
    <w:rsid w:val="1AAA70A6"/>
    <w:rsid w:val="1D1900BD"/>
    <w:rsid w:val="1D4E304F"/>
    <w:rsid w:val="1FEB3581"/>
    <w:rsid w:val="27742345"/>
    <w:rsid w:val="282861E1"/>
    <w:rsid w:val="28330482"/>
    <w:rsid w:val="28823C31"/>
    <w:rsid w:val="28FB2A87"/>
    <w:rsid w:val="29F44835"/>
    <w:rsid w:val="2A214CEC"/>
    <w:rsid w:val="2B9D7686"/>
    <w:rsid w:val="2C5F06E0"/>
    <w:rsid w:val="2E79444B"/>
    <w:rsid w:val="31747DAF"/>
    <w:rsid w:val="3783252D"/>
    <w:rsid w:val="387A4894"/>
    <w:rsid w:val="3ACF749C"/>
    <w:rsid w:val="3F520393"/>
    <w:rsid w:val="415930CE"/>
    <w:rsid w:val="43BE032D"/>
    <w:rsid w:val="44220AAF"/>
    <w:rsid w:val="48F345EB"/>
    <w:rsid w:val="4B4D067E"/>
    <w:rsid w:val="4E0A62F4"/>
    <w:rsid w:val="4F145F08"/>
    <w:rsid w:val="50292934"/>
    <w:rsid w:val="52B824AE"/>
    <w:rsid w:val="539F46BA"/>
    <w:rsid w:val="56666E7D"/>
    <w:rsid w:val="56877EE8"/>
    <w:rsid w:val="5B9B1B71"/>
    <w:rsid w:val="5C247EE9"/>
    <w:rsid w:val="621B27E5"/>
    <w:rsid w:val="64793801"/>
    <w:rsid w:val="65067FBA"/>
    <w:rsid w:val="651823A8"/>
    <w:rsid w:val="6A963867"/>
    <w:rsid w:val="6D236F69"/>
    <w:rsid w:val="73926778"/>
    <w:rsid w:val="758F5A99"/>
    <w:rsid w:val="77EC3923"/>
    <w:rsid w:val="786E1F36"/>
    <w:rsid w:val="7945542F"/>
    <w:rsid w:val="79C2533B"/>
    <w:rsid w:val="7BDC13F3"/>
    <w:rsid w:val="7E5D52A6"/>
    <w:rsid w:val="7F177E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3">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4">
    <w:name w:val="heading 3"/>
    <w:basedOn w:val="5"/>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5">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6">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8"/>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9">
    <w:name w:val="heading 7"/>
    <w:basedOn w:val="1"/>
    <w:next w:val="8"/>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0">
    <w:name w:val="heading 8"/>
    <w:basedOn w:val="1"/>
    <w:next w:val="8"/>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1">
    <w:name w:val="heading 9"/>
    <w:basedOn w:val="1"/>
    <w:next w:val="8"/>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8">
    <w:name w:val="Normal Indent"/>
    <w:basedOn w:val="1"/>
    <w:link w:val="60"/>
    <w:qFormat/>
    <w:uiPriority w:val="0"/>
    <w:pPr>
      <w:ind w:firstLine="420"/>
    </w:pPr>
    <w:rPr>
      <w:rFonts w:hint="eastAsia" w:ascii="Calibri" w:hAnsi="Calibri" w:eastAsia="宋体" w:cs="Times New Roman"/>
      <w:szCs w:val="20"/>
    </w:rPr>
  </w:style>
  <w:style w:type="paragraph" w:styleId="12">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3">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4">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5">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6">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7">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8">
    <w:name w:val="annotation text"/>
    <w:basedOn w:val="1"/>
    <w:link w:val="78"/>
    <w:qFormat/>
    <w:uiPriority w:val="0"/>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19">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0">
    <w:name w:val="Body Text"/>
    <w:basedOn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1">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7">
    <w:name w:val="Body Text Indent 2"/>
    <w:basedOn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link w:val="288"/>
    <w:qFormat/>
    <w:uiPriority w:val="0"/>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8"/>
    <w:next w:val="18"/>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6">
    <w:name w:val="Table Theme"/>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Char"/>
    <w:basedOn w:val="47"/>
    <w:link w:val="2"/>
    <w:qFormat/>
    <w:uiPriority w:val="0"/>
    <w:rPr>
      <w:rFonts w:ascii="Times New Roman" w:hAnsi="Times New Roman" w:eastAsia="宋体" w:cs="Times New Roman"/>
      <w:b/>
      <w:bCs/>
      <w:kern w:val="44"/>
      <w:sz w:val="44"/>
      <w:szCs w:val="44"/>
      <w:lang w:val="de-CH"/>
    </w:rPr>
  </w:style>
  <w:style w:type="character" w:customStyle="1" w:styleId="55">
    <w:name w:val="标题 2 Char"/>
    <w:basedOn w:val="47"/>
    <w:link w:val="3"/>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Char"/>
    <w:basedOn w:val="47"/>
    <w:link w:val="26"/>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Char"/>
    <w:link w:val="8"/>
    <w:qFormat/>
    <w:uiPriority w:val="0"/>
    <w:rPr>
      <w:rFonts w:ascii="Calibri" w:hAnsi="Calibri" w:eastAsia="宋体" w:cs="Times New Roman"/>
      <w:szCs w:val="20"/>
    </w:rPr>
  </w:style>
  <w:style w:type="character" w:customStyle="1" w:styleId="61">
    <w:name w:val="页眉 Char"/>
    <w:basedOn w:val="47"/>
    <w:link w:val="30"/>
    <w:qFormat/>
    <w:uiPriority w:val="0"/>
    <w:rPr>
      <w:sz w:val="18"/>
      <w:szCs w:val="18"/>
    </w:rPr>
  </w:style>
  <w:style w:type="character" w:customStyle="1" w:styleId="62">
    <w:name w:val="页脚 Char"/>
    <w:basedOn w:val="47"/>
    <w:link w:val="29"/>
    <w:qFormat/>
    <w:uiPriority w:val="99"/>
    <w:rPr>
      <w:sz w:val="18"/>
      <w:szCs w:val="18"/>
    </w:rPr>
  </w:style>
  <w:style w:type="character" w:customStyle="1" w:styleId="63">
    <w:name w:val="标题 5 Char"/>
    <w:basedOn w:val="47"/>
    <w:link w:val="6"/>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Char"/>
    <w:basedOn w:val="47"/>
    <w:link w:val="5"/>
    <w:qFormat/>
    <w:uiPriority w:val="0"/>
    <w:rPr>
      <w:rFonts w:ascii="Arial" w:hAnsi="Arial" w:eastAsia="黑体" w:cs="Times New Roman"/>
      <w:b/>
      <w:bCs/>
      <w:sz w:val="28"/>
      <w:szCs w:val="28"/>
      <w:shd w:val="clear" w:color="auto" w:fill="FFFFFF"/>
    </w:rPr>
  </w:style>
  <w:style w:type="character" w:customStyle="1" w:styleId="66">
    <w:name w:val="标题 6 Char"/>
    <w:basedOn w:val="47"/>
    <w:link w:val="7"/>
    <w:qFormat/>
    <w:uiPriority w:val="0"/>
    <w:rPr>
      <w:rFonts w:ascii="Arial" w:hAnsi="Arial" w:eastAsia="黑体" w:cs="Times New Roman"/>
      <w:b/>
      <w:sz w:val="24"/>
      <w:szCs w:val="20"/>
      <w:shd w:val="clear" w:color="auto" w:fill="FFFFFF"/>
    </w:rPr>
  </w:style>
  <w:style w:type="character" w:customStyle="1" w:styleId="67">
    <w:name w:val="标题 7 Char"/>
    <w:basedOn w:val="47"/>
    <w:link w:val="9"/>
    <w:qFormat/>
    <w:uiPriority w:val="0"/>
    <w:rPr>
      <w:rFonts w:ascii="Times New Roman" w:hAnsi="Times New Roman" w:eastAsia="宋体" w:cs="Times New Roman"/>
      <w:b/>
      <w:sz w:val="24"/>
      <w:szCs w:val="20"/>
      <w:shd w:val="clear" w:color="auto" w:fill="FFFFFF"/>
    </w:rPr>
  </w:style>
  <w:style w:type="character" w:customStyle="1" w:styleId="68">
    <w:name w:val="标题 8 Char"/>
    <w:basedOn w:val="47"/>
    <w:link w:val="10"/>
    <w:qFormat/>
    <w:uiPriority w:val="0"/>
    <w:rPr>
      <w:rFonts w:ascii="Arial" w:hAnsi="Arial" w:eastAsia="黑体" w:cs="Times New Roman"/>
      <w:sz w:val="24"/>
      <w:szCs w:val="20"/>
      <w:shd w:val="clear" w:color="auto" w:fill="FFFFFF"/>
    </w:rPr>
  </w:style>
  <w:style w:type="character" w:customStyle="1" w:styleId="69">
    <w:name w:val="标题 9 Char"/>
    <w:basedOn w:val="47"/>
    <w:link w:val="11"/>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Char1"/>
    <w:link w:val="4"/>
    <w:qFormat/>
    <w:uiPriority w:val="0"/>
    <w:rPr>
      <w:rFonts w:ascii="宋体" w:hAnsi="宋体" w:eastAsia="宋体" w:cs="Times New Roman"/>
      <w:b/>
      <w:bCs/>
      <w:sz w:val="24"/>
      <w:szCs w:val="32"/>
      <w:shd w:val="clear" w:color="auto" w:fill="FFFFFF"/>
    </w:rPr>
  </w:style>
  <w:style w:type="character" w:customStyle="1" w:styleId="72">
    <w:name w:val="标题 Char"/>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Char"/>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Char"/>
    <w:basedOn w:val="47"/>
    <w:link w:val="24"/>
    <w:qFormat/>
    <w:uiPriority w:val="0"/>
    <w:rPr>
      <w:rFonts w:ascii="宋体" w:hAnsi="Courier New" w:eastAsia="宋体" w:cs="Times New Roman"/>
      <w:szCs w:val="20"/>
      <w:shd w:val="clear" w:color="auto" w:fill="FFFFFF"/>
    </w:rPr>
  </w:style>
  <w:style w:type="character" w:customStyle="1" w:styleId="75">
    <w:name w:val="正文文本缩进 Char"/>
    <w:basedOn w:val="47"/>
    <w:link w:val="21"/>
    <w:qFormat/>
    <w:uiPriority w:val="0"/>
    <w:rPr>
      <w:rFonts w:ascii="Times New Roman" w:hAnsi="Times New Roman" w:eastAsia="宋体" w:cs="Times New Roman"/>
      <w:szCs w:val="24"/>
      <w:shd w:val="clear" w:color="auto" w:fill="FFFFFF"/>
    </w:rPr>
  </w:style>
  <w:style w:type="character" w:customStyle="1" w:styleId="76">
    <w:name w:val="正文文本 Char"/>
    <w:basedOn w:val="47"/>
    <w:link w:val="20"/>
    <w:qFormat/>
    <w:uiPriority w:val="0"/>
    <w:rPr>
      <w:rFonts w:ascii="宋体" w:hAnsi="宋体" w:eastAsia="宋体" w:cs="宋体"/>
      <w:b/>
      <w:bCs/>
      <w:kern w:val="0"/>
      <w:sz w:val="24"/>
      <w:szCs w:val="24"/>
      <w:shd w:val="clear" w:color="auto" w:fill="FFFFFF"/>
    </w:rPr>
  </w:style>
  <w:style w:type="character" w:customStyle="1" w:styleId="77">
    <w:name w:val="正文文本缩进 2 Char"/>
    <w:basedOn w:val="47"/>
    <w:link w:val="27"/>
    <w:qFormat/>
    <w:uiPriority w:val="0"/>
    <w:rPr>
      <w:rFonts w:ascii="宋体" w:hAnsi="宋体" w:eastAsia="宋体" w:cs="Times New Roman"/>
      <w:szCs w:val="24"/>
      <w:shd w:val="clear" w:color="auto" w:fill="FFFFFF"/>
    </w:rPr>
  </w:style>
  <w:style w:type="character" w:customStyle="1" w:styleId="78">
    <w:name w:val="批注文字 Char"/>
    <w:basedOn w:val="47"/>
    <w:link w:val="18"/>
    <w:qFormat/>
    <w:uiPriority w:val="0"/>
    <w:rPr>
      <w:rFonts w:ascii="宋体" w:hAnsi="Times New Roman" w:eastAsia="宋体" w:cs="Times New Roman"/>
      <w:kern w:val="0"/>
      <w:sz w:val="34"/>
      <w:szCs w:val="20"/>
      <w:shd w:val="clear" w:color="auto" w:fill="FFFFFF"/>
    </w:rPr>
  </w:style>
  <w:style w:type="character" w:customStyle="1" w:styleId="79">
    <w:name w:val="正文文本缩进 3 Char"/>
    <w:basedOn w:val="47"/>
    <w:link w:val="35"/>
    <w:qFormat/>
    <w:uiPriority w:val="0"/>
    <w:rPr>
      <w:rFonts w:ascii="宋体" w:hAnsi="Times New Roman" w:eastAsia="宋体" w:cs="Times New Roman"/>
      <w:b/>
      <w:bCs/>
      <w:sz w:val="24"/>
      <w:szCs w:val="24"/>
      <w:shd w:val="clear" w:color="auto" w:fill="FFFFFF"/>
    </w:rPr>
  </w:style>
  <w:style w:type="character" w:customStyle="1" w:styleId="80">
    <w:name w:val="正文文本 2 Char"/>
    <w:basedOn w:val="47"/>
    <w:link w:val="38"/>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Char"/>
    <w:basedOn w:val="47"/>
    <w:link w:val="16"/>
    <w:semiHidden/>
    <w:qFormat/>
    <w:uiPriority w:val="0"/>
    <w:rPr>
      <w:rFonts w:ascii="Times New Roman" w:hAnsi="Times New Roman" w:eastAsia="宋体" w:cs="Times New Roman"/>
      <w:szCs w:val="24"/>
      <w:shd w:val="clear" w:color="auto" w:fill="000080"/>
    </w:rPr>
  </w:style>
  <w:style w:type="character" w:customStyle="1" w:styleId="83">
    <w:name w:val="正文文本 3 Char"/>
    <w:basedOn w:val="47"/>
    <w:link w:val="19"/>
    <w:qFormat/>
    <w:uiPriority w:val="0"/>
    <w:rPr>
      <w:rFonts w:ascii="Times New Roman" w:hAnsi="Times New Roman" w:eastAsia="宋体" w:cs="Times New Roman"/>
      <w:sz w:val="16"/>
      <w:szCs w:val="16"/>
      <w:shd w:val="clear" w:color="auto" w:fill="FFFFFF"/>
    </w:rPr>
  </w:style>
  <w:style w:type="paragraph" w:customStyle="1" w:styleId="84">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Char"/>
    <w:basedOn w:val="47"/>
    <w:link w:val="28"/>
    <w:semiHidden/>
    <w:qFormat/>
    <w:uiPriority w:val="99"/>
    <w:rPr>
      <w:rFonts w:ascii="Times New Roman" w:hAnsi="Times New Roman" w:eastAsia="宋体" w:cs="Times New Roman"/>
      <w:sz w:val="18"/>
      <w:szCs w:val="18"/>
      <w:shd w:val="clear" w:color="auto" w:fill="FFFFFF"/>
    </w:rPr>
  </w:style>
  <w:style w:type="character" w:customStyle="1" w:styleId="97">
    <w:name w:val="批注主题 Char"/>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2"/>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Char"/>
    <w:basedOn w:val="47"/>
    <w:link w:val="33"/>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rPr>
      <w:rFonts w:ascii="Times New Roman" w:hAnsi="Times New Roman" w:eastAsia="宋体" w:cs="Times New Roman"/>
    </w:rPr>
    <w:tblPr>
      <w:tblLayout w:type="fixed"/>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1"/>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6"/>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4"/>
    <w:qFormat/>
    <w:uiPriority w:val="0"/>
  </w:style>
  <w:style w:type="paragraph" w:customStyle="1" w:styleId="125">
    <w:name w:val="样式2"/>
    <w:basedOn w:val="2"/>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2"/>
    <w:qFormat/>
    <w:uiPriority w:val="0"/>
    <w:pPr>
      <w:numPr>
        <w:ilvl w:val="0"/>
        <w:numId w:val="8"/>
      </w:numPr>
      <w:ind w:left="0" w:firstLine="0"/>
    </w:pPr>
  </w:style>
  <w:style w:type="paragraph" w:customStyle="1" w:styleId="135">
    <w:name w:val="样式 标题 4 + 段前: 0.5 行 段后: 0.5 行"/>
    <w:basedOn w:val="5"/>
    <w:qFormat/>
    <w:uiPriority w:val="0"/>
  </w:style>
  <w:style w:type="paragraph" w:customStyle="1" w:styleId="136">
    <w:name w:val="样式 标题 4 + 段前: 0.5 行 段后: 0.5 行1"/>
    <w:basedOn w:val="5"/>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5"/>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6"/>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2"/>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3"/>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3"/>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Char"/>
    <w:link w:val="40"/>
    <w:qFormat/>
    <w:uiPriority w:val="0"/>
    <w:rPr>
      <w:rFonts w:ascii="宋体" w:hAnsi="宋体" w:eastAsia="宋体" w:cs="宋体"/>
      <w:sz w:val="24"/>
      <w:szCs w:val="24"/>
      <w:shd w:val="clear" w:color="auto" w:fill="FFFFFF"/>
    </w:rPr>
  </w:style>
  <w:style w:type="character" w:customStyle="1" w:styleId="289">
    <w:name w:val="titl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97BBE-EAE3-456A-879A-78AE7BF021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9765</Words>
  <Characters>10174</Characters>
  <Lines>97</Lines>
  <Paragraphs>27</Paragraphs>
  <TotalTime>12</TotalTime>
  <ScaleCrop>false</ScaleCrop>
  <LinksUpToDate>false</LinksUpToDate>
  <CharactersWithSpaces>10754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2018-08-15T06:45:00Z</dcterms:created>
  <dc:creator>龚能忠</dc:creator>
  <cp:lastModifiedBy>X-寧</cp:lastModifiedBy>
  <cp:lastPrinted>2022-02-08T00:55:00Z</cp:lastPrinted>
  <dcterms:modified xsi:type="dcterms:W3CDTF">2023-03-08T03:17:01Z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0F875B966770444C98BBCA13B9E21379</vt:lpwstr>
  </property>
</Properties>
</file>