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highlight w:val="none"/>
        </w:rPr>
      </w:pPr>
      <w:r>
        <w:rPr>
          <w:rFonts w:hint="eastAsia" w:ascii="方正小标宋简体" w:eastAsia="方正小标宋简体"/>
          <w:bCs/>
          <w:color w:val="FF0000"/>
          <w:spacing w:val="40"/>
          <w:w w:val="75"/>
          <w:kern w:val="6"/>
          <w:sz w:val="72"/>
          <w:szCs w:val="74"/>
          <w:highlight w:val="none"/>
        </w:rPr>
        <w:t>深圳市残疾人综合服务中心</w:t>
      </w:r>
    </w:p>
    <w:p>
      <w:pPr>
        <w:jc w:val="right"/>
        <w:rPr>
          <w:rFonts w:ascii="仿宋_GB2312" w:eastAsia="仿宋_GB2312"/>
          <w:snapToGrid w:val="0"/>
          <w:kern w:val="0"/>
          <w:sz w:val="32"/>
          <w:szCs w:val="32"/>
          <w:highlight w:val="none"/>
        </w:rPr>
      </w:pPr>
      <w:r>
        <w:rPr>
          <w:rFonts w:ascii="仿宋_GB2312" w:eastAsia="仿宋_GB2312"/>
          <w:snapToGrid w:val="0"/>
          <w:kern w:val="0"/>
          <w:sz w:val="32"/>
          <w:szCs w:val="32"/>
          <w:highlight w:val="none"/>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highlight w:val="none"/>
        </w:rPr>
        <w:t>招标编号：ZHZB2023005</w:t>
      </w:r>
    </w:p>
    <w:p>
      <w:pPr>
        <w:jc w:val="center"/>
        <w:rPr>
          <w:color w:val="FF0000"/>
          <w:sz w:val="44"/>
          <w:szCs w:val="44"/>
          <w:highlight w:val="none"/>
        </w:rPr>
      </w:pPr>
    </w:p>
    <w:p>
      <w:pPr>
        <w:spacing w:line="540" w:lineRule="exact"/>
        <w:ind w:firstLine="0" w:firstLineChars="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严重精神救治及心理健康促进服务</w:t>
      </w:r>
    </w:p>
    <w:p>
      <w:pPr>
        <w:spacing w:line="540" w:lineRule="exact"/>
        <w:ind w:firstLine="0" w:firstLineChars="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——举办第十</w:t>
      </w:r>
      <w:r>
        <w:rPr>
          <w:rFonts w:hint="eastAsia" w:ascii="方正小标宋简体" w:hAnsi="Calibri" w:eastAsia="方正小标宋简体" w:cs="Times New Roman"/>
          <w:sz w:val="44"/>
          <w:szCs w:val="44"/>
          <w:lang w:val="en-US" w:eastAsia="zh-CN"/>
        </w:rPr>
        <w:t>三</w:t>
      </w:r>
      <w:r>
        <w:rPr>
          <w:rFonts w:hint="eastAsia" w:ascii="方正小标宋简体" w:hAnsi="Calibri" w:eastAsia="方正小标宋简体" w:cs="Times New Roman"/>
          <w:sz w:val="44"/>
          <w:szCs w:val="44"/>
        </w:rPr>
        <w:t>届“鹏康杯”精神康复者</w:t>
      </w:r>
    </w:p>
    <w:p>
      <w:pPr>
        <w:spacing w:line="540" w:lineRule="exact"/>
        <w:ind w:firstLine="0" w:firstLineChars="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足球赛项目招标公告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hAnsiTheme="minorEastAsia"/>
          <w:sz w:val="44"/>
          <w:szCs w:val="44"/>
          <w:highlight w:val="none"/>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val="en-US" w:eastAsia="zh-CN"/>
        </w:rPr>
        <w:t>第二次</w:t>
      </w:r>
      <w:r>
        <w:rPr>
          <w:rFonts w:hint="eastAsia" w:ascii="方正小标宋简体" w:eastAsia="方正小标宋简体" w:cs="Times New Roman"/>
          <w:sz w:val="44"/>
          <w:szCs w:val="44"/>
        </w:rPr>
        <w:t>）</w:t>
      </w:r>
    </w:p>
    <w:p>
      <w:pPr>
        <w:jc w:val="center"/>
        <w:rPr>
          <w:b/>
          <w:sz w:val="44"/>
          <w:szCs w:val="44"/>
          <w:highlight w:val="none"/>
        </w:rPr>
      </w:pPr>
    </w:p>
    <w:p>
      <w:pPr>
        <w:adjustRightInd w:val="0"/>
        <w:ind w:firstLine="640" w:firstLineChars="200"/>
        <w:jc w:val="left"/>
        <w:rPr>
          <w:rFonts w:ascii="仿宋_GB2312" w:eastAsia="仿宋_GB2312"/>
          <w:sz w:val="32"/>
          <w:szCs w:val="32"/>
          <w:highlight w:val="none"/>
        </w:rPr>
      </w:pPr>
      <w:r>
        <w:rPr>
          <w:rFonts w:hint="eastAsia" w:ascii="仿宋_GB2312" w:eastAsia="仿宋_GB2312"/>
          <w:snapToGrid w:val="0"/>
          <w:kern w:val="0"/>
          <w:sz w:val="32"/>
          <w:szCs w:val="32"/>
          <w:highlight w:val="none"/>
        </w:rPr>
        <w:t>根据《中华人民共和国招标投标法》、《中华人民共和国政府采购法》和《深圳经济特区政府采购条例》及我中心自行采购规定等有关要求，现公开</w:t>
      </w:r>
      <w:r>
        <w:rPr>
          <w:rFonts w:hint="eastAsia" w:ascii="仿宋_GB2312" w:eastAsia="仿宋_GB2312"/>
          <w:sz w:val="32"/>
          <w:szCs w:val="32"/>
          <w:highlight w:val="none"/>
        </w:rPr>
        <w:t>征召、择优选定项目承接机构。具体公告如下：</w:t>
      </w:r>
      <w:bookmarkStart w:id="26" w:name="_GoBack"/>
      <w:bookmarkEnd w:id="26"/>
    </w:p>
    <w:p>
      <w:pPr>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一、项目基本情况</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sz w:val="32"/>
          <w:szCs w:val="32"/>
          <w:highlight w:val="none"/>
        </w:rPr>
        <w:t>1.项目编号</w:t>
      </w:r>
      <w:r>
        <w:rPr>
          <w:rFonts w:hint="eastAsia" w:ascii="仿宋_GB2312" w:eastAsia="仿宋_GB2312"/>
          <w:color w:val="000000" w:themeColor="text1"/>
          <w:sz w:val="32"/>
          <w:szCs w:val="32"/>
          <w:highlight w:val="none"/>
        </w:rPr>
        <w:t>：JB2023-6-3</w:t>
      </w:r>
    </w:p>
    <w:p>
      <w:pPr>
        <w:adjustRightInd w:val="0"/>
        <w:ind w:firstLine="640" w:firstLineChars="200"/>
        <w:jc w:val="left"/>
        <w:rPr>
          <w:rFonts w:hint="default" w:ascii="仿宋_GB2312" w:eastAsia="仿宋_GB2312"/>
          <w:color w:val="000000" w:themeColor="text1"/>
          <w:sz w:val="32"/>
          <w:szCs w:val="32"/>
          <w:highlight w:val="none"/>
          <w:lang w:val="en-US" w:eastAsia="zh-CN"/>
        </w:rPr>
      </w:pPr>
      <w:r>
        <w:rPr>
          <w:rFonts w:hint="eastAsia" w:ascii="仿宋_GB2312" w:eastAsia="仿宋_GB2312"/>
          <w:color w:val="000000" w:themeColor="text1"/>
          <w:sz w:val="32"/>
          <w:szCs w:val="32"/>
          <w:highlight w:val="none"/>
        </w:rPr>
        <w:t>2.项目名称：</w:t>
      </w:r>
      <w:r>
        <w:rPr>
          <w:rFonts w:hint="eastAsia" w:ascii="仿宋_GB2312" w:eastAsia="仿宋_GB2312"/>
          <w:color w:val="000000" w:themeColor="text1"/>
          <w:sz w:val="32"/>
          <w:szCs w:val="32"/>
          <w:highlight w:val="none"/>
          <w:lang w:val="en-US" w:eastAsia="zh-CN"/>
        </w:rPr>
        <w:t>严重精神救治及心理健康促进服务——举办第十三届“鹏康杯”精神康复者足球赛项目</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sz w:val="32"/>
          <w:szCs w:val="32"/>
          <w:highlight w:val="none"/>
        </w:rPr>
        <w:t>3.预算金额：人</w:t>
      </w:r>
      <w:r>
        <w:rPr>
          <w:rFonts w:hint="eastAsia" w:ascii="仿宋_GB2312" w:eastAsia="仿宋_GB2312"/>
          <w:color w:val="000000" w:themeColor="text1"/>
          <w:sz w:val="32"/>
          <w:szCs w:val="32"/>
          <w:highlight w:val="none"/>
        </w:rPr>
        <w:t>民币</w:t>
      </w:r>
      <w:r>
        <w:rPr>
          <w:rFonts w:hint="eastAsia" w:ascii="仿宋_GB2312" w:eastAsia="仿宋_GB2312"/>
          <w:color w:val="000000" w:themeColor="text1"/>
          <w:sz w:val="32"/>
          <w:szCs w:val="32"/>
          <w:highlight w:val="none"/>
          <w:lang w:val="en-US" w:eastAsia="zh-CN"/>
        </w:rPr>
        <w:t>176800</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4.最高限价：人民币</w:t>
      </w:r>
      <w:r>
        <w:rPr>
          <w:rFonts w:hint="eastAsia" w:ascii="仿宋_GB2312" w:eastAsia="仿宋_GB2312"/>
          <w:color w:val="000000" w:themeColor="text1"/>
          <w:sz w:val="32"/>
          <w:szCs w:val="32"/>
          <w:highlight w:val="none"/>
          <w:lang w:val="en-US" w:eastAsia="zh-CN"/>
        </w:rPr>
        <w:t>176800</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5.采购需求：详见招标文件相关内容</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6.合同履行期限：详见招标文件相关内容</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7.本项目是否接受联合体投标：否</w:t>
      </w:r>
    </w:p>
    <w:p>
      <w:pPr>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二、投标人的资格要求</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highlight w:val="none"/>
        </w:rPr>
      </w:pPr>
      <w:r>
        <w:rPr>
          <w:rFonts w:hint="eastAsia" w:ascii="仿宋_GB2312" w:eastAsia="仿宋_GB2312" w:hAnsiTheme="minorHAnsi" w:cstheme="minorBidi"/>
          <w:kern w:val="2"/>
          <w:sz w:val="32"/>
          <w:szCs w:val="32"/>
          <w:highlight w:val="none"/>
        </w:rPr>
        <w:t>2.投标单位应为：深圳市政府采购中心注册供应商。</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 xml:space="preserve">4.法律、行政法规规定的其他条件。 </w:t>
      </w:r>
    </w:p>
    <w:p>
      <w:pPr>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三、答疑咨询时间</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应在</w:t>
      </w:r>
      <w:r>
        <w:rPr>
          <w:rFonts w:hint="eastAsia" w:ascii="仿宋_GB2312" w:eastAsia="仿宋_GB2312"/>
          <w:color w:val="000000" w:themeColor="text1"/>
          <w:sz w:val="32"/>
          <w:szCs w:val="32"/>
          <w:highlight w:val="none"/>
          <w:lang w:val="en-US" w:eastAsia="zh-CN"/>
        </w:rPr>
        <w:t>2023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6</w:t>
      </w:r>
      <w:r>
        <w:rPr>
          <w:rFonts w:hint="eastAsia" w:ascii="仿宋_GB2312" w:eastAsia="仿宋_GB2312"/>
          <w:color w:val="000000" w:themeColor="text1"/>
          <w:sz w:val="32"/>
          <w:szCs w:val="32"/>
          <w:highlight w:val="none"/>
        </w:rPr>
        <w:t>日17:00时前电话或以书面形式咨询招标机构，逾期恕不受理。在答疑咨询截止日期之后，我中心不再受理对招标参数的质疑</w:t>
      </w:r>
      <w:r>
        <w:rPr>
          <w:rFonts w:hint="eastAsia" w:ascii="仿宋_GB2312" w:eastAsia="仿宋_GB2312"/>
          <w:sz w:val="32"/>
          <w:szCs w:val="32"/>
          <w:highlight w:val="none"/>
        </w:rPr>
        <w:t>。</w:t>
      </w:r>
      <w:r>
        <w:rPr>
          <w:rFonts w:hint="eastAsia" w:ascii="仿宋_GB2312" w:eastAsia="仿宋_GB2312"/>
          <w:color w:val="000000" w:themeColor="text1"/>
          <w:sz w:val="32"/>
          <w:szCs w:val="32"/>
          <w:highlight w:val="none"/>
        </w:rPr>
        <w:t>（联系人：</w:t>
      </w:r>
      <w:r>
        <w:rPr>
          <w:rFonts w:hint="eastAsia" w:ascii="仿宋_GB2312" w:eastAsia="仿宋_GB2312"/>
          <w:color w:val="000000" w:themeColor="text1"/>
          <w:sz w:val="32"/>
          <w:szCs w:val="32"/>
          <w:highlight w:val="none"/>
          <w:lang w:val="en-US" w:eastAsia="zh-CN"/>
        </w:rPr>
        <w:t>董先生</w:t>
      </w:r>
      <w:r>
        <w:rPr>
          <w:rFonts w:hint="eastAsia" w:ascii="仿宋_GB2312" w:eastAsia="仿宋_GB2312"/>
          <w:color w:val="000000" w:themeColor="text1"/>
          <w:sz w:val="32"/>
          <w:szCs w:val="32"/>
          <w:highlight w:val="none"/>
        </w:rPr>
        <w:t>，0755-82530729）</w:t>
      </w:r>
    </w:p>
    <w:p>
      <w:pPr>
        <w:adjustRightInd w:val="0"/>
        <w:ind w:firstLine="640" w:firstLineChars="200"/>
        <w:jc w:val="left"/>
        <w:rPr>
          <w:rFonts w:ascii="仿宋_GB2312" w:eastAsia="仿宋_GB2312"/>
          <w:sz w:val="32"/>
          <w:szCs w:val="32"/>
          <w:highlight w:val="none"/>
        </w:rPr>
      </w:pPr>
      <w:r>
        <w:rPr>
          <w:rFonts w:hint="eastAsia" w:ascii="黑体" w:hAnsi="黑体" w:eastAsia="黑体"/>
          <w:sz w:val="32"/>
          <w:szCs w:val="32"/>
          <w:highlight w:val="none"/>
        </w:rPr>
        <w:t>四、截止时间及联系方式</w:t>
      </w:r>
      <w:r>
        <w:rPr>
          <w:rFonts w:hint="eastAsia" w:ascii="仿宋_GB2312" w:hAnsi="黑体" w:eastAsia="仿宋_GB2312"/>
          <w:sz w:val="32"/>
          <w:szCs w:val="32"/>
          <w:highlight w:val="none"/>
        </w:rPr>
        <w:t>：</w:t>
      </w:r>
      <w:r>
        <w:rPr>
          <w:rFonts w:ascii="仿宋_GB2312" w:eastAsia="仿宋_GB2312"/>
          <w:sz w:val="32"/>
          <w:szCs w:val="32"/>
          <w:highlight w:val="none"/>
        </w:rPr>
        <w:t>202</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8</w:t>
      </w:r>
      <w:r>
        <w:rPr>
          <w:rFonts w:hint="eastAsia" w:ascii="仿宋_GB2312" w:eastAsia="仿宋_GB2312"/>
          <w:color w:val="000000" w:themeColor="text1"/>
          <w:sz w:val="32"/>
          <w:szCs w:val="32"/>
          <w:highlight w:val="none"/>
        </w:rPr>
        <w:t>日</w:t>
      </w:r>
      <w:r>
        <w:rPr>
          <w:rFonts w:hint="eastAsia" w:ascii="仿宋_GB2312" w:hAnsi="宋体" w:eastAsia="仿宋_GB2312"/>
          <w:color w:val="000000" w:themeColor="text1"/>
          <w:sz w:val="32"/>
          <w:szCs w:val="32"/>
          <w:highlight w:val="none"/>
        </w:rPr>
        <w:t>17:</w:t>
      </w:r>
      <w:r>
        <w:rPr>
          <w:rFonts w:hint="eastAsia" w:ascii="仿宋_GB2312" w:hAnsi="宋体" w:eastAsia="仿宋_GB2312"/>
          <w:sz w:val="32"/>
          <w:szCs w:val="32"/>
          <w:highlight w:val="none"/>
        </w:rPr>
        <w:t>00</w:t>
      </w:r>
      <w:r>
        <w:rPr>
          <w:rFonts w:hint="eastAsia" w:ascii="仿宋_GB2312" w:eastAsia="仿宋_GB2312"/>
          <w:sz w:val="32"/>
          <w:szCs w:val="32"/>
          <w:highlight w:val="none"/>
        </w:rPr>
        <w:t>前</w:t>
      </w:r>
      <w:r>
        <w:rPr>
          <w:rFonts w:hint="eastAsia" w:ascii="仿宋_GB2312" w:eastAsia="仿宋_GB2312"/>
          <w:sz w:val="32"/>
          <w:szCs w:val="32"/>
          <w:highlight w:val="none"/>
        </w:rPr>
        <w:cr/>
      </w:r>
      <w:r>
        <w:rPr>
          <w:rFonts w:hint="eastAsia" w:ascii="仿宋_GB2312" w:eastAsia="仿宋_GB2312"/>
          <w:sz w:val="32"/>
          <w:szCs w:val="32"/>
          <w:highlight w:val="none"/>
        </w:rPr>
        <w:t xml:space="preserve">    地  址：深圳市福田区梅林路2号</w:t>
      </w:r>
      <w:r>
        <w:rPr>
          <w:rFonts w:ascii="仿宋_GB2312" w:eastAsia="仿宋_GB2312"/>
          <w:sz w:val="32"/>
          <w:szCs w:val="32"/>
          <w:highlight w:val="none"/>
        </w:rPr>
        <w:t>1212</w:t>
      </w:r>
      <w:r>
        <w:rPr>
          <w:rFonts w:hint="eastAsia" w:ascii="仿宋_GB2312" w:eastAsia="仿宋_GB2312"/>
          <w:sz w:val="32"/>
          <w:szCs w:val="32"/>
          <w:highlight w:val="none"/>
        </w:rPr>
        <w:t>室</w:t>
      </w:r>
      <w:r>
        <w:rPr>
          <w:rFonts w:hint="eastAsia" w:ascii="仿宋_GB2312" w:eastAsia="仿宋_GB2312"/>
          <w:sz w:val="32"/>
          <w:szCs w:val="32"/>
          <w:highlight w:val="none"/>
        </w:rPr>
        <w:cr/>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联系人：</w:t>
      </w:r>
      <w:r>
        <w:rPr>
          <w:rFonts w:hint="eastAsia" w:ascii="仿宋_GB2312" w:eastAsia="仿宋_GB2312"/>
          <w:sz w:val="32"/>
          <w:szCs w:val="32"/>
          <w:highlight w:val="none"/>
          <w:lang w:val="en-US" w:eastAsia="zh-CN"/>
        </w:rPr>
        <w:t>谢</w:t>
      </w:r>
      <w:r>
        <w:rPr>
          <w:rFonts w:hint="eastAsia" w:ascii="仿宋_GB2312" w:eastAsia="仿宋_GB2312"/>
          <w:sz w:val="32"/>
          <w:szCs w:val="32"/>
          <w:highlight w:val="none"/>
        </w:rPr>
        <w:t>小姐</w:t>
      </w:r>
      <w:r>
        <w:rPr>
          <w:rFonts w:hint="eastAsia" w:ascii="仿宋_GB2312" w:eastAsia="仿宋_GB2312"/>
          <w:sz w:val="32"/>
          <w:szCs w:val="32"/>
          <w:highlight w:val="none"/>
        </w:rPr>
        <w:cr/>
      </w:r>
      <w:r>
        <w:rPr>
          <w:rFonts w:hint="eastAsia" w:ascii="仿宋_GB2312" w:eastAsia="仿宋_GB2312"/>
          <w:sz w:val="32"/>
          <w:szCs w:val="32"/>
          <w:highlight w:val="none"/>
        </w:rPr>
        <w:t xml:space="preserve">    电  话：0755-82547017</w:t>
      </w:r>
      <w:r>
        <w:rPr>
          <w:rFonts w:hint="eastAsia" w:ascii="仿宋_GB2312" w:eastAsia="仿宋_GB2312"/>
          <w:sz w:val="32"/>
          <w:szCs w:val="32"/>
          <w:highlight w:val="none"/>
        </w:rPr>
        <w:cr/>
      </w:r>
      <w:r>
        <w:rPr>
          <w:rFonts w:hint="eastAsia" w:ascii="仿宋_GB2312" w:eastAsia="仿宋_GB2312"/>
          <w:sz w:val="32"/>
          <w:szCs w:val="32"/>
          <w:highlight w:val="none"/>
        </w:rPr>
        <w:t xml:space="preserve">        附件：《招标文件》</w:t>
      </w:r>
    </w:p>
    <w:p>
      <w:pPr>
        <w:adjustRightInd w:val="0"/>
        <w:ind w:firstLine="640" w:firstLineChars="200"/>
        <w:jc w:val="right"/>
        <w:rPr>
          <w:rFonts w:ascii="仿宋_GB2312" w:eastAsia="仿宋_GB2312"/>
          <w:sz w:val="32"/>
          <w:szCs w:val="32"/>
          <w:highlight w:val="none"/>
        </w:rPr>
      </w:pPr>
      <w:r>
        <w:rPr>
          <w:rFonts w:hint="eastAsia" w:ascii="仿宋_GB2312" w:eastAsia="仿宋_GB2312"/>
          <w:sz w:val="32"/>
          <w:szCs w:val="32"/>
          <w:highlight w:val="none"/>
        </w:rPr>
        <w:t>深圳市残疾人综合服务中心</w:t>
      </w:r>
    </w:p>
    <w:p>
      <w:pPr>
        <w:adjustRightInd w:val="0"/>
        <w:ind w:firstLine="640" w:firstLineChars="200"/>
        <w:jc w:val="righ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lang w:val="en-US" w:eastAsia="zh-CN"/>
        </w:rPr>
        <w:t>2023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w:t>
      </w:r>
      <w:r>
        <w:rPr>
          <w:rFonts w:hint="eastAsia" w:ascii="仿宋_GB2312" w:eastAsia="仿宋_GB2312"/>
          <w:color w:val="000000" w:themeColor="text1"/>
          <w:sz w:val="32"/>
          <w:szCs w:val="32"/>
          <w:highlight w:val="none"/>
        </w:rPr>
        <w:t>日</w:t>
      </w:r>
    </w:p>
    <w:p>
      <w:pPr>
        <w:adjustRightInd w:val="0"/>
        <w:rPr>
          <w:rFonts w:ascii="方正小标宋简体" w:hAnsi="黑体" w:eastAsia="方正小标宋简体"/>
          <w:sz w:val="44"/>
          <w:szCs w:val="44"/>
          <w:highlight w:val="none"/>
        </w:rPr>
      </w:pPr>
      <w:r>
        <w:rPr>
          <w:rFonts w:ascii="仿宋_GB2312" w:eastAsia="仿宋_GB2312"/>
          <w:sz w:val="32"/>
          <w:szCs w:val="32"/>
          <w:highlight w:val="none"/>
        </w:rPr>
        <w:br w:type="page"/>
      </w:r>
      <w:r>
        <w:rPr>
          <w:rFonts w:ascii="黑体" w:hAnsi="黑体" w:eastAsia="黑体"/>
          <w:sz w:val="32"/>
          <w:szCs w:val="32"/>
          <w:highlight w:val="none"/>
        </w:rPr>
        <w:t>附件</w:t>
      </w:r>
      <w:r>
        <w:rPr>
          <w:rFonts w:hint="eastAsia" w:ascii="黑体" w:hAnsi="黑体" w:eastAsia="黑体"/>
          <w:sz w:val="32"/>
          <w:szCs w:val="32"/>
          <w:highlight w:val="none"/>
        </w:rPr>
        <w:t>：</w:t>
      </w:r>
    </w:p>
    <w:p>
      <w:pPr>
        <w:adjustRightInd w:val="0"/>
        <w:spacing w:before="312" w:beforeLines="100" w:after="312" w:afterLines="100" w:line="460" w:lineRule="exact"/>
        <w:jc w:val="center"/>
        <w:rPr>
          <w:rFonts w:ascii="方正小标宋简体" w:hAnsi="黑体" w:eastAsia="方正小标宋简体"/>
          <w:sz w:val="44"/>
          <w:szCs w:val="44"/>
          <w:highlight w:val="none"/>
        </w:rPr>
      </w:pPr>
      <w:r>
        <w:rPr>
          <w:rFonts w:ascii="方正小标宋简体" w:hAnsi="方正小标宋简体" w:eastAsia="方正小标宋简体" w:cs="方正小标宋简体"/>
          <w:sz w:val="44"/>
          <w:szCs w:val="44"/>
          <w:highlight w:val="none"/>
        </w:rPr>
        <w:t>深圳市</w:t>
      </w:r>
      <w:r>
        <w:rPr>
          <w:rFonts w:hint="eastAsia" w:ascii="方正小标宋简体" w:hAnsi="方正小标宋简体" w:eastAsia="方正小标宋简体" w:cs="方正小标宋简体"/>
          <w:sz w:val="44"/>
          <w:szCs w:val="44"/>
          <w:highlight w:val="none"/>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highlight w:val="none"/>
        </w:rPr>
      </w:pPr>
      <w:r>
        <w:rPr>
          <w:rFonts w:hint="eastAsia" w:ascii="方正小标宋简体" w:hAnsi="方正小标宋简体" w:eastAsia="方正小标宋简体" w:cs="方正小标宋简体"/>
          <w:sz w:val="44"/>
          <w:szCs w:val="44"/>
          <w:highlight w:val="none"/>
        </w:rPr>
        <w:t>招标文件</w:t>
      </w:r>
    </w:p>
    <w:p>
      <w:pPr>
        <w:snapToGrid w:val="0"/>
        <w:ind w:firstLine="723"/>
        <w:jc w:val="center"/>
        <w:rPr>
          <w:rFonts w:ascii="宋体" w:hAnsi="宋体"/>
          <w:b/>
          <w:sz w:val="36"/>
          <w:szCs w:val="36"/>
          <w:highlight w:val="none"/>
        </w:rPr>
      </w:pPr>
    </w:p>
    <w:p>
      <w:pPr>
        <w:snapToGrid w:val="0"/>
        <w:ind w:firstLine="723"/>
        <w:jc w:val="center"/>
        <w:rPr>
          <w:rFonts w:ascii="宋体" w:hAnsi="宋体"/>
          <w:b/>
          <w:sz w:val="36"/>
          <w:szCs w:val="36"/>
          <w:highlight w:val="none"/>
        </w:rPr>
      </w:pPr>
    </w:p>
    <w:p>
      <w:pPr>
        <w:snapToGrid w:val="0"/>
        <w:ind w:firstLine="723"/>
        <w:jc w:val="center"/>
        <w:rPr>
          <w:rFonts w:ascii="宋体" w:hAnsi="宋体"/>
          <w:b/>
          <w:sz w:val="36"/>
          <w:szCs w:val="36"/>
          <w:highlight w:val="none"/>
        </w:rPr>
      </w:pPr>
    </w:p>
    <w:p>
      <w:pPr>
        <w:snapToGrid w:val="0"/>
        <w:ind w:firstLine="723"/>
        <w:jc w:val="center"/>
        <w:rPr>
          <w:rFonts w:ascii="宋体" w:hAnsi="宋体"/>
          <w:b/>
          <w:sz w:val="36"/>
          <w:szCs w:val="36"/>
          <w:highlight w:val="none"/>
        </w:rPr>
      </w:pPr>
    </w:p>
    <w:p>
      <w:pPr>
        <w:pStyle w:val="59"/>
        <w:ind w:left="2793" w:leftChars="406" w:hanging="1940" w:hangingChars="539"/>
        <w:jc w:val="both"/>
        <w:rPr>
          <w:rFonts w:hint="eastAsia" w:hAnsi="宋体"/>
          <w:color w:val="auto"/>
          <w:sz w:val="36"/>
          <w:szCs w:val="36"/>
          <w:highlight w:val="none"/>
        </w:rPr>
      </w:pPr>
      <w:r>
        <w:rPr>
          <w:rFonts w:hint="eastAsia" w:hAnsi="宋体"/>
          <w:color w:val="auto"/>
          <w:sz w:val="36"/>
          <w:szCs w:val="36"/>
          <w:highlight w:val="none"/>
        </w:rPr>
        <w:t>项目名称：</w:t>
      </w:r>
      <w:r>
        <w:rPr>
          <w:rFonts w:hint="eastAsia" w:hAnsi="宋体"/>
          <w:color w:val="auto"/>
          <w:sz w:val="36"/>
          <w:szCs w:val="36"/>
          <w:highlight w:val="none"/>
          <w:lang w:val="en-US" w:eastAsia="zh-CN"/>
        </w:rPr>
        <w:t>严重精神救治及心理健康促进服务——举办第十三届“鹏康杯”精神康复者足球赛项目</w:t>
      </w:r>
    </w:p>
    <w:p>
      <w:pPr>
        <w:pStyle w:val="59"/>
        <w:ind w:left="2793" w:leftChars="406" w:hanging="1940" w:hangingChars="539"/>
        <w:jc w:val="both"/>
        <w:rPr>
          <w:rFonts w:hint="eastAsia" w:hAnsi="宋体"/>
          <w:color w:val="auto"/>
          <w:sz w:val="36"/>
          <w:szCs w:val="36"/>
          <w:highlight w:val="none"/>
        </w:rPr>
      </w:pPr>
      <w:r>
        <w:rPr>
          <w:rFonts w:hint="eastAsia" w:hAnsi="宋体"/>
          <w:color w:val="auto"/>
          <w:sz w:val="36"/>
          <w:szCs w:val="36"/>
          <w:highlight w:val="none"/>
        </w:rPr>
        <w:t>项目编号：JB2023-6-3</w:t>
      </w:r>
    </w:p>
    <w:p>
      <w:pPr>
        <w:pStyle w:val="59"/>
        <w:ind w:left="2793" w:leftChars="406" w:hanging="1940" w:hangingChars="539"/>
        <w:jc w:val="both"/>
        <w:rPr>
          <w:rFonts w:hint="eastAsia" w:hAnsi="宋体"/>
          <w:color w:val="auto"/>
          <w:sz w:val="36"/>
          <w:szCs w:val="36"/>
          <w:highlight w:val="none"/>
        </w:rPr>
      </w:pPr>
      <w:r>
        <w:rPr>
          <w:rFonts w:hint="eastAsia" w:hAnsi="宋体"/>
          <w:color w:val="auto"/>
          <w:sz w:val="36"/>
          <w:szCs w:val="36"/>
          <w:highlight w:val="none"/>
        </w:rPr>
        <w:t>招标编号：ZHZB2023005</w:t>
      </w:r>
    </w:p>
    <w:p>
      <w:pPr>
        <w:ind w:firstLine="643"/>
        <w:jc w:val="center"/>
        <w:rPr>
          <w:rFonts w:ascii="宋体" w:hAnsi="宋体"/>
          <w:b/>
          <w:sz w:val="32"/>
          <w:szCs w:val="32"/>
          <w:highlight w:val="none"/>
        </w:rPr>
      </w:pPr>
    </w:p>
    <w:p>
      <w:pPr>
        <w:ind w:firstLine="643"/>
        <w:rPr>
          <w:rFonts w:ascii="宋体" w:hAnsi="宋体"/>
          <w:b/>
          <w:sz w:val="32"/>
          <w:szCs w:val="32"/>
          <w:highlight w:val="none"/>
        </w:rPr>
      </w:pPr>
    </w:p>
    <w:p>
      <w:pPr>
        <w:ind w:firstLine="640"/>
        <w:jc w:val="center"/>
        <w:rPr>
          <w:rFonts w:ascii="宋体" w:hAnsi="宋体"/>
          <w:sz w:val="32"/>
          <w:szCs w:val="32"/>
          <w:highlight w:val="none"/>
        </w:rPr>
      </w:pPr>
    </w:p>
    <w:p>
      <w:pPr>
        <w:ind w:firstLine="640"/>
        <w:jc w:val="center"/>
        <w:rPr>
          <w:rFonts w:ascii="宋体" w:hAnsi="宋体"/>
          <w:sz w:val="32"/>
          <w:szCs w:val="32"/>
          <w:highlight w:val="none"/>
        </w:rPr>
      </w:pPr>
    </w:p>
    <w:p>
      <w:pPr>
        <w:ind w:firstLine="640"/>
        <w:jc w:val="center"/>
        <w:rPr>
          <w:rFonts w:ascii="宋体" w:hAnsi="宋体"/>
          <w:sz w:val="32"/>
          <w:szCs w:val="32"/>
          <w:highlight w:val="none"/>
        </w:rPr>
      </w:pPr>
    </w:p>
    <w:p>
      <w:pPr>
        <w:ind w:firstLine="640"/>
        <w:jc w:val="center"/>
        <w:rPr>
          <w:rFonts w:ascii="宋体" w:hAnsi="宋体"/>
          <w:sz w:val="32"/>
          <w:szCs w:val="32"/>
          <w:highlight w:val="none"/>
        </w:rPr>
      </w:pPr>
    </w:p>
    <w:p>
      <w:pPr>
        <w:ind w:firstLine="640"/>
        <w:jc w:val="center"/>
        <w:rPr>
          <w:rFonts w:ascii="宋体" w:hAnsi="宋体"/>
          <w:sz w:val="32"/>
          <w:szCs w:val="32"/>
          <w:highlight w:val="none"/>
        </w:rPr>
      </w:pPr>
    </w:p>
    <w:p>
      <w:pPr>
        <w:ind w:firstLine="640"/>
        <w:jc w:val="center"/>
        <w:rPr>
          <w:rFonts w:ascii="宋体" w:hAnsi="宋体"/>
          <w:sz w:val="32"/>
          <w:szCs w:val="32"/>
          <w:highlight w:val="none"/>
        </w:rPr>
      </w:pPr>
    </w:p>
    <w:p>
      <w:pPr>
        <w:ind w:firstLine="640"/>
        <w:jc w:val="center"/>
        <w:rPr>
          <w:rFonts w:ascii="仿宋_GB2312"/>
          <w:color w:val="000000" w:themeColor="text1"/>
          <w:sz w:val="32"/>
          <w:szCs w:val="32"/>
          <w:highlight w:val="none"/>
        </w:rPr>
      </w:pPr>
      <w:r>
        <w:rPr>
          <w:rFonts w:hint="eastAsia" w:ascii="仿宋_GB2312" w:hAnsi="宋体"/>
          <w:color w:val="000000" w:themeColor="text1"/>
          <w:sz w:val="32"/>
          <w:szCs w:val="32"/>
          <w:highlight w:val="none"/>
          <w:lang w:val="en-US" w:eastAsia="zh-CN"/>
        </w:rPr>
        <w:t>2023</w:t>
      </w:r>
      <w:r>
        <w:rPr>
          <w:rFonts w:hint="eastAsia" w:ascii="仿宋_GB2312"/>
          <w:color w:val="000000" w:themeColor="text1"/>
          <w:sz w:val="32"/>
          <w:szCs w:val="32"/>
          <w:highlight w:val="none"/>
        </w:rPr>
        <w:t>年</w:t>
      </w:r>
      <w:r>
        <w:rPr>
          <w:rFonts w:hint="eastAsia" w:ascii="仿宋_GB2312"/>
          <w:color w:val="000000" w:themeColor="text1"/>
          <w:sz w:val="32"/>
          <w:szCs w:val="32"/>
          <w:highlight w:val="none"/>
          <w:lang w:val="en-US" w:eastAsia="zh-CN"/>
        </w:rPr>
        <w:t>3</w:t>
      </w:r>
      <w:r>
        <w:rPr>
          <w:rFonts w:hint="eastAsia" w:ascii="仿宋_GB2312"/>
          <w:color w:val="000000" w:themeColor="text1"/>
          <w:sz w:val="32"/>
          <w:szCs w:val="32"/>
          <w:highlight w:val="none"/>
        </w:rPr>
        <w:t>月</w:t>
      </w:r>
      <w:r>
        <w:rPr>
          <w:rFonts w:hint="eastAsia" w:ascii="仿宋_GB2312"/>
          <w:color w:val="000000" w:themeColor="text1"/>
          <w:sz w:val="32"/>
          <w:szCs w:val="32"/>
          <w:highlight w:val="none"/>
          <w:lang w:val="en-US" w:eastAsia="zh-CN"/>
        </w:rPr>
        <w:t>1</w:t>
      </w:r>
      <w:r>
        <w:rPr>
          <w:rFonts w:hint="eastAsia" w:ascii="仿宋_GB2312"/>
          <w:color w:val="000000" w:themeColor="text1"/>
          <w:sz w:val="32"/>
          <w:szCs w:val="32"/>
          <w:highlight w:val="none"/>
        </w:rPr>
        <w:t>日</w:t>
      </w:r>
    </w:p>
    <w:p>
      <w:pPr>
        <w:widowControl/>
        <w:ind w:firstLine="880"/>
        <w:jc w:val="left"/>
        <w:rPr>
          <w:rFonts w:ascii="宋体" w:hAnsi="宋体"/>
          <w:sz w:val="44"/>
          <w:szCs w:val="44"/>
          <w:highlight w:val="none"/>
        </w:rPr>
      </w:pPr>
      <w:r>
        <w:rPr>
          <w:rFonts w:ascii="宋体" w:hAnsi="宋体"/>
          <w:sz w:val="44"/>
          <w:szCs w:val="44"/>
          <w:highlight w:val="none"/>
        </w:rPr>
        <w:br w:type="page"/>
      </w:r>
    </w:p>
    <w:p>
      <w:pPr>
        <w:spacing w:line="240" w:lineRule="atLeast"/>
        <w:jc w:val="center"/>
        <w:rPr>
          <w:rFonts w:asciiTheme="minorEastAsia" w:hAnsiTheme="minorEastAsia"/>
          <w:b/>
          <w:sz w:val="44"/>
          <w:szCs w:val="44"/>
          <w:highlight w:val="none"/>
        </w:rPr>
      </w:pPr>
      <w:r>
        <w:rPr>
          <w:rFonts w:hint="eastAsia" w:asciiTheme="minorEastAsia" w:hAnsiTheme="minorEastAsia"/>
          <w:b/>
          <w:sz w:val="44"/>
          <w:szCs w:val="44"/>
          <w:highlight w:val="none"/>
        </w:rPr>
        <w:t>第一部分、招标公告</w:t>
      </w:r>
    </w:p>
    <w:p>
      <w:pPr>
        <w:spacing w:line="240" w:lineRule="atLeast"/>
        <w:jc w:val="center"/>
        <w:rPr>
          <w:rFonts w:asciiTheme="minorEastAsia" w:hAnsiTheme="minorEastAsia"/>
          <w:b/>
          <w:sz w:val="44"/>
          <w:szCs w:val="44"/>
          <w:highlight w:val="none"/>
        </w:rPr>
      </w:pPr>
    </w:p>
    <w:p>
      <w:pPr>
        <w:widowControl/>
        <w:ind w:firstLine="640"/>
        <w:jc w:val="left"/>
        <w:rPr>
          <w:rFonts w:ascii="仿宋_GB2312" w:hAnsi="华文仿宋"/>
          <w:sz w:val="32"/>
          <w:szCs w:val="32"/>
          <w:highlight w:val="none"/>
        </w:rPr>
      </w:pPr>
      <w:r>
        <w:rPr>
          <w:rFonts w:hint="eastAsia" w:ascii="黑体" w:hAnsi="黑体" w:eastAsia="黑体" w:cs="黑体"/>
          <w:sz w:val="32"/>
          <w:szCs w:val="32"/>
          <w:highlight w:val="none"/>
        </w:rPr>
        <w:t>特别警示条款</w:t>
      </w:r>
      <w:r>
        <w:rPr>
          <w:rFonts w:hint="eastAsia" w:ascii="仿宋_GB2312" w:hAnsi="华文仿宋"/>
          <w:sz w:val="32"/>
          <w:szCs w:val="32"/>
          <w:highlight w:val="none"/>
        </w:rPr>
        <w:t>：</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（一）未按照本条例规定签订、履行采购合同，造成严重后果的；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（二）隐瞒真实情况，提供虚假资料的；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1.通过转让或者租借等方式从其他单位获取资格或者资质证书投标的;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2.由其他单位或者其他单位负责人在投标供应商编制的投标文件上加盖印章或者签字的;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3.项目负责人或者主要技术人员不是本单位人员的;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4.投标保证金不是从投标供应商基本账户转出的;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5.其他隐瞒真实情况、提供虚假资料的行为。</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（三）以非法手段排斥其他供应商参与竞争的；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（四）与其他采购参加人串通投标的；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1.投标供应商之间相互约定给予未中标的供应商利益补偿;</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3.不同投标供应商的投标文件由同一单位或者同一人编制，或者由同一人分阶段参与编制的;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4.不同投标供应商的投标文件或部分投标文件相互混装;</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5.不同投标供应商的投标文件内容存在非正常一致;</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6.由同一单位工作人员为两家以上(含两家)供应商进行同一项投标活动的;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7.主管部门依照法律、法规认定的其他情形。</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（五）恶意投诉的；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（六）向采购项目相关人行贿或者提供其他不当利益的；</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（七）其他违反本条例规定的行为。</w:t>
      </w:r>
    </w:p>
    <w:p>
      <w:pPr>
        <w:ind w:firstLine="640"/>
        <w:jc w:val="left"/>
        <w:rPr>
          <w:rFonts w:ascii="仿宋_GB2312" w:hAnsi="黑体" w:eastAsia="仿宋_GB2312"/>
          <w:sz w:val="32"/>
          <w:szCs w:val="32"/>
          <w:highlight w:val="none"/>
        </w:rPr>
      </w:pPr>
    </w:p>
    <w:p>
      <w:pPr>
        <w:ind w:firstLine="640"/>
        <w:jc w:val="left"/>
        <w:rPr>
          <w:rFonts w:ascii="黑体" w:hAnsi="黑体" w:eastAsia="黑体"/>
          <w:sz w:val="32"/>
          <w:szCs w:val="32"/>
          <w:highlight w:val="none"/>
        </w:rPr>
      </w:pPr>
    </w:p>
    <w:p>
      <w:pPr>
        <w:ind w:firstLine="640"/>
        <w:jc w:val="left"/>
        <w:rPr>
          <w:rFonts w:ascii="黑体" w:hAnsi="黑体" w:eastAsia="黑体"/>
          <w:sz w:val="32"/>
          <w:szCs w:val="32"/>
          <w:highlight w:val="none"/>
        </w:rPr>
      </w:pPr>
    </w:p>
    <w:p>
      <w:pPr>
        <w:widowControl/>
        <w:jc w:val="left"/>
        <w:rPr>
          <w:rFonts w:ascii="黑体" w:hAnsi="黑体" w:eastAsia="黑体"/>
          <w:sz w:val="32"/>
          <w:szCs w:val="32"/>
          <w:highlight w:val="none"/>
        </w:rPr>
      </w:pPr>
      <w:r>
        <w:rPr>
          <w:rFonts w:ascii="黑体" w:hAnsi="黑体" w:eastAsia="黑体"/>
          <w:sz w:val="32"/>
          <w:szCs w:val="32"/>
          <w:highlight w:val="none"/>
        </w:rPr>
        <w:br w:type="page"/>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一、项目概况</w:t>
      </w:r>
    </w:p>
    <w:p>
      <w:pPr>
        <w:ind w:firstLine="640"/>
        <w:jc w:val="left"/>
        <w:rPr>
          <w:rFonts w:ascii="仿宋_GB2312" w:hAnsi="华文仿宋" w:eastAsia="仿宋_GB2312"/>
          <w:color w:val="000000" w:themeColor="text1"/>
          <w:sz w:val="32"/>
          <w:szCs w:val="32"/>
          <w:highlight w:val="none"/>
        </w:rPr>
      </w:pPr>
      <w:r>
        <w:rPr>
          <w:rFonts w:hint="eastAsia" w:ascii="仿宋_GB2312" w:hAnsi="华文仿宋" w:eastAsia="仿宋_GB2312"/>
          <w:sz w:val="32"/>
          <w:szCs w:val="32"/>
          <w:highlight w:val="none"/>
        </w:rPr>
        <w:t>1.项目编号</w:t>
      </w:r>
      <w:r>
        <w:rPr>
          <w:rFonts w:hint="eastAsia" w:ascii="仿宋_GB2312" w:hAnsi="华文仿宋" w:eastAsia="仿宋_GB2312"/>
          <w:color w:val="000000" w:themeColor="text1"/>
          <w:sz w:val="32"/>
          <w:szCs w:val="32"/>
          <w:highlight w:val="none"/>
        </w:rPr>
        <w:t>：</w:t>
      </w:r>
      <w:r>
        <w:rPr>
          <w:rFonts w:hint="eastAsia" w:ascii="仿宋_GB2312" w:eastAsia="仿宋_GB2312"/>
          <w:color w:val="000000" w:themeColor="text1"/>
          <w:sz w:val="32"/>
          <w:szCs w:val="32"/>
          <w:highlight w:val="none"/>
        </w:rPr>
        <w:t>JB2023-6-3</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2.采购方式：公开招标</w:t>
      </w:r>
    </w:p>
    <w:p>
      <w:pPr>
        <w:ind w:firstLine="640"/>
        <w:jc w:val="left"/>
        <w:rPr>
          <w:rFonts w:ascii="仿宋_GB2312" w:hAnsi="华文仿宋" w:eastAsia="仿宋_GB2312"/>
          <w:color w:val="000000" w:themeColor="text1"/>
          <w:sz w:val="32"/>
          <w:szCs w:val="32"/>
          <w:highlight w:val="none"/>
        </w:rPr>
      </w:pPr>
      <w:r>
        <w:rPr>
          <w:rFonts w:hint="eastAsia" w:ascii="仿宋_GB2312" w:hAnsi="华文仿宋" w:eastAsia="仿宋_GB2312"/>
          <w:sz w:val="32"/>
          <w:szCs w:val="32"/>
          <w:highlight w:val="none"/>
        </w:rPr>
        <w:t>3.项目名称：</w:t>
      </w:r>
      <w:r>
        <w:rPr>
          <w:rFonts w:hint="eastAsia" w:ascii="仿宋_GB2312" w:eastAsia="仿宋_GB2312"/>
          <w:color w:val="000000" w:themeColor="text1"/>
          <w:sz w:val="32"/>
          <w:szCs w:val="32"/>
          <w:highlight w:val="none"/>
          <w:lang w:val="en-US" w:eastAsia="zh-CN"/>
        </w:rPr>
        <w:t>严重精神救治及心理健康促进服务——举办第十三届“鹏康杯”精神康复者足球赛项目</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二、联系人及联络方式</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联系人：</w:t>
      </w:r>
      <w:r>
        <w:rPr>
          <w:rFonts w:hint="eastAsia" w:ascii="仿宋_GB2312" w:hAnsi="华文仿宋" w:eastAsia="仿宋_GB2312"/>
          <w:sz w:val="32"/>
          <w:szCs w:val="32"/>
          <w:highlight w:val="none"/>
          <w:lang w:val="en-US" w:eastAsia="zh-CN"/>
        </w:rPr>
        <w:t>谢</w:t>
      </w:r>
      <w:r>
        <w:rPr>
          <w:rFonts w:ascii="仿宋_GB2312" w:hAnsi="华文仿宋" w:eastAsia="仿宋_GB2312"/>
          <w:sz w:val="32"/>
          <w:szCs w:val="32"/>
          <w:highlight w:val="none"/>
        </w:rPr>
        <w:t>小姐</w:t>
      </w:r>
    </w:p>
    <w:p>
      <w:pPr>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联系方式：0755-8</w:t>
      </w:r>
      <w:r>
        <w:rPr>
          <w:rFonts w:ascii="仿宋_GB2312" w:hAnsi="华文仿宋" w:eastAsia="仿宋_GB2312"/>
          <w:sz w:val="32"/>
          <w:szCs w:val="32"/>
          <w:highlight w:val="none"/>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highlight w:val="none"/>
        </w:rPr>
      </w:pPr>
      <w:r>
        <w:rPr>
          <w:rFonts w:ascii="仿宋_GB2312" w:hAnsi="华文仿宋" w:eastAsia="仿宋_GB2312"/>
          <w:sz w:val="32"/>
          <w:szCs w:val="32"/>
          <w:highlight w:val="none"/>
        </w:rPr>
        <w:t>1.</w:t>
      </w:r>
      <w:r>
        <w:rPr>
          <w:rFonts w:hint="eastAsia" w:ascii="仿宋_GB2312" w:hAnsi="华文仿宋" w:eastAsia="仿宋_GB2312"/>
          <w:sz w:val="32"/>
          <w:szCs w:val="32"/>
          <w:highlight w:val="none"/>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2.投标单位应</w:t>
      </w:r>
      <w:r>
        <w:rPr>
          <w:rFonts w:ascii="仿宋_GB2312" w:hAnsi="华文仿宋" w:eastAsia="仿宋_GB2312"/>
          <w:sz w:val="32"/>
          <w:szCs w:val="32"/>
          <w:highlight w:val="none"/>
        </w:rPr>
        <w:t>为：深圳市政府采购中心注册供应商。</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w:t>
      </w:r>
      <w:r>
        <w:rPr>
          <w:rFonts w:ascii="仿宋_GB2312" w:hAnsi="华文仿宋" w:eastAsia="仿宋_GB2312"/>
          <w:sz w:val="32"/>
          <w:szCs w:val="32"/>
          <w:highlight w:val="none"/>
        </w:rPr>
        <w:t>.</w:t>
      </w:r>
      <w:r>
        <w:rPr>
          <w:rFonts w:hint="eastAsia" w:ascii="仿宋_GB2312" w:hAnsi="华文仿宋" w:eastAsia="仿宋_GB2312"/>
          <w:sz w:val="32"/>
          <w:szCs w:val="32"/>
          <w:highlight w:val="none"/>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highlight w:val="none"/>
        </w:rPr>
      </w:pPr>
      <w:r>
        <w:rPr>
          <w:rFonts w:ascii="仿宋_GB2312" w:hAnsi="华文仿宋" w:eastAsia="仿宋_GB2312"/>
          <w:sz w:val="32"/>
          <w:szCs w:val="32"/>
          <w:highlight w:val="none"/>
        </w:rPr>
        <w:t>4.法律、行政法规规定的其他条件。</w:t>
      </w:r>
      <w:r>
        <w:rPr>
          <w:rFonts w:hint="eastAsia" w:ascii="仿宋_GB2312" w:hAnsi="华文仿宋" w:eastAsia="仿宋_GB2312"/>
          <w:sz w:val="32"/>
          <w:szCs w:val="32"/>
          <w:highlight w:val="none"/>
        </w:rPr>
        <w:t xml:space="preserve"> </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四、开标时间、方式</w:t>
      </w:r>
    </w:p>
    <w:p>
      <w:pPr>
        <w:widowControl/>
        <w:ind w:firstLine="640"/>
        <w:jc w:val="left"/>
        <w:rPr>
          <w:rFonts w:hint="eastAsia" w:ascii="仿宋_GB2312" w:hAnsi="华文仿宋" w:eastAsia="仿宋_GB2312"/>
          <w:sz w:val="32"/>
          <w:szCs w:val="32"/>
          <w:highlight w:val="none"/>
        </w:rPr>
      </w:pPr>
      <w:r>
        <w:rPr>
          <w:rFonts w:hint="eastAsia" w:ascii="仿宋_GB2312" w:hAnsi="华文仿宋" w:eastAsia="仿宋_GB2312"/>
          <w:sz w:val="32"/>
          <w:szCs w:val="32"/>
          <w:highlight w:val="none"/>
        </w:rPr>
        <w:t>投标人从“深圳市残疾人联合会”官网（网址：http://www.cjr.org.cn/）-采购公示、“深圳市残疾人综合服务中心”官网（网址：</w:t>
      </w:r>
      <w:r>
        <w:rPr>
          <w:rFonts w:hint="eastAsia" w:ascii="仿宋_GB2312" w:hAnsi="华文仿宋" w:eastAsia="仿宋_GB2312"/>
          <w:sz w:val="32"/>
          <w:szCs w:val="32"/>
          <w:highlight w:val="none"/>
        </w:rPr>
        <w:fldChar w:fldCharType="begin"/>
      </w:r>
      <w:r>
        <w:rPr>
          <w:rFonts w:hint="eastAsia" w:ascii="仿宋_GB2312" w:hAnsi="华文仿宋" w:eastAsia="仿宋_GB2312"/>
          <w:sz w:val="32"/>
          <w:szCs w:val="32"/>
          <w:highlight w:val="none"/>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highlight w:val="none"/>
        </w:rPr>
        <w:fldChar w:fldCharType="separate"/>
      </w:r>
      <w:r>
        <w:rPr>
          <w:rFonts w:hint="eastAsia" w:ascii="仿宋_GB2312" w:hAnsi="华文仿宋" w:eastAsia="仿宋_GB2312"/>
          <w:sz w:val="32"/>
          <w:szCs w:val="32"/>
          <w:highlight w:val="none"/>
        </w:rPr>
        <w:t>http://szcjrzhfw.cjr.org.cn/）—通知公告和“深圳市残疾人综合服务”微信公众号下载招标文件，于</w:t>
      </w:r>
      <w:r>
        <w:rPr>
          <w:rFonts w:hint="eastAsia" w:ascii="仿宋_GB2312" w:hAnsi="华文仿宋" w:eastAsia="仿宋_GB2312"/>
          <w:sz w:val="32"/>
          <w:szCs w:val="32"/>
          <w:highlight w:val="none"/>
          <w:lang w:val="en-US" w:eastAsia="zh-CN"/>
        </w:rPr>
        <w:t>2023</w:t>
      </w:r>
      <w:r>
        <w:rPr>
          <w:rFonts w:hint="eastAsia" w:ascii="仿宋_GB2312" w:hAnsi="华文仿宋" w:eastAsia="仿宋_GB2312"/>
          <w:sz w:val="32"/>
          <w:szCs w:val="32"/>
          <w:highlight w:val="none"/>
        </w:rPr>
        <w:t>年</w:t>
      </w:r>
      <w:r>
        <w:rPr>
          <w:rFonts w:hint="eastAsia" w:ascii="仿宋_GB2312" w:hAnsi="华文仿宋" w:eastAsia="仿宋_GB2312"/>
          <w:sz w:val="32"/>
          <w:szCs w:val="32"/>
          <w:highlight w:val="none"/>
          <w:lang w:val="en-US" w:eastAsia="zh-CN"/>
        </w:rPr>
        <w:t>3</w:t>
      </w:r>
      <w:r>
        <w:rPr>
          <w:rFonts w:hint="eastAsia" w:ascii="仿宋_GB2312" w:hAnsi="华文仿宋" w:eastAsia="仿宋_GB2312"/>
          <w:sz w:val="32"/>
          <w:szCs w:val="32"/>
          <w:highlight w:val="none"/>
        </w:rPr>
        <w:t>月</w:t>
      </w:r>
      <w:r>
        <w:rPr>
          <w:rFonts w:hint="eastAsia" w:ascii="仿宋_GB2312" w:hAnsi="华文仿宋" w:eastAsia="仿宋_GB2312"/>
          <w:sz w:val="32"/>
          <w:szCs w:val="32"/>
          <w:highlight w:val="none"/>
          <w:lang w:val="en-US" w:eastAsia="zh-CN"/>
        </w:rPr>
        <w:t>8</w:t>
      </w:r>
      <w:r>
        <w:rPr>
          <w:rFonts w:hint="eastAsia" w:ascii="仿宋_GB2312" w:hAnsi="华文仿宋" w:eastAsia="仿宋_GB2312"/>
          <w:sz w:val="32"/>
          <w:szCs w:val="32"/>
          <w:highlight w:val="none"/>
        </w:rPr>
        <w:t>日下午17:00前，携带下列资料到深圳市福田区梅林路2号，过期未提交或资料不齐者视为放弃投标，以下资料均需加盖公章。</w:t>
      </w:r>
      <w:r>
        <w:rPr>
          <w:rFonts w:hint="eastAsia" w:ascii="仿宋_GB2312" w:hAnsi="华文仿宋" w:eastAsia="仿宋_GB2312"/>
          <w:sz w:val="32"/>
          <w:szCs w:val="32"/>
          <w:highlight w:val="none"/>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lang w:val="en-US" w:eastAsia="zh-CN"/>
        </w:rPr>
        <w:t>1.</w:t>
      </w:r>
      <w:r>
        <w:rPr>
          <w:rFonts w:hint="eastAsia" w:ascii="仿宋_GB2312" w:hAnsi="华文仿宋" w:eastAsia="仿宋_GB2312"/>
          <w:sz w:val="32"/>
          <w:szCs w:val="32"/>
          <w:highlight w:val="none"/>
        </w:rPr>
        <w:t>投标人统一社会信用代码证书复印件（加盖公章）</w:t>
      </w:r>
      <w:r>
        <w:rPr>
          <w:rFonts w:hint="eastAsia" w:ascii="仿宋_GB2312" w:hAnsi="华文仿宋" w:eastAsia="仿宋_GB2312"/>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3.报价单、项目实施方案（加盖公章）;</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5.提交投标文件电子档一份（与投标纸质文件一致，</w:t>
      </w:r>
      <w:r>
        <w:rPr>
          <w:rFonts w:ascii="仿宋_GB2312" w:hAnsi="华文仿宋" w:eastAsia="仿宋_GB2312"/>
          <w:sz w:val="32"/>
          <w:szCs w:val="32"/>
          <w:highlight w:val="none"/>
        </w:rPr>
        <w:t>需要加盖公章</w:t>
      </w:r>
      <w:r>
        <w:rPr>
          <w:rFonts w:hint="eastAsia" w:ascii="仿宋_GB2312" w:hAnsi="华文仿宋" w:eastAsia="仿宋_GB2312"/>
          <w:sz w:val="32"/>
          <w:szCs w:val="32"/>
          <w:highlight w:val="none"/>
        </w:rPr>
        <w:t>）；</w:t>
      </w:r>
    </w:p>
    <w:p>
      <w:pPr>
        <w:widowControl/>
        <w:spacing w:line="560" w:lineRule="exact"/>
        <w:ind w:firstLine="640"/>
        <w:jc w:val="left"/>
        <w:rPr>
          <w:rFonts w:ascii="仿宋_GB2312" w:hAnsi="华文仿宋" w:eastAsia="仿宋_GB2312"/>
          <w:sz w:val="32"/>
          <w:szCs w:val="32"/>
          <w:highlight w:val="none"/>
        </w:rPr>
      </w:pPr>
      <w:r>
        <w:rPr>
          <w:rFonts w:hint="eastAsia" w:ascii="仿宋_GB2312" w:hAnsi="华文仿宋" w:eastAsia="仿宋_GB2312"/>
          <w:sz w:val="32"/>
          <w:szCs w:val="32"/>
          <w:highlight w:val="none"/>
        </w:rPr>
        <w:t>6</w:t>
      </w:r>
      <w:r>
        <w:rPr>
          <w:rFonts w:ascii="仿宋_GB2312" w:hAnsi="华文仿宋" w:eastAsia="仿宋_GB2312"/>
          <w:sz w:val="32"/>
          <w:szCs w:val="32"/>
          <w:highlight w:val="none"/>
        </w:rPr>
        <w:t>.</w:t>
      </w:r>
      <w:r>
        <w:rPr>
          <w:rFonts w:hint="eastAsia" w:ascii="仿宋_GB2312" w:hAnsi="华文仿宋" w:eastAsia="仿宋_GB2312"/>
          <w:sz w:val="32"/>
          <w:szCs w:val="32"/>
          <w:highlight w:val="none"/>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highlight w:val="none"/>
        </w:rPr>
      </w:pPr>
      <w:r>
        <w:rPr>
          <w:rFonts w:hint="eastAsia" w:ascii="仿宋_GB2312" w:hAnsi="宋体" w:eastAsia="仿宋_GB2312"/>
          <w:b/>
          <w:sz w:val="32"/>
          <w:szCs w:val="32"/>
          <w:highlight w:val="none"/>
        </w:rPr>
        <w:t>综上，投标时需要提供的资料有：</w:t>
      </w:r>
    </w:p>
    <w:p>
      <w:pPr>
        <w:widowControl/>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2.电子档投标文件（为盖章的纸质标书扫描件，用U盘存储，与纸制版投标文件一起封装）。</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五、项目评标</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4.有下列情形之一者，视为无效标书。</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（1）未能按招标公告要求提供完整的标书文件；</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（2）未能提供投标方及合作单位的各项有效证件或证件未加盖公章；</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（3）标书未密封处理或密封口未加盖公章；</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（4）标书不符合正规标书规范及要求；</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（5）标书在招标截止时间之后送达；</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highlight w:val="none"/>
        </w:rPr>
      </w:pPr>
      <w:r>
        <w:rPr>
          <w:rFonts w:hint="eastAsia" w:ascii="黑体" w:hAnsi="黑体" w:eastAsia="黑体" w:cs="Arial"/>
          <w:bCs/>
          <w:kern w:val="0"/>
          <w:sz w:val="32"/>
          <w:szCs w:val="32"/>
          <w:highlight w:val="none"/>
        </w:rPr>
        <w:t>六、质疑提出与答复</w:t>
      </w:r>
    </w:p>
    <w:p>
      <w:pPr>
        <w:ind w:firstLine="640"/>
        <w:rPr>
          <w:rFonts w:ascii="仿宋_GB2312" w:hAnsi="宋体" w:eastAsia="仿宋_GB2312"/>
          <w:sz w:val="32"/>
          <w:szCs w:val="32"/>
          <w:highlight w:val="none"/>
        </w:rPr>
      </w:pPr>
      <w:r>
        <w:rPr>
          <w:rFonts w:hint="eastAsia" w:ascii="楷体_GB2312" w:hAnsi="宋体" w:eastAsia="楷体_GB2312"/>
          <w:b/>
          <w:sz w:val="32"/>
          <w:szCs w:val="32"/>
          <w:highlight w:val="none"/>
        </w:rPr>
        <w:t>（一）提出质疑。</w:t>
      </w:r>
      <w:r>
        <w:rPr>
          <w:rFonts w:hint="eastAsia" w:ascii="仿宋_GB2312" w:hAnsi="宋体" w:eastAsia="仿宋_GB2312"/>
          <w:sz w:val="32"/>
          <w:szCs w:val="32"/>
          <w:highlight w:val="none"/>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highlight w:val="none"/>
        </w:rPr>
      </w:pPr>
      <w:r>
        <w:rPr>
          <w:rFonts w:ascii="仿宋_GB2312" w:hAnsi="宋体" w:eastAsia="仿宋_GB2312"/>
          <w:sz w:val="32"/>
          <w:szCs w:val="32"/>
          <w:highlight w:val="none"/>
        </w:rPr>
        <w:t>2.</w:t>
      </w:r>
      <w:r>
        <w:rPr>
          <w:rFonts w:hint="eastAsia" w:ascii="仿宋_GB2312" w:hAnsi="宋体" w:eastAsia="仿宋_GB2312"/>
          <w:sz w:val="32"/>
          <w:szCs w:val="32"/>
          <w:highlight w:val="none"/>
        </w:rPr>
        <w:t>质疑条件</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1</w:t>
      </w:r>
      <w:r>
        <w:rPr>
          <w:rFonts w:hint="eastAsia" w:ascii="仿宋_GB2312" w:hAnsi="宋体" w:eastAsia="仿宋_GB2312"/>
          <w:sz w:val="32"/>
          <w:szCs w:val="32"/>
          <w:highlight w:val="none"/>
        </w:rPr>
        <w:t>）提出质疑的供应商应当是参与所质疑项目采购活动的供应商；</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2</w:t>
      </w:r>
      <w:r>
        <w:rPr>
          <w:rFonts w:hint="eastAsia" w:ascii="仿宋_GB2312" w:hAnsi="宋体" w:eastAsia="仿宋_GB2312"/>
          <w:sz w:val="32"/>
          <w:szCs w:val="32"/>
          <w:highlight w:val="none"/>
        </w:rPr>
        <w:t>）应当在法定质疑期内一次性提出针对同一采购程序环节的质疑。</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3</w:t>
      </w:r>
      <w:r>
        <w:rPr>
          <w:rFonts w:hint="eastAsia" w:ascii="仿宋_GB2312" w:hAnsi="宋体" w:eastAsia="仿宋_GB2312"/>
          <w:sz w:val="32"/>
          <w:szCs w:val="32"/>
          <w:highlight w:val="none"/>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4</w:t>
      </w:r>
      <w:r>
        <w:rPr>
          <w:rFonts w:hint="eastAsia" w:ascii="仿宋_GB2312" w:hAnsi="宋体" w:eastAsia="仿宋_GB2312"/>
          <w:sz w:val="32"/>
          <w:szCs w:val="32"/>
          <w:highlight w:val="none"/>
        </w:rPr>
        <w:t>）提交材料。质疑函、营业执照复印件、法定代表人证明。如委托代理人提交的，还需提交授权委托书及代理人身份证明。</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5</w:t>
      </w:r>
      <w:r>
        <w:rPr>
          <w:rFonts w:hint="eastAsia" w:ascii="仿宋_GB2312" w:hAnsi="宋体" w:eastAsia="仿宋_GB2312"/>
          <w:sz w:val="32"/>
          <w:szCs w:val="32"/>
          <w:highlight w:val="none"/>
        </w:rPr>
        <w:t>）收文办理程序。供应商提交的质疑材料符合质疑条件的办理收文，出具收文回执；</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6</w:t>
      </w:r>
      <w:r>
        <w:rPr>
          <w:rFonts w:hint="eastAsia" w:ascii="仿宋_GB2312" w:hAnsi="宋体" w:eastAsia="仿宋_GB2312"/>
          <w:sz w:val="32"/>
          <w:szCs w:val="32"/>
          <w:highlight w:val="none"/>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7</w:t>
      </w:r>
      <w:r>
        <w:rPr>
          <w:rFonts w:hint="eastAsia" w:ascii="仿宋_GB2312" w:hAnsi="宋体" w:eastAsia="仿宋_GB2312"/>
          <w:sz w:val="32"/>
          <w:szCs w:val="32"/>
          <w:highlight w:val="none"/>
        </w:rPr>
        <w:t>）质疑答复时限。自收文之日起7个工作日内。</w:t>
      </w:r>
    </w:p>
    <w:p>
      <w:pPr>
        <w:ind w:firstLine="640"/>
        <w:rPr>
          <w:rFonts w:ascii="仿宋_GB2312" w:hAnsi="宋体" w:eastAsia="仿宋_GB2312"/>
          <w:sz w:val="32"/>
          <w:szCs w:val="32"/>
          <w:highlight w:val="none"/>
        </w:rPr>
      </w:pPr>
      <w:r>
        <w:rPr>
          <w:rFonts w:hint="eastAsia" w:ascii="楷体_GB2312" w:hAnsi="宋体" w:eastAsia="楷体_GB2312"/>
          <w:b/>
          <w:sz w:val="32"/>
          <w:szCs w:val="32"/>
          <w:highlight w:val="none"/>
        </w:rPr>
        <w:t>（二）质疑后续处理。</w:t>
      </w:r>
      <w:r>
        <w:rPr>
          <w:rFonts w:hint="eastAsia" w:ascii="仿宋_GB2312" w:hAnsi="宋体" w:eastAsia="仿宋_GB2312"/>
          <w:sz w:val="32"/>
          <w:szCs w:val="32"/>
          <w:highlight w:val="none"/>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highlight w:val="none"/>
        </w:rPr>
      </w:pPr>
      <w:r>
        <w:rPr>
          <w:rFonts w:hint="eastAsia" w:ascii="黑体" w:hAnsi="黑体" w:eastAsia="黑体" w:cs="Arial"/>
          <w:bCs/>
          <w:kern w:val="0"/>
          <w:sz w:val="32"/>
          <w:szCs w:val="32"/>
          <w:highlight w:val="none"/>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highlight w:val="none"/>
        </w:rPr>
      </w:pPr>
      <w:r>
        <w:rPr>
          <w:rFonts w:ascii="仿宋_GB2312" w:hAnsi="华文仿宋" w:cs="Arial"/>
          <w:b/>
          <w:bCs/>
          <w:kern w:val="0"/>
          <w:sz w:val="32"/>
          <w:szCs w:val="32"/>
          <w:highlight w:val="none"/>
        </w:rPr>
        <w:br w:type="page"/>
      </w:r>
    </w:p>
    <w:p>
      <w:pPr>
        <w:jc w:val="center"/>
        <w:rPr>
          <w:rFonts w:ascii="黑体" w:hAnsi="黑体" w:eastAsia="黑体"/>
          <w:b/>
          <w:color w:val="000000" w:themeColor="text1"/>
          <w:sz w:val="32"/>
          <w:szCs w:val="32"/>
          <w:highlight w:val="none"/>
        </w:rPr>
      </w:pPr>
      <w:r>
        <w:rPr>
          <w:rFonts w:hint="eastAsia" w:ascii="黑体" w:hAnsi="黑体" w:eastAsia="黑体"/>
          <w:b/>
          <w:color w:val="000000" w:themeColor="text1"/>
          <w:sz w:val="32"/>
          <w:szCs w:val="32"/>
          <w:highlight w:val="none"/>
        </w:rPr>
        <w:t>第二部分、服务需求</w:t>
      </w:r>
    </w:p>
    <w:p>
      <w:pPr>
        <w:adjustRightInd w:val="0"/>
        <w:snapToGrid w:val="0"/>
        <w:ind w:firstLine="640"/>
        <w:rPr>
          <w:rFonts w:ascii="华文仿宋" w:hAnsi="华文仿宋" w:eastAsia="华文仿宋"/>
          <w:color w:val="000000" w:themeColor="text1"/>
          <w:sz w:val="32"/>
          <w:szCs w:val="32"/>
          <w:highlight w:val="none"/>
        </w:rPr>
      </w:pPr>
    </w:p>
    <w:p>
      <w:pPr>
        <w:adjustRightInd w:val="0"/>
        <w:snapToGrid w:val="0"/>
        <w:ind w:firstLine="640"/>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一、项目介绍</w:t>
      </w:r>
    </w:p>
    <w:p>
      <w:pPr>
        <w:ind w:firstLine="640"/>
        <w:jc w:val="left"/>
        <w:rPr>
          <w:rFonts w:hint="eastAsia" w:ascii="仿宋_GB2312" w:hAnsi="仿宋_GB2312" w:eastAsia="仿宋_GB2312" w:cs="仿宋_GB2312"/>
          <w:bCs/>
          <w:color w:val="000000" w:themeColor="text1"/>
          <w:kern w:val="0"/>
          <w:sz w:val="32"/>
          <w:szCs w:val="32"/>
          <w:highlight w:val="none"/>
        </w:rPr>
      </w:pPr>
      <w:r>
        <w:rPr>
          <w:rFonts w:hint="eastAsia" w:ascii="仿宋_GB2312" w:hAnsi="仿宋_GB2312" w:eastAsia="仿宋_GB2312" w:cs="仿宋_GB2312"/>
          <w:bCs/>
          <w:color w:val="000000" w:themeColor="text1"/>
          <w:kern w:val="0"/>
          <w:sz w:val="32"/>
          <w:szCs w:val="32"/>
          <w:highlight w:val="none"/>
        </w:rPr>
        <w:t>为鼓励精神康复者积极参加体育康复活动，扩大精神康复者的宣传工作,拟定于202</w:t>
      </w:r>
      <w:r>
        <w:rPr>
          <w:rFonts w:hint="eastAsia" w:ascii="仿宋_GB2312" w:hAnsi="仿宋_GB2312" w:eastAsia="仿宋_GB2312" w:cs="仿宋_GB2312"/>
          <w:bCs/>
          <w:color w:val="000000" w:themeColor="text1"/>
          <w:kern w:val="0"/>
          <w:sz w:val="32"/>
          <w:szCs w:val="32"/>
          <w:highlight w:val="none"/>
          <w:lang w:val="en-US" w:eastAsia="zh-CN"/>
        </w:rPr>
        <w:t>3</w:t>
      </w:r>
      <w:r>
        <w:rPr>
          <w:rFonts w:hint="eastAsia" w:ascii="仿宋_GB2312" w:hAnsi="仿宋_GB2312" w:eastAsia="仿宋_GB2312" w:cs="仿宋_GB2312"/>
          <w:bCs/>
          <w:color w:val="000000" w:themeColor="text1"/>
          <w:kern w:val="0"/>
          <w:sz w:val="32"/>
          <w:szCs w:val="32"/>
          <w:highlight w:val="none"/>
        </w:rPr>
        <w:t>年下半年举办第十</w:t>
      </w:r>
      <w:r>
        <w:rPr>
          <w:rFonts w:hint="eastAsia" w:ascii="仿宋_GB2312" w:hAnsi="仿宋_GB2312" w:eastAsia="仿宋_GB2312" w:cs="仿宋_GB2312"/>
          <w:bCs/>
          <w:color w:val="000000" w:themeColor="text1"/>
          <w:kern w:val="0"/>
          <w:sz w:val="32"/>
          <w:szCs w:val="32"/>
          <w:highlight w:val="none"/>
          <w:lang w:val="en-US" w:eastAsia="zh-CN"/>
        </w:rPr>
        <w:t>三</w:t>
      </w:r>
      <w:r>
        <w:rPr>
          <w:rFonts w:hint="eastAsia" w:ascii="仿宋_GB2312" w:hAnsi="仿宋_GB2312" w:eastAsia="仿宋_GB2312" w:cs="仿宋_GB2312"/>
          <w:bCs/>
          <w:color w:val="000000" w:themeColor="text1"/>
          <w:kern w:val="0"/>
          <w:sz w:val="32"/>
          <w:szCs w:val="32"/>
          <w:highlight w:val="none"/>
        </w:rPr>
        <w:t>届“鹏康杯”精神康复者足球赛。通过开展以足球比赛为主的多种形式的体疗康复活动，更好的发挥精神康复者的主观能动性，增强其体质和生活适应能力，减轻精神负担，缓解精神症状，从而降低复发率，同时提升康复者和社会人士的彼此了解和接纳。</w:t>
      </w:r>
    </w:p>
    <w:p>
      <w:pPr>
        <w:adjustRightInd w:val="0"/>
        <w:snapToGrid w:val="0"/>
        <w:ind w:firstLine="640"/>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二、具体要求</w:t>
      </w:r>
    </w:p>
    <w:p>
      <w:pPr>
        <w:spacing w:before="156" w:beforeLines="50"/>
        <w:ind w:firstLine="640"/>
        <w:jc w:val="left"/>
        <w:rPr>
          <w:rFonts w:ascii="仿宋_GB2312" w:hAnsi="华文仿宋"/>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1.服务名称、数量—技术要求：</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1.1</w:t>
      </w:r>
      <w:r>
        <w:rPr>
          <w:rFonts w:hint="eastAsia" w:ascii="仿宋_GB2312" w:hAnsi="仿宋_GB2312" w:eastAsia="仿宋_GB2312" w:cs="仿宋_GB2312"/>
          <w:color w:val="000000" w:themeColor="text1"/>
          <w:sz w:val="32"/>
          <w:szCs w:val="32"/>
          <w:highlight w:val="none"/>
          <w:lang w:val="en-US" w:eastAsia="zh-CN"/>
        </w:rPr>
        <w:t>赛事</w:t>
      </w:r>
      <w:r>
        <w:rPr>
          <w:rFonts w:hint="eastAsia" w:ascii="仿宋_GB2312" w:hAnsi="仿宋_GB2312" w:eastAsia="仿宋_GB2312" w:cs="仿宋_GB2312"/>
          <w:color w:val="000000" w:themeColor="text1"/>
          <w:sz w:val="32"/>
          <w:szCs w:val="32"/>
          <w:highlight w:val="none"/>
        </w:rPr>
        <w:t>要求:</w:t>
      </w:r>
    </w:p>
    <w:p>
      <w:pPr>
        <w:ind w:firstLine="640"/>
        <w:jc w:val="left"/>
        <w:rPr>
          <w:rFonts w:hint="default"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1.1.1赛前集中训练：安排专业教练对各参赛队伍进行赛前培训，每支队伍培训时间不少于3个小时。</w:t>
      </w:r>
    </w:p>
    <w:p>
      <w:pPr>
        <w:ind w:firstLine="640"/>
        <w:jc w:val="left"/>
        <w:rPr>
          <w:rFonts w:hint="default" w:ascii="仿宋_GB2312" w:hAnsi="仿宋_GB2312" w:eastAsia="仿宋_GB2312" w:cs="仿宋_GB2312"/>
          <w:color w:val="000000" w:themeColor="text1"/>
          <w:sz w:val="32"/>
          <w:szCs w:val="32"/>
          <w:highlight w:val="none"/>
          <w:lang w:val="en-US"/>
        </w:rPr>
      </w:pPr>
      <w:r>
        <w:rPr>
          <w:rFonts w:hint="eastAsia" w:ascii="仿宋_GB2312" w:hAnsi="仿宋_GB2312" w:eastAsia="仿宋_GB2312" w:cs="仿宋_GB2312"/>
          <w:color w:val="000000" w:themeColor="text1"/>
          <w:sz w:val="32"/>
          <w:szCs w:val="32"/>
          <w:highlight w:val="none"/>
          <w:lang w:val="en-US" w:eastAsia="zh-CN"/>
        </w:rPr>
        <w:t>1.1.2正式比赛：比赛赛制以实际报名队伍为基础设定。</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.2场地要求：</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.2.1提供7人足球比赛场地并配有观众席,使用期</w:t>
      </w:r>
      <w:r>
        <w:rPr>
          <w:rFonts w:hint="eastAsia" w:ascii="仿宋_GB2312" w:hAnsi="仿宋_GB2312" w:eastAsia="仿宋_GB2312" w:cs="仿宋_GB2312"/>
          <w:color w:val="000000" w:themeColor="text1"/>
          <w:sz w:val="32"/>
          <w:szCs w:val="32"/>
          <w:highlight w:val="none"/>
          <w:lang w:val="en-US" w:eastAsia="zh-CN"/>
        </w:rPr>
        <w:t>不少于5</w:t>
      </w:r>
      <w:r>
        <w:rPr>
          <w:rFonts w:hint="eastAsia" w:ascii="仿宋_GB2312" w:hAnsi="仿宋_GB2312" w:eastAsia="仿宋_GB2312" w:cs="仿宋_GB2312"/>
          <w:color w:val="000000" w:themeColor="text1"/>
          <w:sz w:val="32"/>
          <w:szCs w:val="32"/>
          <w:highlight w:val="none"/>
        </w:rPr>
        <w:t>天。</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.2.2提供比赛当天所需场地用品，如桌子、座椅、帐篷等；</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.2.3对比赛场地进行合理布置，包括但不限于背景板、签名墙、合影墙、互动拍照区、舞台背景、队牌、观众席等；</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.3活动用品：</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.3.1工作人员服装（T恤</w:t>
      </w:r>
      <w:r>
        <w:rPr>
          <w:rFonts w:hint="eastAsia" w:ascii="仿宋_GB2312" w:hAnsi="仿宋_GB2312" w:eastAsia="仿宋_GB2312" w:cs="仿宋_GB2312"/>
          <w:color w:val="000000" w:themeColor="text1"/>
          <w:sz w:val="32"/>
          <w:szCs w:val="32"/>
          <w:highlight w:val="none"/>
          <w:lang w:val="en-US" w:eastAsia="zh-CN"/>
        </w:rPr>
        <w:t>不少于</w:t>
      </w:r>
      <w:r>
        <w:rPr>
          <w:rFonts w:hint="eastAsia" w:ascii="仿宋_GB2312" w:hAnsi="仿宋_GB2312" w:eastAsia="仿宋_GB2312" w:cs="仿宋_GB2312"/>
          <w:color w:val="000000" w:themeColor="text1"/>
          <w:sz w:val="32"/>
          <w:szCs w:val="32"/>
          <w:highlight w:val="none"/>
        </w:rPr>
        <w:t>20件）；</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.3.2奖牌（冠、亚、季军各</w:t>
      </w:r>
      <w:r>
        <w:rPr>
          <w:rFonts w:hint="eastAsia" w:ascii="仿宋_GB2312" w:hAnsi="仿宋_GB2312" w:eastAsia="仿宋_GB2312" w:cs="仿宋_GB2312"/>
          <w:color w:val="000000" w:themeColor="text1"/>
          <w:sz w:val="32"/>
          <w:szCs w:val="32"/>
          <w:highlight w:val="none"/>
          <w:lang w:val="en-US" w:eastAsia="zh-CN"/>
        </w:rPr>
        <w:t>不少于</w:t>
      </w:r>
      <w:r>
        <w:rPr>
          <w:rFonts w:hint="eastAsia" w:ascii="仿宋_GB2312" w:hAnsi="仿宋_GB2312" w:eastAsia="仿宋_GB2312" w:cs="仿宋_GB2312"/>
          <w:color w:val="000000" w:themeColor="text1"/>
          <w:sz w:val="32"/>
          <w:szCs w:val="32"/>
          <w:highlight w:val="none"/>
        </w:rPr>
        <w:t>15个）；</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.3.3奖杯（冠、亚、季军各1个）；</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.3.4证书（优秀组织奖，每支参赛队伍1个）；</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.3.5典礼议程（提供</w:t>
      </w:r>
      <w:r>
        <w:rPr>
          <w:rFonts w:hint="eastAsia" w:ascii="仿宋_GB2312" w:hAnsi="仿宋_GB2312" w:eastAsia="仿宋_GB2312" w:cs="仿宋_GB2312"/>
          <w:color w:val="000000" w:themeColor="text1"/>
          <w:sz w:val="32"/>
          <w:szCs w:val="32"/>
          <w:highlight w:val="none"/>
          <w:lang w:val="en-US" w:eastAsia="zh-CN"/>
        </w:rPr>
        <w:t>不少于50</w:t>
      </w:r>
      <w:r>
        <w:rPr>
          <w:rFonts w:hint="eastAsia" w:ascii="仿宋_GB2312" w:hAnsi="仿宋_GB2312" w:eastAsia="仿宋_GB2312" w:cs="仿宋_GB2312"/>
          <w:color w:val="000000" w:themeColor="text1"/>
          <w:sz w:val="32"/>
          <w:szCs w:val="32"/>
          <w:highlight w:val="none"/>
        </w:rPr>
        <w:t>份印刷彩页）；</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.3.6胸花（</w:t>
      </w:r>
      <w:r>
        <w:rPr>
          <w:rFonts w:hint="eastAsia" w:ascii="仿宋_GB2312" w:hAnsi="仿宋_GB2312" w:eastAsia="仿宋_GB2312" w:cs="仿宋_GB2312"/>
          <w:color w:val="000000" w:themeColor="text1"/>
          <w:sz w:val="32"/>
          <w:szCs w:val="32"/>
          <w:highlight w:val="none"/>
          <w:lang w:val="en-US" w:eastAsia="zh-CN"/>
        </w:rPr>
        <w:t>不少于</w:t>
      </w:r>
      <w:r>
        <w:rPr>
          <w:rFonts w:hint="eastAsia" w:ascii="仿宋_GB2312" w:hAnsi="仿宋_GB2312" w:eastAsia="仿宋_GB2312" w:cs="仿宋_GB2312"/>
          <w:color w:val="000000" w:themeColor="text1"/>
          <w:sz w:val="32"/>
          <w:szCs w:val="32"/>
          <w:highlight w:val="none"/>
        </w:rPr>
        <w:t>20份）；</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.3.7</w:t>
      </w:r>
      <w:r>
        <w:rPr>
          <w:rFonts w:hint="eastAsia" w:ascii="仿宋_GB2312" w:hAnsi="仿宋_GB2312" w:eastAsia="仿宋_GB2312" w:cs="仿宋_GB2312"/>
          <w:color w:val="000000" w:themeColor="text1"/>
          <w:sz w:val="32"/>
          <w:szCs w:val="32"/>
          <w:highlight w:val="none"/>
          <w:lang w:val="en-US" w:eastAsia="zh-CN"/>
        </w:rPr>
        <w:t>按需</w:t>
      </w:r>
      <w:r>
        <w:rPr>
          <w:rFonts w:hint="eastAsia" w:ascii="仿宋_GB2312" w:hAnsi="仿宋_GB2312" w:eastAsia="仿宋_GB2312" w:cs="仿宋_GB2312"/>
          <w:color w:val="000000" w:themeColor="text1"/>
          <w:sz w:val="32"/>
          <w:szCs w:val="32"/>
          <w:highlight w:val="none"/>
        </w:rPr>
        <w:t>提供午餐以及饮用水；</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.4组织闭幕仪式</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.4.1节目表演（1-2个过渡节目）；</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.4.2闭幕仪式所需要音响、灯光、话筒等设备，并对设备进行安装、调试等；</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.5赛场人员要求：</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.5.1裁判：4-8人(根据场地情况安排），需具有裁判员证，负责</w:t>
      </w:r>
      <w:r>
        <w:rPr>
          <w:rFonts w:hint="eastAsia" w:ascii="仿宋_GB2312" w:hAnsi="仿宋_GB2312" w:eastAsia="仿宋_GB2312" w:cs="仿宋_GB2312"/>
          <w:color w:val="000000" w:themeColor="text1"/>
          <w:sz w:val="32"/>
          <w:szCs w:val="32"/>
          <w:highlight w:val="none"/>
          <w:lang w:val="en-US" w:eastAsia="zh-CN"/>
        </w:rPr>
        <w:t>赛前训练</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赛事评判</w:t>
      </w:r>
      <w:r>
        <w:rPr>
          <w:rFonts w:hint="eastAsia" w:ascii="仿宋_GB2312" w:hAnsi="仿宋_GB2312" w:eastAsia="仿宋_GB2312" w:cs="仿宋_GB2312"/>
          <w:color w:val="000000" w:themeColor="text1"/>
          <w:sz w:val="32"/>
          <w:szCs w:val="32"/>
          <w:highlight w:val="none"/>
          <w:lang w:val="en-US" w:eastAsia="zh-CN"/>
        </w:rPr>
        <w:t>等</w:t>
      </w:r>
      <w:r>
        <w:rPr>
          <w:rFonts w:hint="eastAsia" w:ascii="仿宋_GB2312" w:hAnsi="仿宋_GB2312" w:eastAsia="仿宋_GB2312" w:cs="仿宋_GB2312"/>
          <w:color w:val="000000" w:themeColor="text1"/>
          <w:sz w:val="32"/>
          <w:szCs w:val="32"/>
          <w:highlight w:val="none"/>
        </w:rPr>
        <w:t>；</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.5.2医护人员：2人，需具有相关资格证书，负责比赛当天的应急医疗措施；</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.5.3主持人：1人，需具备控制现场和足球解说能力及体育赛事讲述经验；</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.5.4礼仪：3人，具有相关活动经验者；</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.5.5摄影照像人员：2人，负责全程摄影跟拍，需具有3年以上拍摄经验；</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.6宣传要求：</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.6.1</w:t>
      </w:r>
      <w:r>
        <w:rPr>
          <w:rFonts w:hint="eastAsia" w:ascii="仿宋_GB2312" w:hAnsi="仿宋_GB2312" w:eastAsia="仿宋_GB2312" w:cs="仿宋_GB2312"/>
          <w:color w:val="000000" w:themeColor="text1"/>
          <w:sz w:val="32"/>
          <w:szCs w:val="32"/>
          <w:highlight w:val="none"/>
          <w:lang w:val="en-US" w:eastAsia="zh-CN"/>
        </w:rPr>
        <w:t>训练期间</w:t>
      </w:r>
      <w:r>
        <w:rPr>
          <w:rFonts w:hint="eastAsia" w:ascii="仿宋_GB2312" w:hAnsi="仿宋_GB2312" w:eastAsia="仿宋_GB2312" w:cs="仿宋_GB2312"/>
          <w:color w:val="000000" w:themeColor="text1"/>
          <w:sz w:val="32"/>
          <w:szCs w:val="32"/>
          <w:highlight w:val="none"/>
        </w:rPr>
        <w:t>全程摄影及录像，录制不低于10分钟的宣传视频（移动硬盘刻录存储）；</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1.6.2</w:t>
      </w:r>
      <w:r>
        <w:rPr>
          <w:rFonts w:hint="eastAsia" w:ascii="仿宋_GB2312" w:hAnsi="仿宋_GB2312" w:eastAsia="仿宋_GB2312" w:cs="仿宋_GB2312"/>
          <w:color w:val="000000" w:themeColor="text1"/>
          <w:sz w:val="32"/>
          <w:szCs w:val="32"/>
          <w:highlight w:val="none"/>
        </w:rPr>
        <w:t>比赛</w:t>
      </w:r>
      <w:r>
        <w:rPr>
          <w:rFonts w:hint="eastAsia" w:ascii="仿宋_GB2312" w:hAnsi="仿宋_GB2312" w:eastAsia="仿宋_GB2312" w:cs="仿宋_GB2312"/>
          <w:color w:val="000000" w:themeColor="text1"/>
          <w:sz w:val="32"/>
          <w:szCs w:val="32"/>
          <w:highlight w:val="none"/>
          <w:lang w:val="en-US" w:eastAsia="zh-CN"/>
        </w:rPr>
        <w:t>期间</w:t>
      </w:r>
      <w:r>
        <w:rPr>
          <w:rFonts w:hint="eastAsia" w:ascii="仿宋_GB2312" w:hAnsi="仿宋_GB2312" w:eastAsia="仿宋_GB2312" w:cs="仿宋_GB2312"/>
          <w:color w:val="000000" w:themeColor="text1"/>
          <w:sz w:val="32"/>
          <w:szCs w:val="32"/>
          <w:highlight w:val="none"/>
        </w:rPr>
        <w:t>全程摄影及录像，录制不低于10分钟的宣传视频（移动硬盘刻录存储）；</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.6.</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在手机移动端制作H5宣传网页1套；</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.6.</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媒体报道：提供</w:t>
      </w:r>
      <w:r>
        <w:rPr>
          <w:rFonts w:hint="eastAsia" w:ascii="仿宋_GB2312" w:hAnsi="仿宋_GB2312" w:eastAsia="仿宋_GB2312" w:cs="仿宋_GB2312"/>
          <w:color w:val="000000" w:themeColor="text1"/>
          <w:sz w:val="32"/>
          <w:szCs w:val="32"/>
          <w:highlight w:val="none"/>
          <w:lang w:val="en-US" w:eastAsia="zh-CN"/>
        </w:rPr>
        <w:t>赛前训练、正式比赛、闭幕式</w:t>
      </w:r>
      <w:r>
        <w:rPr>
          <w:rFonts w:hint="eastAsia" w:ascii="仿宋_GB2312" w:hAnsi="仿宋_GB2312" w:eastAsia="仿宋_GB2312" w:cs="仿宋_GB2312"/>
          <w:color w:val="000000" w:themeColor="text1"/>
          <w:sz w:val="32"/>
          <w:szCs w:val="32"/>
          <w:highlight w:val="none"/>
        </w:rPr>
        <w:t>新闻</w:t>
      </w:r>
      <w:r>
        <w:rPr>
          <w:rFonts w:hint="eastAsia" w:ascii="仿宋_GB2312" w:hAnsi="仿宋_GB2312" w:eastAsia="仿宋_GB2312" w:cs="仿宋_GB2312"/>
          <w:color w:val="000000" w:themeColor="text1"/>
          <w:sz w:val="32"/>
          <w:szCs w:val="32"/>
          <w:highlight w:val="none"/>
          <w:lang w:val="en-US" w:eastAsia="zh-CN"/>
        </w:rPr>
        <w:t>报道</w:t>
      </w:r>
      <w:r>
        <w:rPr>
          <w:rFonts w:hint="eastAsia" w:ascii="仿宋_GB2312" w:hAnsi="仿宋_GB2312" w:eastAsia="仿宋_GB2312" w:cs="仿宋_GB2312"/>
          <w:color w:val="000000" w:themeColor="text1"/>
          <w:sz w:val="32"/>
          <w:szCs w:val="32"/>
          <w:highlight w:val="none"/>
        </w:rPr>
        <w:t>，在</w:t>
      </w:r>
      <w:r>
        <w:rPr>
          <w:rFonts w:hint="eastAsia" w:ascii="仿宋_GB2312" w:hAnsi="仿宋_GB2312" w:eastAsia="仿宋_GB2312" w:cs="仿宋_GB2312"/>
          <w:color w:val="000000" w:themeColor="text1"/>
          <w:sz w:val="32"/>
          <w:szCs w:val="32"/>
          <w:highlight w:val="none"/>
          <w:lang w:val="en-US" w:eastAsia="zh-CN"/>
        </w:rPr>
        <w:t>相关</w:t>
      </w:r>
      <w:r>
        <w:rPr>
          <w:rFonts w:hint="eastAsia" w:ascii="仿宋_GB2312" w:hAnsi="仿宋_GB2312" w:eastAsia="仿宋_GB2312" w:cs="仿宋_GB2312"/>
          <w:color w:val="000000" w:themeColor="text1"/>
          <w:sz w:val="32"/>
          <w:szCs w:val="32"/>
          <w:highlight w:val="none"/>
        </w:rPr>
        <w:t>网站等媒体平台进行宣传报道不少于</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次；</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.7车辆要求:根据比赛需求提供所需交通车辆。</w:t>
      </w:r>
    </w:p>
    <w:p>
      <w:pPr>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1.8</w:t>
      </w:r>
      <w:r>
        <w:rPr>
          <w:rFonts w:hint="eastAsia" w:ascii="仿宋_GB2312" w:hAnsi="仿宋_GB2312" w:eastAsia="仿宋_GB2312" w:cs="仿宋_GB2312"/>
          <w:color w:val="000000" w:themeColor="text1"/>
          <w:sz w:val="32"/>
          <w:szCs w:val="32"/>
          <w:highlight w:val="none"/>
        </w:rPr>
        <w:t>档案及其他：按</w:t>
      </w:r>
      <w:r>
        <w:rPr>
          <w:rFonts w:hint="eastAsia" w:ascii="仿宋_GB2312" w:hAnsi="仿宋_GB2312" w:eastAsia="仿宋_GB2312" w:cs="仿宋_GB2312"/>
          <w:color w:val="000000" w:themeColor="text1"/>
          <w:sz w:val="32"/>
          <w:szCs w:val="32"/>
          <w:highlight w:val="none"/>
          <w:lang w:val="en-US" w:eastAsia="zh-CN"/>
        </w:rPr>
        <w:t>协议</w:t>
      </w:r>
      <w:r>
        <w:rPr>
          <w:rFonts w:hint="eastAsia" w:ascii="仿宋_GB2312" w:hAnsi="仿宋_GB2312" w:eastAsia="仿宋_GB2312" w:cs="仿宋_GB2312"/>
          <w:color w:val="000000" w:themeColor="text1"/>
          <w:sz w:val="32"/>
          <w:szCs w:val="32"/>
          <w:highlight w:val="none"/>
        </w:rPr>
        <w:t>要求提供完整档案。</w:t>
      </w:r>
    </w:p>
    <w:p>
      <w:pPr>
        <w:ind w:left="-2" w:leftChars="-1"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2.其它要求：</w:t>
      </w:r>
    </w:p>
    <w:p>
      <w:pPr>
        <w:ind w:firstLine="643"/>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val="0"/>
          <w:bCs/>
          <w:color w:val="000000" w:themeColor="text1"/>
          <w:sz w:val="32"/>
          <w:szCs w:val="32"/>
          <w:highlight w:val="none"/>
        </w:rPr>
        <w:t>2.1对投标服务的要求：</w:t>
      </w:r>
      <w:r>
        <w:rPr>
          <w:rFonts w:hint="eastAsia" w:ascii="仿宋_GB2312" w:hAnsi="仿宋_GB2312" w:eastAsia="仿宋_GB2312" w:cs="仿宋_GB2312"/>
          <w:color w:val="000000" w:themeColor="text1"/>
          <w:sz w:val="32"/>
          <w:szCs w:val="32"/>
          <w:highlight w:val="none"/>
        </w:rPr>
        <w:t>服务过程必须遵守《中华人民共和国技术合同法》、《中华人民共和国著作权法》和《中华人民共和国计算机软件保护条例》及《中华人民共和国经济合同法》等有关国家法律法规。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hint="eastAsia" w:ascii="仿宋_GB2312" w:hAnsi="华文仿宋" w:eastAsia="仿宋_GB2312" w:cs="Arial"/>
          <w:b w:val="0"/>
          <w:bCs/>
          <w:color w:val="000000" w:themeColor="text1"/>
          <w:kern w:val="0"/>
          <w:sz w:val="32"/>
          <w:szCs w:val="32"/>
          <w:highlight w:val="none"/>
        </w:rPr>
      </w:pPr>
      <w:r>
        <w:rPr>
          <w:rFonts w:hint="eastAsia" w:ascii="仿宋_GB2312" w:hAnsi="华文仿宋" w:eastAsia="仿宋_GB2312" w:cs="Arial"/>
          <w:b w:val="0"/>
          <w:bCs/>
          <w:color w:val="000000" w:themeColor="text1"/>
          <w:kern w:val="0"/>
          <w:sz w:val="32"/>
          <w:szCs w:val="32"/>
          <w:highlight w:val="none"/>
        </w:rPr>
        <w:t>2.2人员资质要求：</w:t>
      </w:r>
    </w:p>
    <w:p>
      <w:pPr>
        <w:pStyle w:val="26"/>
        <w:spacing w:before="50"/>
        <w:ind w:left="-2" w:leftChars="-1" w:firstLine="640" w:firstLineChars="200"/>
        <w:jc w:val="left"/>
        <w:rPr>
          <w:rFonts w:hint="eastAsia" w:ascii="仿宋_GB2312" w:hAnsi="华文仿宋" w:eastAsia="仿宋_GB2312"/>
          <w:color w:val="000000" w:themeColor="text1"/>
          <w:sz w:val="32"/>
          <w:szCs w:val="32"/>
          <w:highlight w:val="none"/>
        </w:rPr>
      </w:pPr>
      <w:r>
        <w:rPr>
          <w:rFonts w:hint="eastAsia" w:ascii="仿宋_GB2312" w:hAnsi="华文仿宋" w:eastAsia="仿宋_GB2312"/>
          <w:color w:val="000000" w:themeColor="text1"/>
          <w:sz w:val="32"/>
          <w:szCs w:val="32"/>
          <w:highlight w:val="none"/>
          <w:lang w:val="en-US" w:eastAsia="zh-CN"/>
        </w:rPr>
        <w:t>2.2.</w:t>
      </w:r>
      <w:r>
        <w:rPr>
          <w:rFonts w:hint="eastAsia" w:ascii="仿宋_GB2312" w:hAnsi="华文仿宋" w:eastAsia="仿宋_GB2312"/>
          <w:color w:val="000000" w:themeColor="text1"/>
          <w:sz w:val="32"/>
          <w:szCs w:val="32"/>
          <w:highlight w:val="none"/>
        </w:rPr>
        <w:t>1项目负责人:1人，要求策划类、管理类</w:t>
      </w:r>
      <w:r>
        <w:rPr>
          <w:rFonts w:hint="eastAsia" w:ascii="仿宋_GB2312" w:hAnsi="华文仿宋" w:eastAsia="仿宋_GB2312"/>
          <w:color w:val="000000" w:themeColor="text1"/>
          <w:sz w:val="32"/>
          <w:szCs w:val="32"/>
          <w:highlight w:val="none"/>
          <w:lang w:eastAsia="zh-CN"/>
        </w:rPr>
        <w:t>、</w:t>
      </w:r>
      <w:r>
        <w:rPr>
          <w:rFonts w:hint="eastAsia" w:ascii="仿宋_GB2312" w:hAnsi="华文仿宋" w:eastAsia="仿宋_GB2312"/>
          <w:color w:val="000000" w:themeColor="text1"/>
          <w:sz w:val="32"/>
          <w:szCs w:val="32"/>
          <w:highlight w:val="none"/>
          <w:lang w:val="en-US" w:eastAsia="zh-CN"/>
        </w:rPr>
        <w:t>体育类</w:t>
      </w:r>
      <w:r>
        <w:rPr>
          <w:rFonts w:hint="eastAsia" w:ascii="仿宋_GB2312" w:hAnsi="华文仿宋" w:eastAsia="仿宋_GB2312"/>
          <w:color w:val="000000" w:themeColor="text1"/>
          <w:sz w:val="32"/>
          <w:szCs w:val="32"/>
          <w:highlight w:val="none"/>
        </w:rPr>
        <w:t>等相关专业本科及以上学历，具备一定赛事活动组织策划能力，并具有从事相关活动服务项目3年以上经验。</w:t>
      </w:r>
    </w:p>
    <w:p>
      <w:pPr>
        <w:pStyle w:val="26"/>
        <w:spacing w:before="50"/>
        <w:ind w:left="-2" w:leftChars="-1" w:firstLine="640" w:firstLineChars="200"/>
        <w:jc w:val="left"/>
        <w:rPr>
          <w:rFonts w:hint="eastAsia" w:ascii="仿宋_GB2312" w:hAnsi="华文仿宋" w:eastAsia="仿宋_GB2312"/>
          <w:color w:val="000000" w:themeColor="text1"/>
          <w:sz w:val="32"/>
          <w:szCs w:val="32"/>
          <w:highlight w:val="none"/>
        </w:rPr>
      </w:pPr>
      <w:r>
        <w:rPr>
          <w:rFonts w:hint="eastAsia" w:ascii="仿宋_GB2312" w:hAnsi="华文仿宋" w:eastAsia="仿宋_GB2312"/>
          <w:color w:val="000000" w:themeColor="text1"/>
          <w:sz w:val="32"/>
          <w:szCs w:val="32"/>
          <w:highlight w:val="none"/>
          <w:lang w:val="en-US" w:eastAsia="zh-CN"/>
        </w:rPr>
        <w:t>2.2</w:t>
      </w:r>
      <w:r>
        <w:rPr>
          <w:rFonts w:hint="eastAsia" w:ascii="仿宋_GB2312" w:hAnsi="华文仿宋" w:eastAsia="仿宋_GB2312"/>
          <w:color w:val="000000" w:themeColor="text1"/>
          <w:sz w:val="32"/>
          <w:szCs w:val="32"/>
          <w:highlight w:val="none"/>
        </w:rPr>
        <w:t>.2项目团队成员：3人，要求策划类、管理类</w:t>
      </w:r>
      <w:r>
        <w:rPr>
          <w:rFonts w:hint="eastAsia" w:ascii="仿宋_GB2312" w:hAnsi="华文仿宋" w:eastAsia="仿宋_GB2312"/>
          <w:color w:val="000000" w:themeColor="text1"/>
          <w:sz w:val="32"/>
          <w:szCs w:val="32"/>
          <w:highlight w:val="none"/>
          <w:lang w:eastAsia="zh-CN"/>
        </w:rPr>
        <w:t>、</w:t>
      </w:r>
      <w:r>
        <w:rPr>
          <w:rFonts w:hint="eastAsia" w:ascii="仿宋_GB2312" w:hAnsi="华文仿宋" w:eastAsia="仿宋_GB2312"/>
          <w:color w:val="000000" w:themeColor="text1"/>
          <w:sz w:val="32"/>
          <w:szCs w:val="32"/>
          <w:highlight w:val="none"/>
          <w:lang w:val="en-US" w:eastAsia="zh-CN"/>
        </w:rPr>
        <w:t>社会工作</w:t>
      </w:r>
      <w:r>
        <w:rPr>
          <w:rFonts w:hint="eastAsia" w:ascii="仿宋_GB2312" w:hAnsi="华文仿宋" w:eastAsia="仿宋_GB2312"/>
          <w:color w:val="000000" w:themeColor="text1"/>
          <w:sz w:val="32"/>
          <w:szCs w:val="32"/>
          <w:highlight w:val="none"/>
        </w:rPr>
        <w:t>等相关专业大专及以上学历、具有从事相关活动服务项目1年以上经验。</w:t>
      </w:r>
    </w:p>
    <w:p>
      <w:pPr>
        <w:ind w:firstLine="640" w:firstLineChars="20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color w:val="000000" w:themeColor="text1"/>
          <w:kern w:val="2"/>
          <w:sz w:val="32"/>
          <w:szCs w:val="32"/>
          <w:highlight w:val="none"/>
          <w:lang w:val="en-US" w:eastAsia="zh-CN" w:bidi="ar-SA"/>
        </w:rPr>
        <w:t xml:space="preserve">2.3服务质量考核: </w:t>
      </w:r>
    </w:p>
    <w:p>
      <w:pPr>
        <w:ind w:firstLine="640" w:firstLineChars="20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color w:val="000000" w:themeColor="text1"/>
          <w:kern w:val="2"/>
          <w:sz w:val="32"/>
          <w:szCs w:val="32"/>
          <w:highlight w:val="none"/>
          <w:lang w:val="en-US" w:eastAsia="zh-CN" w:bidi="ar-SA"/>
        </w:rPr>
        <w:t>2.3.1服务进度：在注重质量的同时确保项目进度，期间采购人将不定期进行现场督导。中标后中标人应制定项目实施计划方案，合理控制项目进度。</w:t>
      </w:r>
    </w:p>
    <w:p>
      <w:pPr>
        <w:ind w:firstLine="640" w:firstLineChars="20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color w:val="000000" w:themeColor="text1"/>
          <w:kern w:val="2"/>
          <w:sz w:val="32"/>
          <w:szCs w:val="32"/>
          <w:highlight w:val="none"/>
          <w:lang w:val="en-US" w:eastAsia="zh-CN" w:bidi="ar-SA"/>
        </w:rPr>
        <w:t>2.3.2服务时间与服务量：按照服务具体要求提供相应的服务，保障服务质量的同时完成服务量。详见招标文件服务具体要求。</w:t>
      </w:r>
    </w:p>
    <w:p>
      <w:pPr>
        <w:ind w:firstLine="640" w:firstLineChars="20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color w:val="000000" w:themeColor="text1"/>
          <w:kern w:val="2"/>
          <w:sz w:val="32"/>
          <w:szCs w:val="32"/>
          <w:highlight w:val="none"/>
          <w:lang w:val="en-US" w:eastAsia="zh-CN" w:bidi="ar-SA"/>
        </w:rPr>
        <w:t>2.3.3保密：中标人将根据本合同约定，按照采购人要求完成相关工作，并对工作中使用的文件、资料及工作成果等采取保密措施，未经采购人书面同意，中标人不得以任何方式使用。</w:t>
      </w:r>
    </w:p>
    <w:p>
      <w:pPr>
        <w:ind w:firstLine="640" w:firstLineChars="20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color w:val="000000" w:themeColor="text1"/>
          <w:kern w:val="2"/>
          <w:sz w:val="32"/>
          <w:szCs w:val="32"/>
          <w:highlight w:val="none"/>
          <w:lang w:val="en-US" w:eastAsia="zh-CN" w:bidi="ar-SA"/>
        </w:rPr>
        <w:t>2.3.4质量考核材料：活动结束后，中标人须向中心提供质量考核材料，由市残疾人综合服务中心验收中标人服务质量，并进行及时反馈，如有不足，应由中标人提交书面说明，申明问题原因及改进方案。</w:t>
      </w:r>
    </w:p>
    <w:p>
      <w:pPr>
        <w:ind w:firstLine="640"/>
        <w:rPr>
          <w:rFonts w:hint="eastAsia" w:ascii="仿宋_GB2312" w:hAnsi="华文仿宋" w:eastAsia="仿宋_GB2312" w:cs="Times New Roman"/>
          <w:color w:val="000000" w:themeColor="text1"/>
          <w:kern w:val="2"/>
          <w:sz w:val="32"/>
          <w:szCs w:val="32"/>
          <w:highlight w:val="none"/>
          <w:lang w:val="en-US" w:eastAsia="zh-CN" w:bidi="ar-SA"/>
        </w:rPr>
      </w:pPr>
      <w:r>
        <w:rPr>
          <w:rFonts w:hint="eastAsia" w:ascii="仿宋_GB2312" w:hAnsi="华文仿宋" w:eastAsia="仿宋_GB2312" w:cs="Times New Roman"/>
          <w:b w:val="0"/>
          <w:bCs w:val="0"/>
          <w:color w:val="000000" w:themeColor="text1"/>
          <w:kern w:val="2"/>
          <w:sz w:val="32"/>
          <w:szCs w:val="32"/>
          <w:highlight w:val="none"/>
          <w:lang w:val="en-US" w:eastAsia="zh-CN" w:bidi="ar-SA"/>
        </w:rPr>
        <w:t xml:space="preserve">2.4服务期: </w:t>
      </w:r>
      <w:r>
        <w:rPr>
          <w:rFonts w:hint="eastAsia" w:ascii="仿宋_GB2312" w:hAnsi="华文仿宋" w:eastAsia="仿宋_GB2312" w:cs="Times New Roman"/>
          <w:color w:val="000000" w:themeColor="text1"/>
          <w:kern w:val="2"/>
          <w:sz w:val="32"/>
          <w:szCs w:val="32"/>
          <w:highlight w:val="none"/>
          <w:lang w:val="en-US" w:eastAsia="zh-CN" w:bidi="ar-SA"/>
        </w:rPr>
        <w:t>本协议有效期自协议签订之日起到2023年11月30日止，并确保2023年10月31日前中标人完成全部服务量，2023年11月30日前完成项目总结汇报及项目档案建档，获得采购人的评估确认意见。协议期满，本协议将自动失效。合同期内所有合同实质性条款不得改变。</w:t>
      </w:r>
    </w:p>
    <w:p>
      <w:pPr>
        <w:ind w:firstLine="640"/>
        <w:rPr>
          <w:rFonts w:hint="eastAsia" w:ascii="仿宋_GB2312" w:hAnsi="仿宋_GB2312" w:eastAsia="仿宋_GB2312" w:cs="仿宋_GB2312"/>
          <w:bCs/>
          <w:color w:val="000000" w:themeColor="text1"/>
          <w:kern w:val="0"/>
          <w:sz w:val="32"/>
          <w:szCs w:val="32"/>
          <w:highlight w:val="none"/>
          <w:lang w:eastAsia="zh-CN"/>
        </w:rPr>
      </w:pPr>
      <w:r>
        <w:rPr>
          <w:rFonts w:hint="eastAsia" w:ascii="仿宋_GB2312" w:hAnsi="仿宋_GB2312" w:eastAsia="仿宋_GB2312" w:cs="仿宋_GB2312"/>
          <w:b w:val="0"/>
          <w:bCs/>
          <w:color w:val="000000" w:themeColor="text1"/>
          <w:kern w:val="0"/>
          <w:sz w:val="32"/>
          <w:szCs w:val="32"/>
          <w:highlight w:val="none"/>
        </w:rPr>
        <w:t>2.</w:t>
      </w:r>
      <w:r>
        <w:rPr>
          <w:rFonts w:hint="eastAsia" w:ascii="仿宋_GB2312" w:hAnsi="仿宋_GB2312" w:eastAsia="仿宋_GB2312" w:cs="仿宋_GB2312"/>
          <w:b w:val="0"/>
          <w:bCs/>
          <w:color w:val="000000" w:themeColor="text1"/>
          <w:kern w:val="0"/>
          <w:sz w:val="32"/>
          <w:szCs w:val="32"/>
          <w:highlight w:val="none"/>
          <w:lang w:val="en-US" w:eastAsia="zh-CN"/>
        </w:rPr>
        <w:t>5</w:t>
      </w:r>
      <w:r>
        <w:rPr>
          <w:rFonts w:hint="eastAsia" w:ascii="仿宋_GB2312" w:hAnsi="仿宋_GB2312" w:eastAsia="仿宋_GB2312" w:cs="仿宋_GB2312"/>
          <w:b w:val="0"/>
          <w:bCs/>
          <w:color w:val="000000" w:themeColor="text1"/>
          <w:kern w:val="0"/>
          <w:sz w:val="32"/>
          <w:szCs w:val="32"/>
          <w:highlight w:val="none"/>
        </w:rPr>
        <w:t>服务地点：</w:t>
      </w:r>
      <w:r>
        <w:rPr>
          <w:rFonts w:hint="eastAsia" w:ascii="仿宋_GB2312" w:hAnsi="仿宋_GB2312" w:eastAsia="仿宋_GB2312" w:cs="仿宋_GB2312"/>
          <w:color w:val="000000" w:themeColor="text1"/>
          <w:sz w:val="32"/>
          <w:szCs w:val="32"/>
          <w:highlight w:val="none"/>
          <w:lang w:val="en-US" w:eastAsia="zh-CN"/>
        </w:rPr>
        <w:t>深圳市。</w:t>
      </w:r>
    </w:p>
    <w:p>
      <w:pPr>
        <w:ind w:firstLine="640"/>
        <w:rPr>
          <w:rFonts w:hint="eastAsia" w:ascii="黑体" w:hAnsi="黑体" w:eastAsia="黑体"/>
          <w:color w:val="000000" w:themeColor="text1"/>
          <w:sz w:val="32"/>
          <w:szCs w:val="32"/>
          <w:highlight w:val="none"/>
        </w:rPr>
      </w:pPr>
      <w:r>
        <w:rPr>
          <w:rFonts w:hint="eastAsia" w:ascii="仿宋_GB2312" w:hAnsi="仿宋_GB2312" w:eastAsia="仿宋_GB2312" w:cs="仿宋_GB2312"/>
          <w:b w:val="0"/>
          <w:bCs/>
          <w:color w:val="000000" w:themeColor="text1"/>
          <w:kern w:val="0"/>
          <w:sz w:val="32"/>
          <w:szCs w:val="32"/>
          <w:highlight w:val="none"/>
        </w:rPr>
        <w:t>2.</w:t>
      </w:r>
      <w:r>
        <w:rPr>
          <w:rFonts w:hint="eastAsia" w:ascii="仿宋_GB2312" w:hAnsi="仿宋_GB2312" w:eastAsia="仿宋_GB2312" w:cs="仿宋_GB2312"/>
          <w:b w:val="0"/>
          <w:bCs/>
          <w:color w:val="000000" w:themeColor="text1"/>
          <w:kern w:val="0"/>
          <w:sz w:val="32"/>
          <w:szCs w:val="32"/>
          <w:highlight w:val="none"/>
          <w:lang w:val="en-US" w:eastAsia="zh-CN"/>
        </w:rPr>
        <w:t>6</w:t>
      </w:r>
      <w:r>
        <w:rPr>
          <w:rFonts w:hint="eastAsia" w:ascii="仿宋_GB2312" w:hAnsi="仿宋_GB2312" w:eastAsia="仿宋_GB2312" w:cs="仿宋_GB2312"/>
          <w:b w:val="0"/>
          <w:bCs/>
          <w:color w:val="000000" w:themeColor="text1"/>
          <w:kern w:val="0"/>
          <w:sz w:val="32"/>
          <w:szCs w:val="32"/>
          <w:highlight w:val="none"/>
        </w:rPr>
        <w:t>结算方式:</w:t>
      </w:r>
      <w:r>
        <w:rPr>
          <w:rFonts w:hint="eastAsia" w:ascii="仿宋_GB2312" w:hAnsi="仿宋_GB2312" w:eastAsia="仿宋_GB2312" w:cs="仿宋_GB2312"/>
          <w:color w:val="000000" w:themeColor="text1"/>
          <w:sz w:val="32"/>
          <w:szCs w:val="32"/>
          <w:highlight w:val="none"/>
        </w:rPr>
        <w:t xml:space="preserve"> 正式签订合同生效后:15个工作日内采购人需支付本次项目款项的70%到中标人指定账号。中标人须按照采购人规定进度内完成服务工作并提交质量考核材料。中标人完成项目汇报，并提交项目总结及档案经采购人确认后，采购人支付本次项目30%余款，若中标人未能完成项目所有服务内容，每缺一项，则按相应的</w:t>
      </w:r>
      <w:r>
        <w:rPr>
          <w:rFonts w:hint="eastAsia" w:ascii="仿宋_GB2312" w:hAnsi="仿宋_GB2312" w:eastAsia="仿宋_GB2312" w:cs="仿宋_GB2312"/>
          <w:color w:val="000000" w:themeColor="text1"/>
          <w:sz w:val="32"/>
          <w:szCs w:val="32"/>
          <w:highlight w:val="none"/>
          <w:lang w:val="en-US" w:eastAsia="zh-CN"/>
        </w:rPr>
        <w:t>比例</w:t>
      </w:r>
      <w:r>
        <w:rPr>
          <w:rFonts w:hint="eastAsia" w:ascii="仿宋_GB2312" w:hAnsi="仿宋_GB2312" w:eastAsia="仿宋_GB2312" w:cs="仿宋_GB2312"/>
          <w:color w:val="000000" w:themeColor="text1"/>
          <w:sz w:val="32"/>
          <w:szCs w:val="32"/>
          <w:highlight w:val="none"/>
        </w:rPr>
        <w:t>进行扣除。</w:t>
      </w:r>
    </w:p>
    <w:p>
      <w:pPr>
        <w:adjustRightInd w:val="0"/>
        <w:snapToGrid w:val="0"/>
        <w:ind w:firstLine="640"/>
        <w:rPr>
          <w:rFonts w:ascii="黑体" w:hAnsi="黑体" w:eastAsia="黑体" w:cstheme="majorEastAsia"/>
          <w:color w:val="000000" w:themeColor="text1"/>
          <w:sz w:val="32"/>
          <w:szCs w:val="32"/>
          <w:highlight w:val="none"/>
        </w:rPr>
      </w:pPr>
      <w:r>
        <w:rPr>
          <w:rFonts w:hint="eastAsia" w:ascii="黑体" w:hAnsi="黑体" w:eastAsia="黑体"/>
          <w:color w:val="000000" w:themeColor="text1"/>
          <w:sz w:val="32"/>
          <w:szCs w:val="32"/>
          <w:highlight w:val="none"/>
          <w:lang w:val="en-US" w:eastAsia="zh-CN"/>
        </w:rPr>
        <w:t>三</w:t>
      </w:r>
      <w:r>
        <w:rPr>
          <w:rFonts w:hint="eastAsia" w:ascii="黑体" w:hAnsi="黑体" w:eastAsia="黑体"/>
          <w:color w:val="000000" w:themeColor="text1"/>
          <w:sz w:val="32"/>
          <w:szCs w:val="32"/>
          <w:highlight w:val="none"/>
        </w:rPr>
        <w:t>、</w:t>
      </w:r>
      <w:r>
        <w:rPr>
          <w:rFonts w:hint="eastAsia" w:ascii="黑体" w:hAnsi="黑体" w:eastAsia="黑体" w:cstheme="majorEastAsia"/>
          <w:color w:val="000000" w:themeColor="text1"/>
          <w:sz w:val="32"/>
          <w:szCs w:val="32"/>
          <w:highlight w:val="none"/>
        </w:rPr>
        <w:t>投标报价</w:t>
      </w:r>
    </w:p>
    <w:p>
      <w:pPr>
        <w:ind w:firstLine="640"/>
        <w:rPr>
          <w:rFonts w:ascii="仿宋_GB2312" w:hAnsi="华文仿宋" w:eastAsia="仿宋_GB2312"/>
          <w:color w:val="000000" w:themeColor="text1"/>
          <w:sz w:val="32"/>
          <w:szCs w:val="32"/>
          <w:highlight w:val="none"/>
        </w:rPr>
      </w:pPr>
      <w:r>
        <w:rPr>
          <w:rFonts w:hint="eastAsia" w:ascii="仿宋_GB2312" w:hAnsi="华文仿宋" w:eastAsia="仿宋_GB2312"/>
          <w:color w:val="000000" w:themeColor="text1"/>
          <w:sz w:val="32"/>
          <w:szCs w:val="32"/>
          <w:highlight w:val="none"/>
        </w:rPr>
        <w:t>1.本项目中预算控制金额为人民币</w:t>
      </w:r>
      <w:r>
        <w:rPr>
          <w:rFonts w:hint="eastAsia" w:ascii="仿宋_GB2312" w:hAnsi="华文仿宋" w:eastAsia="仿宋_GB2312"/>
          <w:color w:val="000000" w:themeColor="text1"/>
          <w:sz w:val="32"/>
          <w:szCs w:val="32"/>
          <w:highlight w:val="none"/>
          <w:lang w:val="en-US" w:eastAsia="zh-CN"/>
        </w:rPr>
        <w:t>17.68</w:t>
      </w:r>
      <w:r>
        <w:rPr>
          <w:rFonts w:hint="eastAsia" w:ascii="仿宋_GB2312" w:hAnsi="华文仿宋" w:eastAsia="仿宋_GB2312"/>
          <w:color w:val="000000" w:themeColor="text1"/>
          <w:sz w:val="32"/>
          <w:szCs w:val="32"/>
          <w:highlight w:val="none"/>
        </w:rPr>
        <w:t>万元，投标人的投标总价超过预算控制金额为无效投标；</w:t>
      </w:r>
    </w:p>
    <w:p>
      <w:pPr>
        <w:ind w:firstLine="640"/>
        <w:rPr>
          <w:rFonts w:ascii="仿宋_GB2312" w:hAnsi="华文仿宋" w:eastAsia="仿宋_GB2312"/>
          <w:sz w:val="32"/>
          <w:szCs w:val="32"/>
          <w:highlight w:val="none"/>
        </w:rPr>
      </w:pPr>
      <w:r>
        <w:rPr>
          <w:rFonts w:hint="eastAsia" w:ascii="仿宋_GB2312" w:hAnsi="华文仿宋" w:eastAsia="仿宋_GB2312"/>
          <w:color w:val="000000" w:themeColor="text1"/>
          <w:sz w:val="32"/>
          <w:szCs w:val="32"/>
          <w:highlight w:val="none"/>
        </w:rPr>
        <w:t>2.本项目服务费采用包干制，应包括服务成本、法定税费和企业的利润。由企业根据招标文件所提</w:t>
      </w:r>
      <w:r>
        <w:rPr>
          <w:rFonts w:hint="eastAsia" w:ascii="仿宋_GB2312" w:hAnsi="华文仿宋" w:eastAsia="仿宋_GB2312"/>
          <w:sz w:val="32"/>
          <w:szCs w:val="32"/>
          <w:highlight w:val="none"/>
        </w:rPr>
        <w:t>供的资料自行测算投标报价；一经中标，投标报价总价作为中标单位与采购人签定的合同金额，合同期限内不做调整。</w:t>
      </w:r>
    </w:p>
    <w:p>
      <w:pPr>
        <w:ind w:firstLine="640"/>
        <w:rPr>
          <w:rFonts w:ascii="黑体" w:hAnsi="黑体" w:eastAsia="黑体"/>
          <w:b/>
          <w:sz w:val="32"/>
          <w:szCs w:val="32"/>
          <w:highlight w:val="none"/>
        </w:rPr>
      </w:pPr>
      <w:r>
        <w:rPr>
          <w:rFonts w:hint="eastAsia" w:ascii="仿宋_GB2312" w:hAnsi="华文仿宋" w:eastAsia="仿宋_GB2312"/>
          <w:sz w:val="32"/>
          <w:szCs w:val="32"/>
          <w:highlight w:val="none"/>
        </w:rPr>
        <w:t>3.小型企业、微型企业、监狱企业、残疾人福利性单位提供</w:t>
      </w:r>
      <w:r>
        <w:rPr>
          <w:rFonts w:hint="eastAsia" w:ascii="仿宋_GB2312" w:hAnsi="华文仿宋" w:eastAsia="仿宋_GB2312"/>
          <w:color w:val="000000" w:themeColor="text1"/>
          <w:sz w:val="32"/>
          <w:szCs w:val="32"/>
          <w:highlight w:val="none"/>
        </w:rPr>
        <w:t>本企业制造的货物，承担的工程或服务，或者提供其他符合优惠主体资格条件企业制造的货物，对其所投产品的价格给予</w:t>
      </w:r>
      <w:r>
        <w:rPr>
          <w:rFonts w:hint="eastAsia" w:ascii="仿宋_GB2312" w:hAnsi="华文仿宋" w:eastAsia="仿宋_GB2312"/>
          <w:color w:val="000000" w:themeColor="text1"/>
          <w:sz w:val="32"/>
          <w:szCs w:val="32"/>
          <w:highlight w:val="none"/>
          <w:lang w:val="en-US" w:eastAsia="zh-CN"/>
        </w:rPr>
        <w:t>20%</w:t>
      </w:r>
      <w:r>
        <w:rPr>
          <w:rFonts w:hint="eastAsia" w:ascii="仿宋_GB2312" w:hAnsi="华文仿宋" w:eastAsia="仿宋_GB2312"/>
          <w:color w:val="000000" w:themeColor="text1"/>
          <w:sz w:val="32"/>
          <w:szCs w:val="32"/>
          <w:highlight w:val="none"/>
        </w:rPr>
        <w:t>的扣除，用扣除后的价格参与评审。满足多项优惠政策的企业，不</w:t>
      </w:r>
      <w:r>
        <w:rPr>
          <w:rFonts w:hint="eastAsia" w:ascii="仿宋_GB2312" w:hAnsi="华文仿宋" w:eastAsia="仿宋_GB2312"/>
          <w:sz w:val="32"/>
          <w:szCs w:val="32"/>
          <w:highlight w:val="none"/>
        </w:rPr>
        <w:t>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highlight w:val="none"/>
        </w:rPr>
      </w:pPr>
      <w:r>
        <w:rPr>
          <w:rFonts w:hint="eastAsia" w:ascii="黑体" w:hAnsi="黑体" w:eastAsia="黑体"/>
          <w:b/>
          <w:sz w:val="32"/>
          <w:szCs w:val="32"/>
          <w:highlight w:val="none"/>
        </w:rPr>
        <w:t>第三部分、合同条款及格式</w:t>
      </w:r>
    </w:p>
    <w:p>
      <w:pPr>
        <w:jc w:val="center"/>
        <w:rPr>
          <w:rFonts w:ascii="仿宋_GB2312" w:hAnsi="仿宋" w:cs="Arial"/>
          <w:bCs/>
          <w:kern w:val="0"/>
          <w:sz w:val="32"/>
          <w:szCs w:val="32"/>
          <w:highlight w:val="none"/>
        </w:rPr>
      </w:pPr>
      <w:r>
        <w:rPr>
          <w:rFonts w:hint="eastAsia" w:ascii="仿宋_GB2312" w:hAnsi="仿宋" w:cs="Arial"/>
          <w:bCs/>
          <w:kern w:val="0"/>
          <w:sz w:val="32"/>
          <w:szCs w:val="32"/>
          <w:highlight w:val="none"/>
        </w:rPr>
        <w:t>（中标后由我单位另行发送）</w:t>
      </w:r>
    </w:p>
    <w:p>
      <w:pPr>
        <w:jc w:val="center"/>
        <w:rPr>
          <w:rFonts w:ascii="黑体" w:hAnsi="黑体" w:eastAsia="黑体"/>
          <w:b/>
          <w:sz w:val="32"/>
          <w:szCs w:val="32"/>
          <w:highlight w:val="none"/>
        </w:rPr>
      </w:pPr>
    </w:p>
    <w:p>
      <w:pPr>
        <w:jc w:val="center"/>
        <w:rPr>
          <w:rFonts w:ascii="黑体" w:hAnsi="黑体" w:eastAsia="黑体"/>
          <w:b/>
          <w:sz w:val="32"/>
          <w:szCs w:val="32"/>
          <w:highlight w:val="none"/>
        </w:rPr>
      </w:pPr>
      <w:r>
        <w:rPr>
          <w:rFonts w:hint="eastAsia" w:ascii="黑体" w:hAnsi="黑体" w:eastAsia="黑体"/>
          <w:b/>
          <w:sz w:val="32"/>
          <w:szCs w:val="32"/>
          <w:highlight w:val="none"/>
        </w:rPr>
        <w:t>第四部分、投标须知</w:t>
      </w:r>
    </w:p>
    <w:p>
      <w:pPr>
        <w:pStyle w:val="58"/>
        <w:autoSpaceDE w:val="0"/>
        <w:autoSpaceDN w:val="0"/>
        <w:adjustRightInd w:val="0"/>
        <w:ind w:firstLine="640"/>
        <w:jc w:val="left"/>
        <w:rPr>
          <w:rFonts w:ascii="华文仿宋" w:hAnsi="华文仿宋" w:eastAsia="华文仿宋"/>
          <w:kern w:val="0"/>
          <w:sz w:val="32"/>
          <w:szCs w:val="32"/>
          <w:highlight w:val="none"/>
          <w:lang w:val="zh-CN"/>
        </w:rPr>
      </w:pPr>
      <w:r>
        <w:rPr>
          <w:rFonts w:hint="eastAsia" w:ascii="华文仿宋" w:hAnsi="华文仿宋" w:eastAsia="华文仿宋"/>
          <w:kern w:val="0"/>
          <w:sz w:val="32"/>
          <w:szCs w:val="32"/>
          <w:highlight w:val="none"/>
          <w:lang w:val="zh-CN"/>
        </w:rPr>
        <w:t>1.</w:t>
      </w:r>
      <w:r>
        <w:rPr>
          <w:rFonts w:ascii="华文仿宋" w:hAnsi="华文仿宋" w:eastAsia="华文仿宋"/>
          <w:kern w:val="0"/>
          <w:sz w:val="32"/>
          <w:szCs w:val="32"/>
          <w:highlight w:val="none"/>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highlight w:val="none"/>
          <w:lang w:val="zh-CN"/>
        </w:rPr>
      </w:pPr>
      <w:r>
        <w:rPr>
          <w:rFonts w:hint="eastAsia" w:ascii="华文仿宋" w:hAnsi="华文仿宋" w:eastAsia="华文仿宋"/>
          <w:kern w:val="0"/>
          <w:sz w:val="32"/>
          <w:szCs w:val="32"/>
          <w:highlight w:val="none"/>
          <w:lang w:val="zh-CN"/>
        </w:rPr>
        <w:t>2.</w:t>
      </w:r>
      <w:r>
        <w:rPr>
          <w:rFonts w:ascii="华文仿宋" w:hAnsi="华文仿宋" w:eastAsia="华文仿宋"/>
          <w:kern w:val="0"/>
          <w:sz w:val="32"/>
          <w:szCs w:val="32"/>
          <w:highlight w:val="none"/>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highlight w:val="none"/>
          <w:lang w:val="zh-CN"/>
        </w:rPr>
      </w:pPr>
    </w:p>
    <w:p>
      <w:pPr>
        <w:jc w:val="center"/>
        <w:rPr>
          <w:rFonts w:ascii="黑体" w:hAnsi="黑体" w:eastAsia="黑体"/>
          <w:b/>
          <w:sz w:val="32"/>
          <w:szCs w:val="32"/>
          <w:highlight w:val="none"/>
        </w:rPr>
      </w:pPr>
      <w:r>
        <w:rPr>
          <w:rFonts w:hint="eastAsia" w:ascii="黑体" w:hAnsi="黑体" w:eastAsia="黑体"/>
          <w:b/>
          <w:sz w:val="32"/>
          <w:szCs w:val="32"/>
          <w:highlight w:val="none"/>
        </w:rPr>
        <w:t>第五部分、投标文件格式、附件</w:t>
      </w:r>
    </w:p>
    <w:p>
      <w:pPr>
        <w:ind w:firstLine="640"/>
        <w:rPr>
          <w:sz w:val="32"/>
          <w:szCs w:val="32"/>
          <w:highlight w:val="none"/>
        </w:rPr>
      </w:pPr>
    </w:p>
    <w:p>
      <w:pPr>
        <w:ind w:firstLine="640"/>
        <w:rPr>
          <w:sz w:val="32"/>
          <w:szCs w:val="32"/>
          <w:highlight w:val="none"/>
        </w:rPr>
      </w:pPr>
    </w:p>
    <w:p>
      <w:pPr>
        <w:ind w:firstLine="640"/>
        <w:rPr>
          <w:sz w:val="32"/>
          <w:szCs w:val="32"/>
          <w:highlight w:val="none"/>
        </w:rPr>
      </w:pPr>
    </w:p>
    <w:p>
      <w:pPr>
        <w:widowControl/>
        <w:ind w:firstLine="640"/>
        <w:jc w:val="left"/>
        <w:rPr>
          <w:sz w:val="32"/>
          <w:szCs w:val="32"/>
          <w:highlight w:val="none"/>
        </w:rPr>
      </w:pPr>
      <w:r>
        <w:rPr>
          <w:sz w:val="32"/>
          <w:szCs w:val="32"/>
          <w:highlight w:val="none"/>
        </w:rPr>
        <w:br w:type="page"/>
      </w:r>
    </w:p>
    <w:p>
      <w:pPr>
        <w:ind w:firstLine="560"/>
        <w:jc w:val="center"/>
        <w:rPr>
          <w:highlight w:val="none"/>
        </w:rPr>
      </w:pPr>
      <w:r>
        <w:rPr>
          <w:rFonts w:hint="eastAsia"/>
          <w:highlight w:val="none"/>
        </w:rPr>
        <w:t>封面</w:t>
      </w:r>
    </w:p>
    <w:p>
      <w:pPr>
        <w:ind w:firstLine="5880" w:firstLineChars="2800"/>
        <w:rPr>
          <w:rFonts w:ascii="宋体" w:hAnsi="宋体" w:cs="宋体"/>
          <w:szCs w:val="28"/>
          <w:highlight w:val="none"/>
        </w:rPr>
      </w:pPr>
    </w:p>
    <w:p>
      <w:pPr>
        <w:ind w:firstLine="964"/>
        <w:jc w:val="center"/>
        <w:rPr>
          <w:rFonts w:ascii="宋体" w:hAnsi="宋体" w:cs="宋体"/>
          <w:b/>
          <w:bCs/>
          <w:sz w:val="48"/>
          <w:szCs w:val="48"/>
          <w:highlight w:val="none"/>
        </w:rPr>
      </w:pPr>
    </w:p>
    <w:p>
      <w:pPr>
        <w:spacing w:line="240" w:lineRule="atLeast"/>
        <w:ind w:firstLine="958"/>
        <w:jc w:val="distribute"/>
        <w:rPr>
          <w:rFonts w:cs="宋体" w:asciiTheme="majorEastAsia" w:hAnsiTheme="majorEastAsia" w:eastAsiaTheme="majorEastAsia"/>
          <w:b/>
          <w:bCs/>
          <w:sz w:val="36"/>
          <w:szCs w:val="36"/>
          <w:highlight w:val="none"/>
        </w:rPr>
      </w:pPr>
      <w:r>
        <w:rPr>
          <w:rFonts w:hint="eastAsia" w:cs="方正小标宋简体" w:asciiTheme="majorEastAsia" w:hAnsiTheme="majorEastAsia" w:eastAsiaTheme="majorEastAsia"/>
          <w:sz w:val="36"/>
          <w:szCs w:val="36"/>
          <w:highlight w:val="none"/>
        </w:rPr>
        <w:t>X</w:t>
      </w:r>
      <w:r>
        <w:rPr>
          <w:rFonts w:cs="方正小标宋简体" w:asciiTheme="majorEastAsia" w:hAnsiTheme="majorEastAsia" w:eastAsiaTheme="majorEastAsia"/>
          <w:sz w:val="36"/>
          <w:szCs w:val="36"/>
          <w:highlight w:val="none"/>
        </w:rPr>
        <w:t>XXX(投标单位名称)</w:t>
      </w:r>
    </w:p>
    <w:p>
      <w:pPr>
        <w:spacing w:line="240" w:lineRule="atLeast"/>
        <w:ind w:firstLine="1446"/>
        <w:jc w:val="center"/>
        <w:rPr>
          <w:rFonts w:ascii="宋体" w:hAnsi="宋体" w:cs="宋体"/>
          <w:b/>
          <w:bCs/>
          <w:sz w:val="72"/>
          <w:szCs w:val="72"/>
          <w:highlight w:val="none"/>
        </w:rPr>
      </w:pPr>
    </w:p>
    <w:p>
      <w:pPr>
        <w:spacing w:line="240" w:lineRule="atLeast"/>
        <w:jc w:val="center"/>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投</w:t>
      </w:r>
    </w:p>
    <w:p>
      <w:pPr>
        <w:spacing w:line="240" w:lineRule="atLeast"/>
        <w:jc w:val="center"/>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标</w:t>
      </w:r>
    </w:p>
    <w:p>
      <w:pPr>
        <w:spacing w:line="240" w:lineRule="atLeast"/>
        <w:jc w:val="center"/>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文</w:t>
      </w:r>
    </w:p>
    <w:p>
      <w:pPr>
        <w:spacing w:line="240" w:lineRule="atLeast"/>
        <w:jc w:val="center"/>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件</w:t>
      </w:r>
    </w:p>
    <w:p>
      <w:pPr>
        <w:ind w:firstLine="1446"/>
        <w:jc w:val="center"/>
        <w:rPr>
          <w:rFonts w:ascii="宋体" w:hAnsi="宋体" w:cs="宋体"/>
          <w:b/>
          <w:bCs/>
          <w:sz w:val="72"/>
          <w:szCs w:val="72"/>
          <w:highlight w:val="none"/>
        </w:rPr>
      </w:pPr>
    </w:p>
    <w:p>
      <w:pPr>
        <w:ind w:firstLine="1446"/>
        <w:rPr>
          <w:rFonts w:ascii="宋体" w:hAnsi="宋体" w:cs="宋体"/>
          <w:b/>
          <w:bCs/>
          <w:sz w:val="72"/>
          <w:szCs w:val="72"/>
          <w:highlight w:val="none"/>
        </w:rPr>
      </w:pPr>
    </w:p>
    <w:p>
      <w:pPr>
        <w:ind w:firstLine="720"/>
        <w:jc w:val="left"/>
        <w:rPr>
          <w:rFonts w:ascii="宋体" w:hAnsi="宋体" w:cs="宋体"/>
          <w:bCs/>
          <w:sz w:val="36"/>
          <w:szCs w:val="36"/>
          <w:highlight w:val="none"/>
        </w:rPr>
      </w:pPr>
      <w:r>
        <w:rPr>
          <w:rFonts w:hint="eastAsia" w:ascii="宋体" w:hAnsi="宋体" w:cs="宋体"/>
          <w:bCs/>
          <w:sz w:val="36"/>
          <w:szCs w:val="36"/>
          <w:highlight w:val="none"/>
        </w:rPr>
        <w:t>项目名称：</w:t>
      </w:r>
      <w:r>
        <w:rPr>
          <w:rFonts w:ascii="宋体" w:hAnsi="宋体" w:cs="宋体"/>
          <w:bCs/>
          <w:sz w:val="36"/>
          <w:szCs w:val="36"/>
          <w:highlight w:val="none"/>
        </w:rPr>
        <w:t>××</w:t>
      </w:r>
    </w:p>
    <w:p>
      <w:pPr>
        <w:ind w:firstLine="720"/>
        <w:jc w:val="left"/>
        <w:rPr>
          <w:rFonts w:ascii="宋体" w:hAnsi="宋体" w:cs="宋体"/>
          <w:bCs/>
          <w:sz w:val="36"/>
          <w:szCs w:val="36"/>
          <w:highlight w:val="none"/>
        </w:rPr>
      </w:pPr>
      <w:r>
        <w:rPr>
          <w:rFonts w:hint="eastAsia" w:ascii="宋体" w:hAnsi="宋体" w:cs="宋体"/>
          <w:bCs/>
          <w:sz w:val="36"/>
          <w:szCs w:val="36"/>
          <w:highlight w:val="none"/>
        </w:rPr>
        <w:t>项目编号</w:t>
      </w:r>
      <w:r>
        <w:rPr>
          <w:rFonts w:hint="eastAsia" w:ascii="宋体" w:hAnsi="宋体" w:cs="宋体"/>
          <w:bCs/>
          <w:sz w:val="36"/>
          <w:szCs w:val="36"/>
          <w:highlight w:val="none"/>
          <w:lang w:eastAsia="zh-CN"/>
        </w:rPr>
        <w:t>：</w:t>
      </w:r>
      <w:r>
        <w:rPr>
          <w:rFonts w:ascii="宋体" w:hAnsi="宋体" w:cs="宋体"/>
          <w:bCs/>
          <w:sz w:val="36"/>
          <w:szCs w:val="36"/>
          <w:highlight w:val="none"/>
        </w:rPr>
        <w:t>××</w:t>
      </w:r>
    </w:p>
    <w:p>
      <w:pPr>
        <w:ind w:firstLine="720"/>
        <w:jc w:val="left"/>
        <w:rPr>
          <w:rFonts w:ascii="宋体" w:hAnsi="宋体" w:cs="宋体"/>
          <w:bCs/>
          <w:sz w:val="36"/>
          <w:szCs w:val="36"/>
          <w:highlight w:val="none"/>
        </w:rPr>
      </w:pPr>
      <w:r>
        <w:rPr>
          <w:rFonts w:hint="eastAsia" w:ascii="宋体" w:hAnsi="宋体" w:cs="宋体"/>
          <w:bCs/>
          <w:sz w:val="36"/>
          <w:szCs w:val="36"/>
          <w:highlight w:val="none"/>
        </w:rPr>
        <w:t>招标编号：</w:t>
      </w:r>
      <w:r>
        <w:rPr>
          <w:rFonts w:ascii="宋体" w:hAnsi="宋体" w:cs="宋体"/>
          <w:bCs/>
          <w:sz w:val="36"/>
          <w:szCs w:val="36"/>
          <w:highlight w:val="none"/>
        </w:rPr>
        <w:t>××</w:t>
      </w:r>
    </w:p>
    <w:p>
      <w:pPr>
        <w:ind w:firstLine="720"/>
        <w:jc w:val="left"/>
        <w:rPr>
          <w:rFonts w:ascii="宋体" w:hAnsi="宋体" w:cs="宋体"/>
          <w:bCs/>
          <w:sz w:val="36"/>
          <w:szCs w:val="36"/>
          <w:highlight w:val="none"/>
        </w:rPr>
      </w:pPr>
      <w:r>
        <w:rPr>
          <w:rFonts w:hint="eastAsia" w:ascii="宋体" w:hAnsi="宋体" w:cs="宋体"/>
          <w:bCs/>
          <w:sz w:val="36"/>
          <w:szCs w:val="36"/>
          <w:highlight w:val="none"/>
        </w:rPr>
        <w:t>投标人：（盖公章）</w:t>
      </w:r>
    </w:p>
    <w:p>
      <w:pPr>
        <w:widowControl/>
        <w:jc w:val="left"/>
        <w:rPr>
          <w:rFonts w:ascii="宋体" w:hAnsi="宋体" w:cs="宋体"/>
          <w:bCs/>
          <w:sz w:val="36"/>
          <w:szCs w:val="36"/>
          <w:highlight w:val="none"/>
        </w:rPr>
      </w:pPr>
      <w:r>
        <w:rPr>
          <w:rFonts w:ascii="宋体" w:hAnsi="宋体" w:cs="宋体"/>
          <w:bCs/>
          <w:sz w:val="36"/>
          <w:szCs w:val="36"/>
          <w:highlight w:val="none"/>
        </w:rPr>
        <w:br w:type="page"/>
      </w:r>
    </w:p>
    <w:p>
      <w:pPr>
        <w:ind w:firstLine="720"/>
        <w:jc w:val="left"/>
        <w:rPr>
          <w:rFonts w:ascii="宋体" w:hAnsi="宋体" w:cs="宋体"/>
          <w:bCs/>
          <w:sz w:val="36"/>
          <w:szCs w:val="36"/>
          <w:highlight w:val="none"/>
        </w:rPr>
      </w:pPr>
    </w:p>
    <w:p>
      <w:pPr>
        <w:spacing w:line="360" w:lineRule="auto"/>
        <w:ind w:firstLine="643"/>
        <w:rPr>
          <w:rFonts w:asciiTheme="minorEastAsia" w:hAnsiTheme="minorEastAsia"/>
          <w:b/>
          <w:sz w:val="32"/>
          <w:szCs w:val="32"/>
          <w:highlight w:val="none"/>
        </w:rPr>
      </w:pPr>
      <w:r>
        <w:rPr>
          <w:rFonts w:hint="eastAsia" w:asciiTheme="minorEastAsia" w:hAnsiTheme="minorEastAsia"/>
          <w:b/>
          <w:sz w:val="32"/>
          <w:szCs w:val="32"/>
          <w:highlight w:val="none"/>
        </w:rPr>
        <w:t>目录</w:t>
      </w:r>
    </w:p>
    <w:p>
      <w:pPr>
        <w:spacing w:line="360" w:lineRule="auto"/>
        <w:ind w:firstLine="640"/>
        <w:rPr>
          <w:rFonts w:asciiTheme="minorEastAsia" w:hAnsiTheme="minorEastAsia"/>
          <w:sz w:val="32"/>
          <w:szCs w:val="32"/>
          <w:highlight w:val="none"/>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3</w:t>
      </w:r>
      <w:r>
        <w:rPr>
          <w:rFonts w:hint="eastAsia" w:ascii="仿宋_GB2312" w:eastAsia="仿宋_GB2312" w:hAnsiTheme="minorEastAsia"/>
          <w:sz w:val="32"/>
          <w:szCs w:val="32"/>
          <w:highlight w:val="none"/>
        </w:rPr>
        <w:t>.法定代表人授权委托书、法定代表人证明书</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4</w:t>
      </w:r>
      <w:r>
        <w:rPr>
          <w:rFonts w:hint="eastAsia" w:ascii="仿宋_GB2312" w:eastAsia="仿宋_GB2312" w:hAnsiTheme="minorEastAsia"/>
          <w:sz w:val="32"/>
          <w:szCs w:val="32"/>
          <w:highlight w:val="none"/>
        </w:rPr>
        <w:t>.投标人基本情况表</w:t>
      </w:r>
    </w:p>
    <w:p>
      <w:pPr>
        <w:spacing w:line="360" w:lineRule="auto"/>
        <w:ind w:firstLine="640"/>
        <w:rPr>
          <w:rFonts w:ascii="仿宋_GB2312" w:eastAsia="仿宋_GB2312" w:hAnsiTheme="minorEastAsia"/>
          <w:sz w:val="32"/>
          <w:szCs w:val="32"/>
          <w:highlight w:val="none"/>
        </w:rPr>
      </w:pPr>
      <w:r>
        <w:rPr>
          <w:rFonts w:ascii="仿宋_GB2312" w:eastAsia="仿宋_GB2312" w:hAnsiTheme="minorEastAsia"/>
          <w:sz w:val="32"/>
          <w:szCs w:val="32"/>
          <w:highlight w:val="none"/>
        </w:rPr>
        <w:t>5</w:t>
      </w:r>
      <w:r>
        <w:rPr>
          <w:rFonts w:hint="eastAsia" w:ascii="仿宋_GB2312" w:eastAsia="仿宋_GB2312" w:hAnsiTheme="minorEastAsia"/>
          <w:sz w:val="32"/>
          <w:szCs w:val="32"/>
          <w:highlight w:val="none"/>
        </w:rPr>
        <w:t>.开标一览表(报价表)</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6</w:t>
      </w:r>
      <w:r>
        <w:rPr>
          <w:rFonts w:hint="eastAsia" w:ascii="仿宋_GB2312" w:eastAsia="仿宋_GB2312" w:hAnsiTheme="minorEastAsia"/>
          <w:sz w:val="32"/>
          <w:szCs w:val="32"/>
          <w:highlight w:val="none"/>
        </w:rPr>
        <w:t>.实施方案（工作措施、工作方法、工作手段、工作流程）</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7</w:t>
      </w:r>
      <w:r>
        <w:rPr>
          <w:rFonts w:hint="eastAsia" w:ascii="仿宋_GB2312" w:eastAsia="仿宋_GB2312" w:hAnsiTheme="minorEastAsia"/>
          <w:sz w:val="32"/>
          <w:szCs w:val="32"/>
          <w:highlight w:val="none"/>
        </w:rPr>
        <w:t>.质量（完成时间、安全）保障措施及方案</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8</w:t>
      </w:r>
      <w:r>
        <w:rPr>
          <w:rFonts w:hint="eastAsia" w:ascii="仿宋_GB2312" w:eastAsia="仿宋_GB2312" w:hAnsiTheme="minorEastAsia"/>
          <w:sz w:val="32"/>
          <w:szCs w:val="32"/>
          <w:highlight w:val="none"/>
        </w:rPr>
        <w:t>.项目完成（服务期满）后的服务承诺</w:t>
      </w:r>
    </w:p>
    <w:p>
      <w:pPr>
        <w:spacing w:line="360" w:lineRule="auto"/>
        <w:ind w:firstLine="640"/>
        <w:jc w:val="left"/>
        <w:rPr>
          <w:rFonts w:ascii="仿宋_GB2312" w:eastAsia="仿宋_GB2312" w:hAnsiTheme="minorEastAsia"/>
          <w:sz w:val="32"/>
          <w:szCs w:val="32"/>
          <w:highlight w:val="none"/>
        </w:rPr>
      </w:pPr>
      <w:r>
        <w:rPr>
          <w:rFonts w:ascii="仿宋_GB2312" w:eastAsia="仿宋_GB2312" w:hAnsiTheme="minorEastAsia"/>
          <w:sz w:val="32"/>
          <w:szCs w:val="32"/>
          <w:highlight w:val="none"/>
        </w:rPr>
        <w:t>9</w:t>
      </w:r>
      <w:r>
        <w:rPr>
          <w:rFonts w:hint="eastAsia" w:ascii="仿宋_GB2312" w:eastAsia="仿宋_GB2312" w:hAnsiTheme="minorEastAsia"/>
          <w:sz w:val="32"/>
          <w:szCs w:val="32"/>
          <w:highlight w:val="none"/>
        </w:rPr>
        <w:t>.拟安排的项目负责人及项目团队成员情况</w:t>
      </w:r>
    </w:p>
    <w:p>
      <w:pPr>
        <w:spacing w:line="360" w:lineRule="auto"/>
        <w:ind w:firstLine="640"/>
        <w:rPr>
          <w:rFonts w:ascii="仿宋_GB2312" w:eastAsia="仿宋_GB2312" w:hAnsiTheme="minorEastAsia"/>
          <w:sz w:val="32"/>
          <w:szCs w:val="32"/>
          <w:highlight w:val="none"/>
        </w:rPr>
      </w:pPr>
      <w:r>
        <w:rPr>
          <w:rFonts w:ascii="仿宋_GB2312" w:eastAsia="仿宋_GB2312" w:hAnsiTheme="minorEastAsia"/>
          <w:sz w:val="32"/>
          <w:szCs w:val="32"/>
          <w:highlight w:val="none"/>
        </w:rPr>
        <w:t>10</w:t>
      </w:r>
      <w:r>
        <w:rPr>
          <w:rFonts w:hint="eastAsia" w:ascii="仿宋_GB2312" w:eastAsia="仿宋_GB2312" w:hAnsiTheme="minorEastAsia"/>
          <w:sz w:val="32"/>
          <w:szCs w:val="32"/>
          <w:highlight w:val="none"/>
        </w:rPr>
        <w:t>.小微企业、残疾人福利性单位及监狱企业声明函（可选项）</w:t>
      </w:r>
    </w:p>
    <w:p>
      <w:pPr>
        <w:spacing w:line="360" w:lineRule="auto"/>
        <w:ind w:firstLine="64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w:t>
      </w:r>
      <w:r>
        <w:rPr>
          <w:rFonts w:ascii="仿宋_GB2312" w:eastAsia="仿宋_GB2312" w:hAnsiTheme="minorEastAsia"/>
          <w:sz w:val="32"/>
          <w:szCs w:val="32"/>
          <w:highlight w:val="none"/>
        </w:rPr>
        <w:t>1</w:t>
      </w:r>
      <w:r>
        <w:rPr>
          <w:rFonts w:hint="eastAsia" w:ascii="仿宋_GB2312" w:eastAsia="仿宋_GB2312" w:hAnsiTheme="minorEastAsia"/>
          <w:sz w:val="32"/>
          <w:szCs w:val="32"/>
          <w:highlight w:val="none"/>
        </w:rPr>
        <w:t>.招标文件要求的其他内容及投标人认为需要加以说明的其他内容</w:t>
      </w:r>
    </w:p>
    <w:p>
      <w:pPr>
        <w:spacing w:line="360" w:lineRule="auto"/>
        <w:ind w:firstLine="560"/>
        <w:rPr>
          <w:rFonts w:asciiTheme="minorEastAsia" w:hAnsiTheme="minorEastAsia"/>
          <w:szCs w:val="28"/>
          <w:highlight w:val="none"/>
        </w:rPr>
      </w:pPr>
    </w:p>
    <w:p>
      <w:pPr>
        <w:spacing w:line="360" w:lineRule="auto"/>
        <w:ind w:firstLine="560"/>
        <w:rPr>
          <w:rFonts w:asciiTheme="minorEastAsia" w:hAnsiTheme="minorEastAsia"/>
          <w:szCs w:val="28"/>
          <w:highlight w:val="none"/>
        </w:rPr>
      </w:pPr>
    </w:p>
    <w:p>
      <w:pPr>
        <w:widowControl/>
        <w:jc w:val="left"/>
        <w:rPr>
          <w:rFonts w:ascii="方正小标宋简体" w:hAnsi="方正小标宋简体" w:eastAsia="方正小标宋简体" w:cs="方正小标宋简体"/>
          <w:sz w:val="32"/>
          <w:highlight w:val="none"/>
        </w:rPr>
      </w:pPr>
      <w:bookmarkStart w:id="0" w:name="_Toc24833"/>
      <w:r>
        <w:rPr>
          <w:rFonts w:ascii="方正小标宋简体" w:hAnsi="方正小标宋简体" w:eastAsia="方正小标宋简体" w:cs="方正小标宋简体"/>
          <w:sz w:val="32"/>
          <w:highlight w:val="none"/>
        </w:rPr>
        <w:br w:type="page"/>
      </w:r>
    </w:p>
    <w:bookmarkEnd w:id="0"/>
    <w:p>
      <w:pPr>
        <w:jc w:val="center"/>
        <w:outlineLvl w:val="4"/>
        <w:rPr>
          <w:rFonts w:ascii="方正小标宋简体" w:hAnsi="方正小标宋简体" w:eastAsia="方正小标宋简体" w:cs="方正小标宋简体"/>
          <w:sz w:val="32"/>
          <w:highlight w:val="none"/>
        </w:rPr>
      </w:pPr>
      <w:r>
        <w:rPr>
          <w:rFonts w:hint="eastAsia" w:ascii="方正小标宋简体" w:hAnsi="方正小标宋简体" w:eastAsia="方正小标宋简体" w:cs="方正小标宋简体"/>
          <w:sz w:val="32"/>
          <w:highlight w:val="none"/>
        </w:rPr>
        <w:t>一、投标及履约承诺函</w:t>
      </w:r>
    </w:p>
    <w:p>
      <w:pPr>
        <w:snapToGrid w:val="0"/>
        <w:spacing w:line="360" w:lineRule="auto"/>
        <w:ind w:firstLine="560"/>
        <w:rPr>
          <w:rFonts w:ascii="宋体" w:hAnsi="宋体" w:cs="宋体"/>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highlight w:val="none"/>
        </w:rPr>
      </w:pPr>
      <w:r>
        <w:rPr>
          <w:rFonts w:hint="eastAsia" w:ascii="仿宋_GB2312" w:eastAsia="仿宋_GB2312"/>
          <w:sz w:val="32"/>
          <w:szCs w:val="32"/>
          <w:highlight w:val="none"/>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2</w:t>
      </w:r>
      <w:r>
        <w:rPr>
          <w:rFonts w:hint="eastAsia" w:ascii="仿宋_GB2312" w:eastAsia="仿宋_GB2312"/>
          <w:sz w:val="32"/>
          <w:szCs w:val="32"/>
          <w:highlight w:val="none"/>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highlight w:val="none"/>
        </w:rPr>
      </w:pPr>
    </w:p>
    <w:p>
      <w:pPr>
        <w:ind w:left="2871" w:leftChars="1367"/>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投标人（公章）：</w:t>
      </w:r>
    </w:p>
    <w:p>
      <w:pPr>
        <w:ind w:left="2871" w:leftChars="1367"/>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法定代表人或其授权代表签名：</w:t>
      </w:r>
    </w:p>
    <w:p>
      <w:pPr>
        <w:ind w:firstLine="3840" w:firstLineChars="1200"/>
        <w:jc w:val="lef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日期：      年    月    日</w:t>
      </w:r>
    </w:p>
    <w:p>
      <w:pPr>
        <w:ind w:firstLine="3840" w:firstLineChars="1200"/>
        <w:jc w:val="left"/>
        <w:rPr>
          <w:rFonts w:hint="eastAsia" w:ascii="仿宋_GB2312" w:hAnsi="宋体" w:eastAsia="仿宋_GB2312" w:cs="宋体"/>
          <w:sz w:val="32"/>
          <w:szCs w:val="32"/>
          <w:highlight w:val="none"/>
        </w:rPr>
      </w:pPr>
    </w:p>
    <w:p>
      <w:pPr>
        <w:pStyle w:val="20"/>
        <w:shd w:val="clear" w:color="auto" w:fill="auto"/>
        <w:spacing w:after="156" w:line="240" w:lineRule="auto"/>
        <w:ind w:left="0" w:leftChars="0" w:firstLine="0" w:firstLineChars="0"/>
        <w:jc w:val="left"/>
        <w:rPr>
          <w:rFonts w:ascii="仿宋_GB2312" w:eastAsia="仿宋_GB2312"/>
          <w:sz w:val="32"/>
          <w:szCs w:val="32"/>
          <w:highlight w:val="none"/>
        </w:rPr>
      </w:pPr>
      <w:r>
        <w:rPr>
          <w:rFonts w:hint="eastAsia" w:ascii="仿宋_GB2312" w:eastAsia="仿宋_GB2312"/>
          <w:sz w:val="32"/>
          <w:szCs w:val="32"/>
          <w:highlight w:val="none"/>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highlight w:val="none"/>
        </w:rPr>
      </w:pPr>
      <w:bookmarkStart w:id="1" w:name="_Toc50737297"/>
      <w:bookmarkStart w:id="2" w:name="_Toc480754205"/>
      <w:bookmarkStart w:id="3" w:name="_Toc50737329"/>
      <w:bookmarkStart w:id="4" w:name="_Toc275865607"/>
      <w:bookmarkStart w:id="5" w:name="_Toc50736477"/>
      <w:bookmarkStart w:id="6" w:name="_Toc52165081"/>
      <w:bookmarkStart w:id="7" w:name="_Toc50737328"/>
      <w:bookmarkStart w:id="8" w:name="_Toc50736476"/>
      <w:bookmarkStart w:id="9" w:name="_Toc50691034"/>
      <w:bookmarkStart w:id="10" w:name="_Toc50737296"/>
      <w:bookmarkStart w:id="11" w:name="_Toc52165080"/>
      <w:r>
        <w:rPr>
          <w:rFonts w:hint="eastAsia" w:ascii="方正小标宋简体" w:hAnsi="方正小标宋简体" w:eastAsia="方正小标宋简体" w:cs="方正小标宋简体"/>
          <w:sz w:val="32"/>
          <w:highlight w:val="none"/>
        </w:rPr>
        <w:t>三、法定代表人授权委托书、法定代表人证明书</w:t>
      </w:r>
    </w:p>
    <w:p>
      <w:pPr>
        <w:spacing w:line="360" w:lineRule="auto"/>
        <w:ind w:firstLine="562"/>
        <w:jc w:val="center"/>
        <w:rPr>
          <w:rFonts w:ascii="仿宋_GB2312" w:eastAsia="仿宋_GB2312" w:hAnsiTheme="minorEastAsia"/>
          <w:sz w:val="32"/>
          <w:szCs w:val="32"/>
          <w:highlight w:val="none"/>
        </w:rPr>
      </w:pPr>
    </w:p>
    <w:p>
      <w:pPr>
        <w:spacing w:line="360" w:lineRule="auto"/>
        <w:ind w:firstLine="643"/>
        <w:jc w:val="center"/>
        <w:rPr>
          <w:rFonts w:ascii="方正小标宋简体" w:hAnsi="方正小标宋简体" w:eastAsia="方正小标宋简体" w:cs="方正小标宋简体"/>
          <w:sz w:val="32"/>
          <w:highlight w:val="none"/>
        </w:rPr>
      </w:pPr>
      <w:r>
        <w:rPr>
          <w:rFonts w:hint="eastAsia" w:ascii="方正小标宋简体" w:hAnsi="方正小标宋简体" w:eastAsia="方正小标宋简体" w:cs="方正小标宋简体"/>
          <w:sz w:val="32"/>
          <w:highlight w:val="none"/>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本授权委托书声明：注册于</w:t>
      </w:r>
      <w:r>
        <w:rPr>
          <w:rFonts w:hint="eastAsia" w:ascii="仿宋_GB2312" w:eastAsia="仿宋_GB2312" w:hAnsiTheme="minorEastAsia"/>
          <w:sz w:val="32"/>
          <w:szCs w:val="32"/>
          <w:highlight w:val="none"/>
          <w:u w:val="single"/>
        </w:rPr>
        <w:t xml:space="preserve"> （投标人地址）  </w:t>
      </w:r>
      <w:r>
        <w:rPr>
          <w:rFonts w:hint="eastAsia" w:ascii="仿宋_GB2312" w:eastAsia="仿宋_GB2312" w:hAnsiTheme="minorEastAsia"/>
          <w:sz w:val="32"/>
          <w:szCs w:val="32"/>
          <w:highlight w:val="none"/>
        </w:rPr>
        <w:t>的</w:t>
      </w:r>
      <w:r>
        <w:rPr>
          <w:rFonts w:hint="eastAsia" w:ascii="仿宋_GB2312" w:eastAsia="仿宋_GB2312" w:hAnsiTheme="minorEastAsia"/>
          <w:sz w:val="32"/>
          <w:szCs w:val="32"/>
          <w:highlight w:val="none"/>
          <w:u w:val="single"/>
        </w:rPr>
        <w:t xml:space="preserve">  （投标人名称）    </w:t>
      </w:r>
      <w:r>
        <w:rPr>
          <w:rFonts w:hint="eastAsia" w:ascii="仿宋_GB2312" w:eastAsia="仿宋_GB2312" w:hAnsiTheme="minorEastAsia"/>
          <w:sz w:val="32"/>
          <w:szCs w:val="32"/>
          <w:highlight w:val="none"/>
        </w:rPr>
        <w:t>在下面签名的</w:t>
      </w:r>
      <w:r>
        <w:rPr>
          <w:rFonts w:hint="eastAsia" w:ascii="仿宋_GB2312" w:eastAsia="仿宋_GB2312" w:hAnsiTheme="minorEastAsia"/>
          <w:sz w:val="32"/>
          <w:szCs w:val="32"/>
          <w:highlight w:val="none"/>
          <w:u w:val="single"/>
        </w:rPr>
        <w:t>（法定代表人姓名、职务）</w:t>
      </w:r>
      <w:r>
        <w:rPr>
          <w:rFonts w:hint="eastAsia" w:ascii="仿宋_GB2312" w:eastAsia="仿宋_GB2312" w:hAnsiTheme="minorEastAsia"/>
          <w:sz w:val="32"/>
          <w:szCs w:val="32"/>
          <w:highlight w:val="none"/>
        </w:rPr>
        <w:t>在此授权</w:t>
      </w:r>
      <w:r>
        <w:rPr>
          <w:rFonts w:hint="eastAsia" w:ascii="仿宋_GB2312" w:eastAsia="仿宋_GB2312" w:hAnsiTheme="minorEastAsia"/>
          <w:sz w:val="32"/>
          <w:szCs w:val="32"/>
          <w:highlight w:val="none"/>
          <w:u w:val="single"/>
        </w:rPr>
        <w:t>（被授权人姓名、职务）</w:t>
      </w:r>
      <w:r>
        <w:rPr>
          <w:rFonts w:hint="eastAsia" w:ascii="仿宋_GB2312" w:eastAsia="仿宋_GB2312" w:hAnsiTheme="minorEastAsia"/>
          <w:sz w:val="32"/>
          <w:szCs w:val="32"/>
          <w:highlight w:val="none"/>
        </w:rPr>
        <w:t>作为我公司的合法代理人，就</w:t>
      </w:r>
      <w:r>
        <w:rPr>
          <w:rFonts w:hint="eastAsia" w:ascii="仿宋_GB2312" w:eastAsia="仿宋_GB2312" w:hAnsiTheme="minorEastAsia"/>
          <w:sz w:val="32"/>
          <w:szCs w:val="32"/>
          <w:highlight w:val="none"/>
          <w:u w:val="single"/>
        </w:rPr>
        <w:t>（项目名称、招标编号）</w:t>
      </w:r>
      <w:r>
        <w:rPr>
          <w:rFonts w:hint="eastAsia" w:ascii="仿宋_GB2312" w:eastAsia="仿宋_GB2312" w:hAnsiTheme="minorEastAsia"/>
          <w:sz w:val="32"/>
          <w:szCs w:val="32"/>
          <w:highlight w:val="none"/>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被授权人</w:t>
      </w:r>
      <w:r>
        <w:rPr>
          <w:rFonts w:hint="eastAsia" w:ascii="仿宋_GB2312" w:eastAsia="仿宋_GB2312" w:hAnsiTheme="minorEastAsia"/>
          <w:sz w:val="32"/>
          <w:szCs w:val="32"/>
          <w:highlight w:val="none"/>
          <w:u w:val="single"/>
        </w:rPr>
        <w:t>（投标人授权代表）</w:t>
      </w:r>
      <w:r>
        <w:rPr>
          <w:rFonts w:hint="eastAsia" w:ascii="仿宋_GB2312" w:eastAsia="仿宋_GB2312" w:hAnsiTheme="minorEastAsia"/>
          <w:sz w:val="32"/>
          <w:szCs w:val="32"/>
          <w:highlight w:val="none"/>
        </w:rPr>
        <w:t>无转委托权限。</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本授权书自法定代表人签字之日起生效，特此声明。</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随附《法定代表人证明》</w:t>
      </w:r>
    </w:p>
    <w:p>
      <w:pPr>
        <w:spacing w:line="360" w:lineRule="auto"/>
        <w:ind w:firstLine="560"/>
        <w:rPr>
          <w:rFonts w:ascii="仿宋_GB2312" w:eastAsia="仿宋_GB2312" w:hAnsiTheme="minorEastAsia"/>
          <w:sz w:val="32"/>
          <w:szCs w:val="32"/>
          <w:highlight w:val="none"/>
        </w:rPr>
      </w:pPr>
    </w:p>
    <w:p>
      <w:pPr>
        <w:spacing w:line="360" w:lineRule="auto"/>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投标人名称（单位盖公章）：                                                     </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法定代表人（签字或盖章）：</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签字日期：        年   月   日</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被授权人（投标人授权代表）（签字或盖章）：                                     </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highlight w:val="none"/>
        </w:rPr>
      </w:pPr>
    </w:p>
    <w:p>
      <w:pPr>
        <w:spacing w:line="360" w:lineRule="auto"/>
        <w:ind w:firstLine="643"/>
        <w:jc w:val="center"/>
        <w:rPr>
          <w:rFonts w:ascii="方正小标宋简体" w:hAnsi="方正小标宋简体" w:eastAsia="方正小标宋简体" w:cs="方正小标宋简体"/>
          <w:sz w:val="32"/>
          <w:highlight w:val="none"/>
        </w:rPr>
      </w:pPr>
      <w:r>
        <w:rPr>
          <w:rFonts w:hint="eastAsia" w:ascii="方正小标宋简体" w:hAnsi="方正小标宋简体" w:eastAsia="方正小标宋简体" w:cs="方正小标宋简体"/>
          <w:sz w:val="32"/>
          <w:highlight w:val="none"/>
        </w:rPr>
        <w:t>法定代表人证明书</w:t>
      </w:r>
    </w:p>
    <w:p>
      <w:pPr>
        <w:spacing w:line="360" w:lineRule="auto"/>
        <w:ind w:firstLine="562"/>
        <w:rPr>
          <w:rFonts w:ascii="仿宋_GB2312" w:eastAsia="仿宋_GB2312" w:hAnsiTheme="minorEastAsia"/>
          <w:b/>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__________同志，现任我单位职务，为法定代表人，特此证明。</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附：</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营业执照（注册号）：</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附：法定代表人身份证复印件：</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2"/>
        <w:jc w:val="center"/>
        <w:rPr>
          <w:rFonts w:asciiTheme="minorEastAsia" w:hAnsiTheme="minorEastAsia"/>
          <w:b/>
          <w:highlight w:val="none"/>
        </w:rPr>
      </w:pPr>
    </w:p>
    <w:p>
      <w:pPr>
        <w:widowControl/>
        <w:jc w:val="left"/>
        <w:rPr>
          <w:rFonts w:ascii="方正小标宋简体" w:hAnsi="方正小标宋简体" w:eastAsia="方正小标宋简体" w:cs="方正小标宋简体"/>
          <w:bCs/>
          <w:sz w:val="32"/>
          <w:highlight w:val="none"/>
        </w:rPr>
      </w:pPr>
      <w:r>
        <w:rPr>
          <w:rFonts w:ascii="方正小标宋简体" w:hAnsi="方正小标宋简体" w:eastAsia="方正小标宋简体" w:cs="方正小标宋简体"/>
          <w:bCs/>
          <w:sz w:val="32"/>
          <w:highlight w:val="none"/>
        </w:rPr>
        <w:br w:type="page"/>
      </w: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四、投标人基本情况表</w:t>
      </w:r>
    </w:p>
    <w:p>
      <w:pPr>
        <w:spacing w:line="360" w:lineRule="auto"/>
        <w:ind w:firstLine="640"/>
        <w:jc w:val="center"/>
        <w:rPr>
          <w:rFonts w:ascii="方正小标宋简体" w:hAnsi="方正小标宋简体" w:eastAsia="方正小标宋简体" w:cs="方正小标宋简体"/>
          <w:bCs/>
          <w:sz w:val="32"/>
          <w:highlight w:val="none"/>
        </w:rPr>
      </w:pPr>
    </w:p>
    <w:p>
      <w:pPr>
        <w:spacing w:line="360" w:lineRule="auto"/>
        <w:ind w:firstLine="560"/>
        <w:rPr>
          <w:rFonts w:ascii="仿宋_GB2312" w:eastAsia="仿宋_GB2312" w:hAnsiTheme="minorEastAsia"/>
          <w:sz w:val="32"/>
          <w:szCs w:val="32"/>
          <w:highlight w:val="none"/>
        </w:rPr>
      </w:pPr>
      <w:bookmarkStart w:id="12" w:name="_Toc173553182"/>
      <w:bookmarkStart w:id="13" w:name="_Toc275865616"/>
      <w:bookmarkStart w:id="14" w:name="_Toc480755928"/>
      <w:bookmarkStart w:id="15" w:name="_Toc480756074"/>
      <w:bookmarkStart w:id="16" w:name="_Toc480789478"/>
      <w:bookmarkStart w:id="17" w:name="_Toc480754207"/>
      <w:r>
        <w:rPr>
          <w:rFonts w:hint="eastAsia" w:ascii="仿宋_GB2312" w:eastAsia="仿宋_GB2312" w:hAnsiTheme="minorEastAsia"/>
          <w:sz w:val="32"/>
          <w:szCs w:val="32"/>
          <w:highlight w:val="none"/>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公司名称：              电话号码：           </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地    址：              传    真：           </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注册资金：              经济性质：           </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经营范围：</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 xml:space="preserve">公司开户银行名称及账号：                       </w:t>
      </w:r>
    </w:p>
    <w:p>
      <w:pPr>
        <w:spacing w:line="360" w:lineRule="auto"/>
        <w:ind w:firstLine="560"/>
        <w:rPr>
          <w:rFonts w:ascii="仿宋_GB2312" w:eastAsia="仿宋_GB2312" w:hAnsiTheme="minorEastAsia"/>
          <w:sz w:val="32"/>
          <w:szCs w:val="32"/>
          <w:highlight w:val="none"/>
        </w:rPr>
      </w:pPr>
      <w:r>
        <w:rPr>
          <w:rFonts w:hint="eastAsia" w:ascii="仿宋_GB2312" w:eastAsia="仿宋_GB2312" w:cs="仿宋" w:hAnsiTheme="minorEastAsia"/>
          <w:sz w:val="32"/>
          <w:szCs w:val="32"/>
          <w:highlight w:val="none"/>
        </w:rPr>
        <w:t>统一社会信用代码证</w:t>
      </w:r>
      <w:r>
        <w:rPr>
          <w:rFonts w:hint="eastAsia" w:ascii="仿宋_GB2312" w:eastAsia="仿宋_GB2312" w:hAnsiTheme="minorEastAsia"/>
          <w:sz w:val="32"/>
          <w:szCs w:val="32"/>
          <w:highlight w:val="none"/>
        </w:rPr>
        <w:t xml:space="preserve">号：                                </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公司简介</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图片描述：经营场所、主要或关键产品介绍、生产场所及服务流程等。</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p>
    <w:p>
      <w:pPr>
        <w:spacing w:line="360" w:lineRule="auto"/>
        <w:ind w:firstLine="562"/>
        <w:jc w:val="center"/>
        <w:rPr>
          <w:rFonts w:ascii="仿宋_GB2312" w:eastAsia="仿宋_GB2312" w:hAnsiTheme="minorEastAsia"/>
          <w:b/>
          <w:sz w:val="32"/>
          <w:szCs w:val="32"/>
          <w:highlight w:val="none"/>
        </w:rPr>
      </w:pPr>
    </w:p>
    <w:p>
      <w:pPr>
        <w:spacing w:line="360" w:lineRule="auto"/>
        <w:ind w:firstLine="562"/>
        <w:jc w:val="center"/>
        <w:rPr>
          <w:rFonts w:asciiTheme="minorEastAsia" w:hAnsiTheme="minorEastAsia"/>
          <w:b/>
          <w:highlight w:val="none"/>
        </w:rPr>
      </w:pPr>
    </w:p>
    <w:p>
      <w:pPr>
        <w:spacing w:line="360" w:lineRule="auto"/>
        <w:ind w:firstLine="562"/>
        <w:jc w:val="center"/>
        <w:rPr>
          <w:rFonts w:asciiTheme="minorEastAsia" w:hAnsiTheme="minorEastAsia"/>
          <w:b/>
          <w:highlight w:val="none"/>
        </w:rPr>
      </w:pPr>
    </w:p>
    <w:p>
      <w:pPr>
        <w:spacing w:line="360" w:lineRule="auto"/>
        <w:ind w:firstLine="562"/>
        <w:jc w:val="center"/>
        <w:rPr>
          <w:rFonts w:asciiTheme="minorEastAsia" w:hAnsiTheme="minorEastAsia"/>
          <w:b/>
          <w:highlight w:val="none"/>
        </w:rPr>
      </w:pPr>
    </w:p>
    <w:p>
      <w:pPr>
        <w:spacing w:line="360" w:lineRule="auto"/>
        <w:ind w:firstLine="562"/>
        <w:jc w:val="center"/>
        <w:rPr>
          <w:rFonts w:asciiTheme="minorEastAsia" w:hAnsiTheme="minorEastAsia"/>
          <w:b/>
          <w:highlight w:val="none"/>
        </w:rPr>
      </w:pPr>
    </w:p>
    <w:p>
      <w:pPr>
        <w:widowControl/>
        <w:ind w:left="0" w:leftChars="0" w:firstLine="0" w:firstLineChars="0"/>
        <w:jc w:val="left"/>
        <w:rPr>
          <w:rFonts w:ascii="方正小标宋简体" w:hAnsi="方正小标宋简体" w:eastAsia="方正小标宋简体" w:cs="方正小标宋简体"/>
          <w:b/>
          <w:sz w:val="32"/>
          <w:highlight w:val="none"/>
        </w:rPr>
      </w:pPr>
    </w:p>
    <w:p>
      <w:pPr>
        <w:widowControl/>
        <w:ind w:left="0" w:leftChars="0" w:firstLine="0" w:firstLineChars="0"/>
        <w:jc w:val="left"/>
        <w:rPr>
          <w:rFonts w:ascii="方正小标宋简体" w:hAnsi="方正小标宋简体" w:eastAsia="方正小标宋简体" w:cs="方正小标宋简体"/>
          <w:b/>
          <w:sz w:val="32"/>
          <w:highlight w:val="none"/>
        </w:rPr>
      </w:pPr>
    </w:p>
    <w:p>
      <w:pPr>
        <w:spacing w:line="360" w:lineRule="auto"/>
        <w:ind w:firstLine="643"/>
        <w:jc w:val="center"/>
        <w:rPr>
          <w:rFonts w:ascii="方正小标宋简体" w:hAnsi="方正小标宋简体" w:eastAsia="方正小标宋简体" w:cs="方正小标宋简体"/>
          <w:sz w:val="32"/>
          <w:highlight w:val="none"/>
        </w:rPr>
      </w:pPr>
      <w:r>
        <w:rPr>
          <w:rFonts w:hint="eastAsia" w:ascii="方正小标宋简体" w:hAnsi="方正小标宋简体" w:eastAsia="方正小标宋简体" w:cs="方正小标宋简体"/>
          <w:sz w:val="32"/>
          <w:highlight w:val="none"/>
        </w:rPr>
        <w:t>五、开标一览表（报价表）</w:t>
      </w:r>
    </w:p>
    <w:p>
      <w:pPr>
        <w:spacing w:line="360" w:lineRule="auto"/>
        <w:ind w:firstLine="560"/>
        <w:jc w:val="center"/>
        <w:rPr>
          <w:rFonts w:asciiTheme="minorEastAsia" w:hAnsiTheme="minorEastAsia"/>
          <w:highlight w:val="none"/>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投标总价</w:t>
            </w:r>
          </w:p>
          <w:p>
            <w:pPr>
              <w:spacing w:line="240" w:lineRule="atLeast"/>
              <w:jc w:val="center"/>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highlight w:val="none"/>
              </w:rPr>
            </w:pPr>
          </w:p>
        </w:tc>
        <w:tc>
          <w:tcPr>
            <w:tcW w:w="2791" w:type="dxa"/>
            <w:shd w:val="clear" w:color="auto" w:fill="auto"/>
            <w:vAlign w:val="center"/>
          </w:tcPr>
          <w:p>
            <w:pPr>
              <w:spacing w:line="240" w:lineRule="atLeast"/>
              <w:rPr>
                <w:rFonts w:ascii="仿宋_GB2312" w:eastAsia="仿宋_GB2312" w:hAnsiTheme="minorEastAsia"/>
                <w:sz w:val="28"/>
                <w:szCs w:val="28"/>
                <w:highlight w:val="none"/>
              </w:rPr>
            </w:pPr>
          </w:p>
        </w:tc>
        <w:tc>
          <w:tcPr>
            <w:tcW w:w="3862" w:type="dxa"/>
            <w:shd w:val="clear" w:color="auto" w:fill="auto"/>
            <w:vAlign w:val="center"/>
          </w:tcPr>
          <w:p>
            <w:pPr>
              <w:spacing w:line="240" w:lineRule="atLeast"/>
              <w:rPr>
                <w:rFonts w:ascii="仿宋_GB2312" w:eastAsia="仿宋_GB2312" w:hAnsi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2.投标报价为整数位，不保留小数点。如投标价格存在小数，按照忽略小数计整数位作为评标价格。</w:t>
            </w:r>
          </w:p>
        </w:tc>
      </w:tr>
    </w:tbl>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320" w:firstLineChars="100"/>
        <w:rPr>
          <w:rFonts w:ascii="仿宋_GB2312" w:eastAsia="仿宋_GB2312" w:hAnsiTheme="minorEastAsia"/>
          <w:sz w:val="32"/>
          <w:szCs w:val="28"/>
          <w:highlight w:val="none"/>
        </w:rPr>
      </w:pPr>
      <w:r>
        <w:rPr>
          <w:rFonts w:hint="eastAsia" w:ascii="仿宋_GB2312" w:eastAsia="仿宋_GB2312" w:hAnsiTheme="minorEastAsia"/>
          <w:sz w:val="32"/>
          <w:szCs w:val="28"/>
          <w:highlight w:val="none"/>
        </w:rPr>
        <w:t xml:space="preserve">投标人名称（单位盖公章）：                        </w:t>
      </w: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jc w:val="center"/>
        <w:rPr>
          <w:rFonts w:hint="eastAsia" w:ascii="方正小标宋简体" w:hAnsi="方正小标宋简体" w:eastAsia="方正小标宋简体" w:cs="方正小标宋简体"/>
          <w:bCs/>
          <w:sz w:val="32"/>
          <w:highlight w:val="none"/>
        </w:rPr>
      </w:pPr>
    </w:p>
    <w:p>
      <w:pPr>
        <w:spacing w:line="360" w:lineRule="auto"/>
        <w:jc w:val="center"/>
        <w:rPr>
          <w:rFonts w:hint="eastAsia" w:ascii="方正小标宋简体" w:hAnsi="方正小标宋简体" w:eastAsia="方正小标宋简体" w:cs="方正小标宋简体"/>
          <w:bCs/>
          <w:sz w:val="32"/>
          <w:highlight w:val="none"/>
        </w:rPr>
      </w:pP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六、实施方案</w:t>
      </w:r>
    </w:p>
    <w:p>
      <w:pPr>
        <w:spacing w:line="360" w:lineRule="auto"/>
        <w:jc w:val="center"/>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（工作措施、工作方法、工作手段、工作流程）</w:t>
      </w:r>
    </w:p>
    <w:p>
      <w:pPr>
        <w:spacing w:line="360" w:lineRule="auto"/>
        <w:ind w:firstLine="560"/>
        <w:rPr>
          <w:rFonts w:ascii="仿宋_GB2312" w:eastAsia="仿宋_GB2312" w:hAnsiTheme="minorEastAsia"/>
          <w:sz w:val="32"/>
          <w:szCs w:val="32"/>
          <w:highlight w:val="none"/>
        </w:rPr>
      </w:pPr>
    </w:p>
    <w:p>
      <w:pPr>
        <w:spacing w:line="360" w:lineRule="auto"/>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主要内容应包括（可根据项目实际情况适当调整内容）</w:t>
      </w:r>
    </w:p>
    <w:p>
      <w:pPr>
        <w:spacing w:line="360" w:lineRule="auto"/>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类别</w:t>
            </w:r>
          </w:p>
        </w:tc>
        <w:tc>
          <w:tcPr>
            <w:tcW w:w="879" w:type="dxa"/>
            <w:vMerge w:val="restart"/>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职务</w:t>
            </w:r>
          </w:p>
        </w:tc>
        <w:tc>
          <w:tcPr>
            <w:tcW w:w="950" w:type="dxa"/>
            <w:vMerge w:val="restart"/>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姓名</w:t>
            </w:r>
          </w:p>
        </w:tc>
        <w:tc>
          <w:tcPr>
            <w:tcW w:w="950" w:type="dxa"/>
            <w:vMerge w:val="restart"/>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职称</w:t>
            </w:r>
          </w:p>
        </w:tc>
        <w:tc>
          <w:tcPr>
            <w:tcW w:w="4575" w:type="dxa"/>
            <w:gridSpan w:val="4"/>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highlight w:val="none"/>
              </w:rPr>
            </w:pPr>
          </w:p>
        </w:tc>
        <w:tc>
          <w:tcPr>
            <w:tcW w:w="879" w:type="dxa"/>
            <w:vMerge w:val="continue"/>
            <w:vAlign w:val="center"/>
          </w:tcPr>
          <w:p>
            <w:pPr>
              <w:spacing w:line="240" w:lineRule="atLeast"/>
              <w:jc w:val="center"/>
              <w:rPr>
                <w:rFonts w:ascii="仿宋_GB2312" w:eastAsia="仿宋_GB2312" w:hAnsiTheme="minorEastAsia"/>
                <w:sz w:val="24"/>
                <w:szCs w:val="24"/>
                <w:highlight w:val="none"/>
              </w:rPr>
            </w:pPr>
          </w:p>
        </w:tc>
        <w:tc>
          <w:tcPr>
            <w:tcW w:w="950" w:type="dxa"/>
            <w:vMerge w:val="continue"/>
            <w:vAlign w:val="center"/>
          </w:tcPr>
          <w:p>
            <w:pPr>
              <w:spacing w:line="240" w:lineRule="atLeast"/>
              <w:jc w:val="center"/>
              <w:rPr>
                <w:rFonts w:ascii="仿宋_GB2312" w:eastAsia="仿宋_GB2312" w:hAnsiTheme="minorEastAsia"/>
                <w:sz w:val="24"/>
                <w:szCs w:val="24"/>
                <w:highlight w:val="none"/>
              </w:rPr>
            </w:pPr>
          </w:p>
        </w:tc>
        <w:tc>
          <w:tcPr>
            <w:tcW w:w="950" w:type="dxa"/>
            <w:vMerge w:val="continue"/>
            <w:vAlign w:val="center"/>
          </w:tcPr>
          <w:p>
            <w:pPr>
              <w:spacing w:line="240" w:lineRule="atLeast"/>
              <w:jc w:val="center"/>
              <w:rPr>
                <w:rFonts w:ascii="仿宋_GB2312" w:eastAsia="仿宋_GB2312" w:hAnsiTheme="minorEastAsia"/>
                <w:sz w:val="24"/>
                <w:szCs w:val="24"/>
                <w:highlight w:val="none"/>
              </w:rPr>
            </w:pPr>
          </w:p>
        </w:tc>
        <w:tc>
          <w:tcPr>
            <w:tcW w:w="1087" w:type="dxa"/>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证书</w:t>
            </w:r>
          </w:p>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名称</w:t>
            </w:r>
          </w:p>
        </w:tc>
        <w:tc>
          <w:tcPr>
            <w:tcW w:w="1234" w:type="dxa"/>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级别</w:t>
            </w:r>
          </w:p>
        </w:tc>
        <w:tc>
          <w:tcPr>
            <w:tcW w:w="1279" w:type="dxa"/>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证号</w:t>
            </w:r>
          </w:p>
        </w:tc>
        <w:tc>
          <w:tcPr>
            <w:tcW w:w="975" w:type="dxa"/>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技术人员</w:t>
            </w:r>
          </w:p>
        </w:tc>
        <w:tc>
          <w:tcPr>
            <w:tcW w:w="879" w:type="dxa"/>
            <w:vAlign w:val="center"/>
          </w:tcPr>
          <w:p>
            <w:pPr>
              <w:spacing w:line="240" w:lineRule="atLeast"/>
              <w:jc w:val="center"/>
              <w:rPr>
                <w:rFonts w:ascii="仿宋_GB2312" w:eastAsia="仿宋_GB2312" w:hAnsiTheme="minorEastAsia"/>
                <w:sz w:val="24"/>
                <w:szCs w:val="24"/>
                <w:highlight w:val="none"/>
              </w:rPr>
            </w:pPr>
          </w:p>
        </w:tc>
        <w:tc>
          <w:tcPr>
            <w:tcW w:w="950" w:type="dxa"/>
            <w:vAlign w:val="center"/>
          </w:tcPr>
          <w:p>
            <w:pPr>
              <w:spacing w:line="240" w:lineRule="atLeast"/>
              <w:jc w:val="center"/>
              <w:rPr>
                <w:rFonts w:ascii="仿宋_GB2312" w:eastAsia="仿宋_GB2312" w:hAnsiTheme="minorEastAsia"/>
                <w:sz w:val="24"/>
                <w:szCs w:val="24"/>
                <w:highlight w:val="none"/>
              </w:rPr>
            </w:pPr>
          </w:p>
        </w:tc>
        <w:tc>
          <w:tcPr>
            <w:tcW w:w="950" w:type="dxa"/>
            <w:vAlign w:val="center"/>
          </w:tcPr>
          <w:p>
            <w:pPr>
              <w:spacing w:line="240" w:lineRule="atLeast"/>
              <w:jc w:val="center"/>
              <w:rPr>
                <w:rFonts w:ascii="仿宋_GB2312" w:eastAsia="仿宋_GB2312" w:hAnsiTheme="minorEastAsia"/>
                <w:sz w:val="24"/>
                <w:szCs w:val="24"/>
                <w:highlight w:val="none"/>
              </w:rPr>
            </w:pPr>
          </w:p>
        </w:tc>
        <w:tc>
          <w:tcPr>
            <w:tcW w:w="1087" w:type="dxa"/>
            <w:vAlign w:val="center"/>
          </w:tcPr>
          <w:p>
            <w:pPr>
              <w:spacing w:line="240" w:lineRule="atLeast"/>
              <w:jc w:val="center"/>
              <w:rPr>
                <w:rFonts w:ascii="仿宋_GB2312" w:eastAsia="仿宋_GB2312" w:hAnsiTheme="minorEastAsia"/>
                <w:sz w:val="24"/>
                <w:szCs w:val="24"/>
                <w:highlight w:val="none"/>
              </w:rPr>
            </w:pPr>
          </w:p>
        </w:tc>
        <w:tc>
          <w:tcPr>
            <w:tcW w:w="1234" w:type="dxa"/>
            <w:vAlign w:val="center"/>
          </w:tcPr>
          <w:p>
            <w:pPr>
              <w:spacing w:line="240" w:lineRule="atLeast"/>
              <w:jc w:val="center"/>
              <w:rPr>
                <w:rFonts w:ascii="仿宋_GB2312" w:eastAsia="仿宋_GB2312" w:hAnsiTheme="minorEastAsia"/>
                <w:sz w:val="24"/>
                <w:szCs w:val="24"/>
                <w:highlight w:val="none"/>
              </w:rPr>
            </w:pPr>
          </w:p>
        </w:tc>
        <w:tc>
          <w:tcPr>
            <w:tcW w:w="1279" w:type="dxa"/>
            <w:vAlign w:val="center"/>
          </w:tcPr>
          <w:p>
            <w:pPr>
              <w:spacing w:line="240" w:lineRule="atLeast"/>
              <w:jc w:val="center"/>
              <w:rPr>
                <w:rFonts w:ascii="仿宋_GB2312" w:eastAsia="仿宋_GB2312" w:hAnsiTheme="minorEastAsia"/>
                <w:sz w:val="24"/>
                <w:szCs w:val="24"/>
                <w:highlight w:val="none"/>
              </w:rPr>
            </w:pPr>
          </w:p>
        </w:tc>
        <w:tc>
          <w:tcPr>
            <w:tcW w:w="975" w:type="dxa"/>
            <w:vAlign w:val="center"/>
          </w:tcPr>
          <w:p>
            <w:pPr>
              <w:spacing w:line="240" w:lineRule="atLeast"/>
              <w:jc w:val="center"/>
              <w:rPr>
                <w:rFonts w:ascii="仿宋_GB2312" w:eastAsia="仿宋_GB2312"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highlight w:val="none"/>
              </w:rPr>
            </w:pPr>
          </w:p>
        </w:tc>
        <w:tc>
          <w:tcPr>
            <w:tcW w:w="879" w:type="dxa"/>
            <w:vAlign w:val="center"/>
          </w:tcPr>
          <w:p>
            <w:pPr>
              <w:spacing w:line="240" w:lineRule="atLeast"/>
              <w:jc w:val="center"/>
              <w:rPr>
                <w:rFonts w:ascii="仿宋_GB2312" w:hAnsiTheme="minorEastAsia"/>
                <w:highlight w:val="none"/>
              </w:rPr>
            </w:pPr>
          </w:p>
        </w:tc>
        <w:tc>
          <w:tcPr>
            <w:tcW w:w="950" w:type="dxa"/>
            <w:vAlign w:val="center"/>
          </w:tcPr>
          <w:p>
            <w:pPr>
              <w:spacing w:line="240" w:lineRule="atLeast"/>
              <w:jc w:val="center"/>
              <w:rPr>
                <w:rFonts w:ascii="仿宋_GB2312" w:hAnsiTheme="minorEastAsia"/>
                <w:highlight w:val="none"/>
              </w:rPr>
            </w:pPr>
          </w:p>
        </w:tc>
        <w:tc>
          <w:tcPr>
            <w:tcW w:w="950" w:type="dxa"/>
            <w:vAlign w:val="center"/>
          </w:tcPr>
          <w:p>
            <w:pPr>
              <w:spacing w:line="240" w:lineRule="atLeast"/>
              <w:jc w:val="center"/>
              <w:rPr>
                <w:rFonts w:ascii="仿宋_GB2312" w:hAnsiTheme="minorEastAsia"/>
                <w:highlight w:val="none"/>
              </w:rPr>
            </w:pPr>
          </w:p>
        </w:tc>
        <w:tc>
          <w:tcPr>
            <w:tcW w:w="1087" w:type="dxa"/>
            <w:vAlign w:val="center"/>
          </w:tcPr>
          <w:p>
            <w:pPr>
              <w:spacing w:line="240" w:lineRule="atLeast"/>
              <w:jc w:val="center"/>
              <w:rPr>
                <w:rFonts w:ascii="仿宋_GB2312" w:hAnsiTheme="minorEastAsia"/>
                <w:highlight w:val="none"/>
              </w:rPr>
            </w:pPr>
          </w:p>
        </w:tc>
        <w:tc>
          <w:tcPr>
            <w:tcW w:w="1234" w:type="dxa"/>
            <w:vAlign w:val="center"/>
          </w:tcPr>
          <w:p>
            <w:pPr>
              <w:spacing w:line="240" w:lineRule="atLeast"/>
              <w:jc w:val="center"/>
              <w:rPr>
                <w:rFonts w:ascii="仿宋_GB2312" w:hAnsiTheme="minorEastAsia"/>
                <w:highlight w:val="none"/>
              </w:rPr>
            </w:pPr>
          </w:p>
        </w:tc>
        <w:tc>
          <w:tcPr>
            <w:tcW w:w="1279" w:type="dxa"/>
            <w:vAlign w:val="center"/>
          </w:tcPr>
          <w:p>
            <w:pPr>
              <w:spacing w:line="240" w:lineRule="atLeast"/>
              <w:jc w:val="center"/>
              <w:rPr>
                <w:rFonts w:ascii="仿宋_GB2312" w:hAnsiTheme="minorEastAsia"/>
                <w:highlight w:val="none"/>
              </w:rPr>
            </w:pPr>
          </w:p>
        </w:tc>
        <w:tc>
          <w:tcPr>
            <w:tcW w:w="975" w:type="dxa"/>
            <w:vAlign w:val="center"/>
          </w:tcPr>
          <w:p>
            <w:pPr>
              <w:spacing w:line="240" w:lineRule="atLeast"/>
              <w:jc w:val="center"/>
              <w:rPr>
                <w:rFonts w:ascii="仿宋_GB2312"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highlight w:val="none"/>
              </w:rPr>
            </w:pPr>
          </w:p>
        </w:tc>
        <w:tc>
          <w:tcPr>
            <w:tcW w:w="879" w:type="dxa"/>
            <w:vAlign w:val="center"/>
          </w:tcPr>
          <w:p>
            <w:pPr>
              <w:spacing w:line="240" w:lineRule="atLeast"/>
              <w:jc w:val="center"/>
              <w:rPr>
                <w:rFonts w:ascii="仿宋_GB2312" w:hAnsiTheme="minorEastAsia"/>
                <w:highlight w:val="none"/>
              </w:rPr>
            </w:pPr>
          </w:p>
        </w:tc>
        <w:tc>
          <w:tcPr>
            <w:tcW w:w="950" w:type="dxa"/>
            <w:vAlign w:val="center"/>
          </w:tcPr>
          <w:p>
            <w:pPr>
              <w:spacing w:line="240" w:lineRule="atLeast"/>
              <w:jc w:val="center"/>
              <w:rPr>
                <w:rFonts w:ascii="仿宋_GB2312" w:hAnsiTheme="minorEastAsia"/>
                <w:highlight w:val="none"/>
              </w:rPr>
            </w:pPr>
          </w:p>
        </w:tc>
        <w:tc>
          <w:tcPr>
            <w:tcW w:w="950" w:type="dxa"/>
            <w:vAlign w:val="center"/>
          </w:tcPr>
          <w:p>
            <w:pPr>
              <w:spacing w:line="240" w:lineRule="atLeast"/>
              <w:jc w:val="center"/>
              <w:rPr>
                <w:rFonts w:ascii="仿宋_GB2312" w:hAnsiTheme="minorEastAsia"/>
                <w:highlight w:val="none"/>
              </w:rPr>
            </w:pPr>
          </w:p>
        </w:tc>
        <w:tc>
          <w:tcPr>
            <w:tcW w:w="1087" w:type="dxa"/>
            <w:vAlign w:val="center"/>
          </w:tcPr>
          <w:p>
            <w:pPr>
              <w:spacing w:line="240" w:lineRule="atLeast"/>
              <w:jc w:val="center"/>
              <w:rPr>
                <w:rFonts w:ascii="仿宋_GB2312" w:hAnsiTheme="minorEastAsia"/>
                <w:highlight w:val="none"/>
              </w:rPr>
            </w:pPr>
          </w:p>
        </w:tc>
        <w:tc>
          <w:tcPr>
            <w:tcW w:w="1234" w:type="dxa"/>
            <w:vAlign w:val="center"/>
          </w:tcPr>
          <w:p>
            <w:pPr>
              <w:spacing w:line="240" w:lineRule="atLeast"/>
              <w:jc w:val="center"/>
              <w:rPr>
                <w:rFonts w:ascii="仿宋_GB2312" w:hAnsiTheme="minorEastAsia"/>
                <w:highlight w:val="none"/>
              </w:rPr>
            </w:pPr>
          </w:p>
        </w:tc>
        <w:tc>
          <w:tcPr>
            <w:tcW w:w="1279" w:type="dxa"/>
            <w:vAlign w:val="center"/>
          </w:tcPr>
          <w:p>
            <w:pPr>
              <w:spacing w:line="240" w:lineRule="atLeast"/>
              <w:jc w:val="center"/>
              <w:rPr>
                <w:rFonts w:ascii="仿宋_GB2312" w:hAnsiTheme="minorEastAsia"/>
                <w:highlight w:val="none"/>
              </w:rPr>
            </w:pPr>
          </w:p>
        </w:tc>
        <w:tc>
          <w:tcPr>
            <w:tcW w:w="975" w:type="dxa"/>
            <w:vAlign w:val="center"/>
          </w:tcPr>
          <w:p>
            <w:pPr>
              <w:spacing w:line="240" w:lineRule="atLeast"/>
              <w:jc w:val="center"/>
              <w:rPr>
                <w:rFonts w:ascii="仿宋_GB2312" w:hAnsiTheme="minorEastAsia"/>
                <w:highlight w:val="none"/>
              </w:rPr>
            </w:pPr>
          </w:p>
        </w:tc>
      </w:tr>
    </w:tbl>
    <w:p>
      <w:pPr>
        <w:spacing w:line="360" w:lineRule="auto"/>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备注：需附上证书复印件作为证明材料</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 项目服务期、实施进度表；</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3. 组织设计方案；</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4. 质量保证措施；</w:t>
      </w:r>
    </w:p>
    <w:p>
      <w:pPr>
        <w:spacing w:line="360" w:lineRule="auto"/>
        <w:ind w:firstLine="560"/>
        <w:rPr>
          <w:rFonts w:ascii="仿宋_GB2312" w:eastAsia="仿宋_GB2312" w:hAnsiTheme="minorEastAsia"/>
          <w:sz w:val="32"/>
          <w:szCs w:val="32"/>
          <w:highlight w:val="none"/>
        </w:rPr>
      </w:pP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5. 相关配套措施。</w:t>
      </w:r>
    </w:p>
    <w:p>
      <w:pPr>
        <w:spacing w:line="360" w:lineRule="auto"/>
        <w:ind w:firstLine="562"/>
        <w:jc w:val="center"/>
        <w:rPr>
          <w:rFonts w:asciiTheme="minorEastAsia" w:hAnsiTheme="minorEastAsia"/>
          <w:b/>
          <w:highlight w:val="none"/>
        </w:rPr>
      </w:pPr>
      <w:bookmarkStart w:id="18" w:name="_Toc50703730"/>
      <w:bookmarkStart w:id="19" w:name="_Toc50691037"/>
      <w:bookmarkStart w:id="20" w:name="_Toc43264518"/>
    </w:p>
    <w:p>
      <w:pPr>
        <w:spacing w:line="360" w:lineRule="auto"/>
        <w:ind w:firstLine="562"/>
        <w:jc w:val="center"/>
        <w:rPr>
          <w:rFonts w:asciiTheme="minorEastAsia" w:hAnsiTheme="minorEastAsia"/>
          <w:b/>
          <w:highlight w:val="none"/>
        </w:rPr>
      </w:pPr>
    </w:p>
    <w:p>
      <w:pPr>
        <w:spacing w:line="360" w:lineRule="auto"/>
        <w:jc w:val="center"/>
        <w:rPr>
          <w:rFonts w:asciiTheme="minorEastAsia" w:hAnsiTheme="minorEastAsia"/>
          <w:b/>
          <w:highlight w:val="none"/>
        </w:rPr>
      </w:pPr>
    </w:p>
    <w:p>
      <w:pPr>
        <w:spacing w:line="360" w:lineRule="auto"/>
        <w:jc w:val="center"/>
        <w:rPr>
          <w:rFonts w:asciiTheme="minorEastAsia" w:hAnsiTheme="minorEastAsia"/>
          <w:b/>
          <w:highlight w:val="none"/>
        </w:rPr>
      </w:pP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七、质量（完成时间、安全、环保）保障措施及方案</w:t>
      </w:r>
    </w:p>
    <w:p>
      <w:pPr>
        <w:spacing w:line="360" w:lineRule="auto"/>
        <w:jc w:val="center"/>
        <w:rPr>
          <w:rFonts w:asciiTheme="minorEastAsia" w:hAnsiTheme="minorEastAsia"/>
          <w:highlight w:val="none"/>
        </w:rPr>
      </w:pPr>
      <w:r>
        <w:rPr>
          <w:rFonts w:hint="eastAsia" w:asciiTheme="minorEastAsia" w:hAnsiTheme="minorEastAsia"/>
          <w:highlight w:val="none"/>
        </w:rPr>
        <w:t>（格式自定）</w:t>
      </w:r>
    </w:p>
    <w:p>
      <w:pPr>
        <w:spacing w:line="360" w:lineRule="auto"/>
        <w:jc w:val="center"/>
        <w:rPr>
          <w:rFonts w:asciiTheme="minorEastAsia" w:hAnsiTheme="minorEastAsia"/>
          <w:highlight w:val="none"/>
        </w:rPr>
      </w:pPr>
    </w:p>
    <w:p>
      <w:pPr>
        <w:spacing w:line="360" w:lineRule="auto"/>
        <w:jc w:val="center"/>
        <w:rPr>
          <w:rFonts w:asciiTheme="minorEastAsia" w:hAnsiTheme="minorEastAsia"/>
          <w:highlight w:val="none"/>
        </w:rPr>
      </w:pPr>
    </w:p>
    <w:p>
      <w:pPr>
        <w:spacing w:line="360" w:lineRule="auto"/>
        <w:jc w:val="center"/>
        <w:rPr>
          <w:rFonts w:asciiTheme="minorEastAsia" w:hAnsiTheme="minorEastAsia"/>
          <w:highlight w:val="none"/>
        </w:rPr>
      </w:pPr>
    </w:p>
    <w:p>
      <w:pPr>
        <w:spacing w:line="360" w:lineRule="auto"/>
        <w:jc w:val="center"/>
        <w:rPr>
          <w:rFonts w:asciiTheme="minorEastAsia" w:hAnsiTheme="minorEastAsia"/>
          <w:highlight w:val="none"/>
        </w:rPr>
      </w:pPr>
    </w:p>
    <w:p>
      <w:pPr>
        <w:spacing w:line="360" w:lineRule="auto"/>
        <w:jc w:val="center"/>
        <w:rPr>
          <w:rFonts w:asciiTheme="minorEastAsia" w:hAnsiTheme="minorEastAsia"/>
          <w:highlight w:val="none"/>
        </w:rPr>
      </w:pPr>
    </w:p>
    <w:p>
      <w:pPr>
        <w:spacing w:line="360" w:lineRule="auto"/>
        <w:jc w:val="center"/>
        <w:rPr>
          <w:rFonts w:asciiTheme="minorEastAsia" w:hAnsiTheme="minorEastAsia"/>
          <w:highlight w:val="none"/>
        </w:rPr>
      </w:pPr>
    </w:p>
    <w:p>
      <w:pPr>
        <w:spacing w:line="360" w:lineRule="auto"/>
        <w:ind w:firstLine="560"/>
        <w:rPr>
          <w:rFonts w:asciiTheme="minorEastAsia" w:hAnsiTheme="minorEastAsia"/>
          <w:highlight w:val="none"/>
        </w:rPr>
      </w:pPr>
    </w:p>
    <w:p>
      <w:pPr>
        <w:widowControl/>
        <w:jc w:val="left"/>
        <w:rPr>
          <w:rFonts w:ascii="方正小标宋简体" w:hAnsi="方正小标宋简体" w:eastAsia="方正小标宋简体" w:cs="方正小标宋简体"/>
          <w:bCs/>
          <w:sz w:val="32"/>
          <w:highlight w:val="none"/>
        </w:rPr>
      </w:pPr>
      <w:r>
        <w:rPr>
          <w:rFonts w:ascii="方正小标宋简体" w:hAnsi="方正小标宋简体" w:eastAsia="方正小标宋简体" w:cs="方正小标宋简体"/>
          <w:bCs/>
          <w:sz w:val="32"/>
          <w:highlight w:val="none"/>
        </w:rPr>
        <w:br w:type="page"/>
      </w: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八、项目完成（服务期满）后的服务承诺</w:t>
      </w:r>
    </w:p>
    <w:p>
      <w:pPr>
        <w:spacing w:line="360" w:lineRule="auto"/>
        <w:jc w:val="center"/>
        <w:rPr>
          <w:rFonts w:asciiTheme="minorEastAsia" w:hAnsiTheme="minorEastAsia"/>
          <w:highlight w:val="none"/>
        </w:rPr>
      </w:pPr>
      <w:r>
        <w:rPr>
          <w:rFonts w:hint="eastAsia" w:asciiTheme="minorEastAsia" w:hAnsiTheme="minorEastAsia"/>
          <w:highlight w:val="none"/>
        </w:rPr>
        <w:t>（格式自定）</w:t>
      </w:r>
    </w:p>
    <w:p>
      <w:pPr>
        <w:widowControl/>
        <w:jc w:val="left"/>
        <w:rPr>
          <w:rFonts w:asciiTheme="minorEastAsia" w:hAnsiTheme="minorEastAsia"/>
          <w:highlight w:val="none"/>
        </w:rPr>
      </w:pPr>
      <w:r>
        <w:rPr>
          <w:rFonts w:asciiTheme="minorEastAsia" w:hAnsiTheme="minorEastAsia"/>
          <w:highlight w:val="none"/>
        </w:rPr>
        <w:br w:type="page"/>
      </w:r>
    </w:p>
    <w:p>
      <w:pPr>
        <w:spacing w:line="360" w:lineRule="auto"/>
        <w:jc w:val="center"/>
        <w:rPr>
          <w:rFonts w:ascii="方正小标宋简体" w:hAnsi="方正小标宋简体" w:eastAsia="方正小标宋简体" w:cs="方正小标宋简体"/>
          <w:bCs/>
          <w:sz w:val="32"/>
          <w:highlight w:val="none"/>
        </w:rPr>
      </w:pPr>
      <w:bookmarkStart w:id="21" w:name="_Toc480789482"/>
      <w:bookmarkStart w:id="22" w:name="_Toc480756078"/>
      <w:bookmarkStart w:id="23" w:name="_Toc480754211"/>
      <w:bookmarkStart w:id="24" w:name="_Toc480755932"/>
      <w:bookmarkStart w:id="25" w:name="_Toc43264525"/>
      <w:r>
        <w:rPr>
          <w:rFonts w:hint="eastAsia" w:ascii="方正小标宋简体" w:hAnsi="方正小标宋简体" w:eastAsia="方正小标宋简体" w:cs="方正小标宋简体"/>
          <w:bCs/>
          <w:sz w:val="32"/>
          <w:highlight w:val="none"/>
        </w:rPr>
        <w:t>九、项目负责人及项目团队人员一览表</w:t>
      </w:r>
    </w:p>
    <w:p>
      <w:pPr>
        <w:spacing w:line="360" w:lineRule="auto"/>
        <w:ind w:firstLine="560"/>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项目负责人及项目团队人员一览表</w:t>
      </w:r>
      <w:bookmarkEnd w:id="21"/>
      <w:bookmarkEnd w:id="22"/>
      <w:bookmarkEnd w:id="23"/>
      <w:bookmarkEnd w:id="24"/>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highlight w:val="none"/>
              </w:rPr>
            </w:pPr>
          </w:p>
        </w:tc>
        <w:tc>
          <w:tcPr>
            <w:tcW w:w="1037" w:type="dxa"/>
            <w:shd w:val="clear" w:color="auto" w:fill="auto"/>
            <w:vAlign w:val="center"/>
          </w:tcPr>
          <w:p>
            <w:pPr>
              <w:spacing w:line="240" w:lineRule="atLeast"/>
              <w:rPr>
                <w:rFonts w:ascii="仿宋_GB2312" w:eastAsia="仿宋_GB2312" w:hAnsiTheme="minorEastAsia"/>
                <w:sz w:val="32"/>
                <w:szCs w:val="32"/>
                <w:highlight w:val="none"/>
              </w:rPr>
            </w:pPr>
          </w:p>
        </w:tc>
        <w:tc>
          <w:tcPr>
            <w:tcW w:w="826" w:type="dxa"/>
            <w:shd w:val="clear" w:color="auto" w:fill="auto"/>
            <w:vAlign w:val="center"/>
          </w:tcPr>
          <w:p>
            <w:pPr>
              <w:spacing w:line="240" w:lineRule="atLeast"/>
              <w:rPr>
                <w:rFonts w:ascii="仿宋_GB2312" w:eastAsia="仿宋_GB2312" w:hAnsiTheme="minorEastAsia"/>
                <w:sz w:val="32"/>
                <w:szCs w:val="32"/>
                <w:highlight w:val="none"/>
              </w:rPr>
            </w:pPr>
          </w:p>
        </w:tc>
        <w:tc>
          <w:tcPr>
            <w:tcW w:w="825" w:type="dxa"/>
            <w:shd w:val="clear" w:color="auto" w:fill="auto"/>
            <w:vAlign w:val="center"/>
          </w:tcPr>
          <w:p>
            <w:pPr>
              <w:spacing w:line="240" w:lineRule="atLeast"/>
              <w:rPr>
                <w:rFonts w:ascii="仿宋_GB2312" w:eastAsia="仿宋_GB2312" w:hAnsiTheme="minorEastAsia"/>
                <w:sz w:val="32"/>
                <w:szCs w:val="32"/>
                <w:highlight w:val="none"/>
              </w:rPr>
            </w:pPr>
          </w:p>
        </w:tc>
        <w:tc>
          <w:tcPr>
            <w:tcW w:w="825" w:type="dxa"/>
            <w:shd w:val="clear" w:color="auto" w:fill="auto"/>
            <w:vAlign w:val="center"/>
          </w:tcPr>
          <w:p>
            <w:pPr>
              <w:spacing w:line="240" w:lineRule="atLeast"/>
              <w:rPr>
                <w:rFonts w:ascii="仿宋_GB2312" w:eastAsia="仿宋_GB2312" w:hAnsiTheme="minorEastAsia"/>
                <w:sz w:val="32"/>
                <w:szCs w:val="32"/>
                <w:highlight w:val="none"/>
              </w:rPr>
            </w:pPr>
          </w:p>
        </w:tc>
        <w:tc>
          <w:tcPr>
            <w:tcW w:w="881" w:type="dxa"/>
            <w:shd w:val="clear" w:color="auto" w:fill="auto"/>
            <w:vAlign w:val="center"/>
          </w:tcPr>
          <w:p>
            <w:pPr>
              <w:spacing w:line="240" w:lineRule="atLeast"/>
              <w:rPr>
                <w:rFonts w:ascii="仿宋_GB2312" w:eastAsia="仿宋_GB2312" w:hAnsiTheme="minorEastAsia"/>
                <w:sz w:val="32"/>
                <w:szCs w:val="32"/>
                <w:highlight w:val="none"/>
              </w:rPr>
            </w:pPr>
          </w:p>
        </w:tc>
        <w:tc>
          <w:tcPr>
            <w:tcW w:w="851" w:type="dxa"/>
            <w:shd w:val="clear" w:color="auto" w:fill="auto"/>
            <w:vAlign w:val="center"/>
          </w:tcPr>
          <w:p>
            <w:pPr>
              <w:spacing w:line="240" w:lineRule="atLeast"/>
              <w:rPr>
                <w:rFonts w:ascii="仿宋_GB2312" w:eastAsia="仿宋_GB2312" w:hAnsiTheme="minorEastAsia"/>
                <w:sz w:val="32"/>
                <w:szCs w:val="32"/>
                <w:highlight w:val="none"/>
              </w:rPr>
            </w:pPr>
          </w:p>
        </w:tc>
        <w:tc>
          <w:tcPr>
            <w:tcW w:w="1246" w:type="dxa"/>
            <w:shd w:val="clear" w:color="auto" w:fill="auto"/>
            <w:vAlign w:val="center"/>
          </w:tcPr>
          <w:p>
            <w:pPr>
              <w:spacing w:line="240" w:lineRule="atLeast"/>
              <w:rPr>
                <w:rFonts w:ascii="仿宋_GB2312" w:eastAsia="仿宋_GB2312" w:hAnsiTheme="minorEastAsia"/>
                <w:sz w:val="32"/>
                <w:szCs w:val="32"/>
                <w:highlight w:val="none"/>
              </w:rPr>
            </w:pPr>
          </w:p>
        </w:tc>
        <w:tc>
          <w:tcPr>
            <w:tcW w:w="1686" w:type="dxa"/>
            <w:shd w:val="clear" w:color="auto" w:fill="auto"/>
            <w:vAlign w:val="center"/>
          </w:tcPr>
          <w:p>
            <w:pPr>
              <w:spacing w:line="240" w:lineRule="atLeast"/>
              <w:rPr>
                <w:rFonts w:ascii="仿宋_GB2312" w:eastAsia="仿宋_GB2312" w:hAnsiTheme="minorEastAsia"/>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highlight w:val="none"/>
              </w:rPr>
            </w:pPr>
          </w:p>
        </w:tc>
        <w:tc>
          <w:tcPr>
            <w:tcW w:w="1037" w:type="dxa"/>
            <w:shd w:val="clear" w:color="auto" w:fill="auto"/>
            <w:vAlign w:val="center"/>
          </w:tcPr>
          <w:p>
            <w:pPr>
              <w:spacing w:line="240" w:lineRule="atLeast"/>
              <w:rPr>
                <w:rFonts w:asciiTheme="minorEastAsia" w:hAnsiTheme="minorEastAsia"/>
                <w:highlight w:val="none"/>
              </w:rPr>
            </w:pPr>
          </w:p>
        </w:tc>
        <w:tc>
          <w:tcPr>
            <w:tcW w:w="826"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25" w:type="dxa"/>
            <w:shd w:val="clear" w:color="auto" w:fill="auto"/>
            <w:vAlign w:val="center"/>
          </w:tcPr>
          <w:p>
            <w:pPr>
              <w:spacing w:line="240" w:lineRule="atLeast"/>
              <w:rPr>
                <w:rFonts w:asciiTheme="minorEastAsia" w:hAnsiTheme="minorEastAsia"/>
                <w:highlight w:val="none"/>
              </w:rPr>
            </w:pPr>
          </w:p>
        </w:tc>
        <w:tc>
          <w:tcPr>
            <w:tcW w:w="881" w:type="dxa"/>
            <w:shd w:val="clear" w:color="auto" w:fill="auto"/>
            <w:vAlign w:val="center"/>
          </w:tcPr>
          <w:p>
            <w:pPr>
              <w:spacing w:line="240" w:lineRule="atLeast"/>
              <w:rPr>
                <w:rFonts w:asciiTheme="minorEastAsia" w:hAnsiTheme="minorEastAsia"/>
                <w:highlight w:val="none"/>
              </w:rPr>
            </w:pPr>
          </w:p>
        </w:tc>
        <w:tc>
          <w:tcPr>
            <w:tcW w:w="851" w:type="dxa"/>
            <w:shd w:val="clear" w:color="auto" w:fill="auto"/>
            <w:vAlign w:val="center"/>
          </w:tcPr>
          <w:p>
            <w:pPr>
              <w:spacing w:line="240" w:lineRule="atLeast"/>
              <w:rPr>
                <w:rFonts w:asciiTheme="minorEastAsia" w:hAnsiTheme="minorEastAsia"/>
                <w:highlight w:val="none"/>
              </w:rPr>
            </w:pPr>
          </w:p>
        </w:tc>
        <w:tc>
          <w:tcPr>
            <w:tcW w:w="1246" w:type="dxa"/>
            <w:shd w:val="clear" w:color="auto" w:fill="auto"/>
            <w:vAlign w:val="center"/>
          </w:tcPr>
          <w:p>
            <w:pPr>
              <w:spacing w:line="240" w:lineRule="atLeast"/>
              <w:rPr>
                <w:rFonts w:asciiTheme="minorEastAsia" w:hAnsiTheme="minorEastAsia"/>
                <w:highlight w:val="none"/>
              </w:rPr>
            </w:pPr>
          </w:p>
        </w:tc>
        <w:tc>
          <w:tcPr>
            <w:tcW w:w="1686" w:type="dxa"/>
            <w:shd w:val="clear" w:color="auto" w:fill="auto"/>
            <w:vAlign w:val="center"/>
          </w:tcPr>
          <w:p>
            <w:pPr>
              <w:spacing w:line="240" w:lineRule="atLeast"/>
              <w:rPr>
                <w:rFonts w:asciiTheme="minorEastAsia" w:hAnsiTheme="minorEastAsia"/>
                <w:highlight w:val="none"/>
              </w:rPr>
            </w:pPr>
          </w:p>
        </w:tc>
      </w:tr>
      <w:bookmarkEnd w:id="18"/>
      <w:bookmarkEnd w:id="19"/>
      <w:bookmarkEnd w:id="20"/>
      <w:bookmarkEnd w:id="25"/>
    </w:tbl>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spacing w:line="360" w:lineRule="auto"/>
        <w:ind w:firstLine="560"/>
        <w:rPr>
          <w:rFonts w:asciiTheme="minorEastAsia" w:hAnsiTheme="minorEastAsia"/>
          <w:highlight w:val="none"/>
        </w:rPr>
      </w:pPr>
    </w:p>
    <w:p>
      <w:pPr>
        <w:widowControl/>
        <w:jc w:val="left"/>
        <w:rPr>
          <w:rFonts w:ascii="仿宋_GB2312" w:hAnsiTheme="minorEastAsia"/>
          <w:b/>
          <w:bCs/>
          <w:szCs w:val="28"/>
          <w:highlight w:val="none"/>
        </w:rPr>
      </w:pPr>
      <w:r>
        <w:rPr>
          <w:rFonts w:ascii="仿宋_GB2312" w:hAnsiTheme="minorEastAsia"/>
          <w:b/>
          <w:bCs/>
          <w:szCs w:val="28"/>
          <w:highlight w:val="none"/>
        </w:rPr>
        <w:br w:type="page"/>
      </w: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十、小微企业、残疾人福利性单位及监狱企业声明函</w:t>
      </w:r>
    </w:p>
    <w:p>
      <w:pPr>
        <w:spacing w:line="360" w:lineRule="auto"/>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（可选项）</w:t>
      </w:r>
    </w:p>
    <w:p>
      <w:pPr>
        <w:ind w:firstLine="562"/>
        <w:rPr>
          <w:rFonts w:ascii="仿宋_GB2312" w:eastAsia="仿宋_GB2312" w:hAnsiTheme="minorEastAsia" w:cstheme="majorEastAsia"/>
          <w:b/>
          <w:bCs/>
          <w:sz w:val="32"/>
          <w:szCs w:val="32"/>
          <w:highlight w:val="none"/>
        </w:rPr>
      </w:pPr>
      <w:r>
        <w:rPr>
          <w:rFonts w:hint="eastAsia" w:ascii="仿宋_GB2312" w:eastAsia="仿宋_GB2312" w:hAnsiTheme="minorEastAsia" w:cstheme="majorEastAsia"/>
          <w:b/>
          <w:bCs/>
          <w:sz w:val="32"/>
          <w:szCs w:val="32"/>
          <w:highlight w:val="none"/>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highlight w:val="none"/>
        </w:rPr>
      </w:pPr>
      <w:r>
        <w:rPr>
          <w:rFonts w:hint="eastAsia" w:ascii="仿宋_GB2312" w:eastAsia="仿宋_GB2312" w:hAnsiTheme="minorEastAsia" w:cstheme="majorEastAsia"/>
          <w:bCs/>
          <w:kern w:val="0"/>
          <w:sz w:val="32"/>
          <w:szCs w:val="32"/>
          <w:highlight w:val="none"/>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highlight w:val="none"/>
        </w:rPr>
      </w:pPr>
      <w:r>
        <w:rPr>
          <w:rFonts w:hint="eastAsia" w:ascii="楷体_GB2312" w:eastAsia="楷体_GB2312" w:hAnsiTheme="minorEastAsia"/>
          <w:b/>
          <w:sz w:val="32"/>
          <w:szCs w:val="32"/>
          <w:highlight w:val="none"/>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1</w:t>
      </w:r>
      <w:r>
        <w:rPr>
          <w:rFonts w:ascii="仿宋_GB2312" w:eastAsia="仿宋_GB2312" w:hAnsiTheme="minorEastAsia" w:cstheme="majorEastAsia"/>
          <w:sz w:val="32"/>
          <w:szCs w:val="32"/>
          <w:highlight w:val="none"/>
        </w:rPr>
        <w:t>.</w:t>
      </w:r>
      <w:r>
        <w:rPr>
          <w:rFonts w:hint="eastAsia" w:ascii="仿宋_GB2312" w:eastAsia="仿宋_GB2312" w:hAnsiTheme="minorEastAsia" w:cstheme="majorEastAsia"/>
          <w:sz w:val="32"/>
          <w:szCs w:val="32"/>
          <w:highlight w:val="none"/>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备注：本声明函仅适用于投标人为企业，其他组织形式单位不适用。</w:t>
      </w:r>
    </w:p>
    <w:p>
      <w:pPr>
        <w:rPr>
          <w:highlight w:val="none"/>
        </w:rPr>
      </w:pPr>
      <w:r>
        <w:rPr>
          <w:highlight w:val="none"/>
        </w:rP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highlight w:val="none"/>
        </w:rPr>
      </w:pPr>
      <w:r>
        <w:rPr>
          <w:rFonts w:hint="eastAsia" w:ascii="楷体_GB2312" w:eastAsia="楷体_GB2312" w:hAnsiTheme="minorEastAsia"/>
          <w:b/>
          <w:sz w:val="32"/>
          <w:szCs w:val="32"/>
          <w:highlight w:val="none"/>
          <w:lang w:eastAsia="zh-CN"/>
        </w:rPr>
        <w:t>（</w:t>
      </w:r>
      <w:r>
        <w:rPr>
          <w:rFonts w:hint="eastAsia" w:ascii="楷体_GB2312" w:eastAsia="楷体_GB2312" w:hAnsiTheme="minorEastAsia"/>
          <w:b/>
          <w:sz w:val="32"/>
          <w:szCs w:val="32"/>
          <w:highlight w:val="none"/>
          <w:lang w:val="en-US" w:eastAsia="zh-CN"/>
        </w:rPr>
        <w:t>二）</w:t>
      </w:r>
      <w:r>
        <w:rPr>
          <w:rFonts w:hint="eastAsia" w:ascii="楷体_GB2312" w:eastAsia="楷体_GB2312" w:hAnsiTheme="minorEastAsia"/>
          <w:b/>
          <w:sz w:val="32"/>
          <w:szCs w:val="32"/>
          <w:highlight w:val="none"/>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highlight w:val="none"/>
          <w:u w:val="single"/>
        </w:rPr>
        <w:t xml:space="preserve">  （采购单位名称）  </w:t>
      </w:r>
      <w:r>
        <w:rPr>
          <w:rFonts w:hint="eastAsia" w:ascii="仿宋_GB2312" w:eastAsia="仿宋_GB2312" w:hAnsiTheme="minorEastAsia" w:cstheme="majorEastAsia"/>
          <w:sz w:val="32"/>
          <w:szCs w:val="32"/>
          <w:highlight w:val="none"/>
        </w:rPr>
        <w:t>单位的</w:t>
      </w:r>
      <w:r>
        <w:rPr>
          <w:rFonts w:hint="eastAsia" w:ascii="仿宋_GB2312" w:eastAsia="仿宋_GB2312" w:hAnsiTheme="minorEastAsia" w:cstheme="majorEastAsia"/>
          <w:sz w:val="32"/>
          <w:szCs w:val="32"/>
          <w:highlight w:val="none"/>
          <w:u w:val="single"/>
        </w:rPr>
        <w:t xml:space="preserve">  （采购项目名称）   </w:t>
      </w:r>
      <w:r>
        <w:rPr>
          <w:rFonts w:hint="eastAsia" w:ascii="仿宋_GB2312" w:eastAsia="仿宋_GB2312" w:hAnsiTheme="minorEastAsia" w:cstheme="majorEastAsia"/>
          <w:sz w:val="32"/>
          <w:szCs w:val="32"/>
          <w:highlight w:val="none"/>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highlight w:val="none"/>
        </w:rPr>
      </w:pPr>
      <w:r>
        <w:rPr>
          <w:rFonts w:hint="eastAsia" w:ascii="仿宋_GB2312" w:eastAsia="仿宋_GB2312"/>
          <w:sz w:val="32"/>
          <w:szCs w:val="32"/>
          <w:highlight w:val="none"/>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highlight w:val="none"/>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highlight w:val="none"/>
        </w:rPr>
      </w:pPr>
      <w:r>
        <w:rPr>
          <w:rFonts w:hint="eastAsia" w:ascii="楷体_GB2312" w:eastAsia="楷体_GB2312" w:hAnsiTheme="minorEastAsia"/>
          <w:b/>
          <w:sz w:val="32"/>
          <w:szCs w:val="32"/>
          <w:highlight w:val="none"/>
          <w:lang w:eastAsia="zh-CN"/>
        </w:rPr>
        <w:t>（</w:t>
      </w:r>
      <w:r>
        <w:rPr>
          <w:rFonts w:hint="eastAsia" w:ascii="楷体_GB2312" w:eastAsia="楷体_GB2312" w:hAnsiTheme="minorEastAsia"/>
          <w:b/>
          <w:sz w:val="32"/>
          <w:szCs w:val="32"/>
          <w:highlight w:val="none"/>
          <w:lang w:val="en-US" w:eastAsia="zh-CN"/>
        </w:rPr>
        <w:t>三）</w:t>
      </w:r>
      <w:r>
        <w:rPr>
          <w:rFonts w:hint="eastAsia" w:ascii="楷体_GB2312" w:eastAsia="楷体_GB2312" w:hAnsiTheme="minorEastAsia"/>
          <w:b/>
          <w:sz w:val="32"/>
          <w:szCs w:val="32"/>
          <w:highlight w:val="none"/>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highlight w:val="none"/>
        </w:rPr>
      </w:pPr>
    </w:p>
    <w:p>
      <w:pPr>
        <w:spacing w:line="360" w:lineRule="auto"/>
        <w:ind w:firstLine="560"/>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highlight w:val="none"/>
          <w:u w:val="single"/>
        </w:rPr>
        <w:t xml:space="preserve">  （采购单位名称）  </w:t>
      </w:r>
      <w:r>
        <w:rPr>
          <w:rFonts w:hint="eastAsia" w:ascii="仿宋_GB2312" w:eastAsia="仿宋_GB2312" w:hAnsiTheme="minorEastAsia" w:cstheme="majorEastAsia"/>
          <w:sz w:val="32"/>
          <w:szCs w:val="32"/>
          <w:highlight w:val="none"/>
        </w:rPr>
        <w:t>单位的</w:t>
      </w:r>
      <w:r>
        <w:rPr>
          <w:rFonts w:hint="eastAsia" w:ascii="仿宋_GB2312" w:eastAsia="仿宋_GB2312" w:hAnsiTheme="minorEastAsia" w:cstheme="majorEastAsia"/>
          <w:sz w:val="32"/>
          <w:szCs w:val="32"/>
          <w:highlight w:val="none"/>
          <w:u w:val="single"/>
        </w:rPr>
        <w:t xml:space="preserve">（采购项目名称）  </w:t>
      </w:r>
      <w:r>
        <w:rPr>
          <w:rFonts w:hint="eastAsia" w:ascii="仿宋_GB2312" w:eastAsia="仿宋_GB2312" w:hAnsiTheme="minorEastAsia" w:cstheme="majorEastAsia"/>
          <w:sz w:val="32"/>
          <w:szCs w:val="32"/>
          <w:highlight w:val="none"/>
        </w:rPr>
        <w:t>项目采购活动，并由本单位承担工程、提供服务。</w:t>
      </w:r>
    </w:p>
    <w:p>
      <w:pPr>
        <w:spacing w:line="360" w:lineRule="auto"/>
        <w:ind w:firstLine="560"/>
        <w:rPr>
          <w:rFonts w:ascii="仿宋_GB2312" w:eastAsia="仿宋_GB2312" w:hAnsiTheme="minorEastAsia" w:cstheme="majorEastAsia"/>
          <w:sz w:val="32"/>
          <w:szCs w:val="32"/>
          <w:highlight w:val="none"/>
        </w:rPr>
      </w:pPr>
      <w:r>
        <w:rPr>
          <w:rFonts w:hint="eastAsia" w:ascii="仿宋_GB2312" w:eastAsia="仿宋_GB2312" w:hAnsiTheme="minorEastAsia" w:cstheme="majorEastAsia"/>
          <w:sz w:val="32"/>
          <w:szCs w:val="32"/>
          <w:highlight w:val="none"/>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highlight w:val="none"/>
        </w:rPr>
      </w:pPr>
      <w:r>
        <w:rPr>
          <w:rFonts w:hint="eastAsia" w:ascii="仿宋_GB2312" w:eastAsia="仿宋_GB2312" w:hAnsiTheme="minorEastAsia" w:cstheme="majorEastAsia"/>
          <w:b/>
          <w:sz w:val="32"/>
          <w:szCs w:val="32"/>
          <w:highlight w:val="none"/>
        </w:rPr>
        <w:t>附：</w:t>
      </w:r>
      <w:r>
        <w:rPr>
          <w:rFonts w:hint="eastAsia" w:ascii="仿宋_GB2312" w:eastAsia="仿宋_GB2312" w:hAnsiTheme="minorEastAsia" w:cstheme="majorEastAsia"/>
          <w:spacing w:val="-6"/>
          <w:sz w:val="32"/>
          <w:szCs w:val="32"/>
          <w:highlight w:val="none"/>
        </w:rPr>
        <w:t>省级以上监狱管理局、戒毒管理局（含新疆生产建设兵团）出具的监狱企业证明文件</w:t>
      </w:r>
      <w:r>
        <w:rPr>
          <w:rFonts w:hint="eastAsia" w:ascii="仿宋_GB2312" w:eastAsia="仿宋_GB2312" w:hAnsiTheme="minorEastAsia" w:cstheme="majorEastAsia"/>
          <w:sz w:val="32"/>
          <w:szCs w:val="32"/>
          <w:highlight w:val="none"/>
        </w:rPr>
        <w:t>。</w:t>
      </w:r>
    </w:p>
    <w:p>
      <w:pPr>
        <w:ind w:left="0" w:leftChars="0" w:firstLine="0" w:firstLineChars="0"/>
        <w:rPr>
          <w:rFonts w:ascii="仿宋_GB2312" w:hAnsiTheme="minorEastAsia" w:cstheme="majorEastAsia"/>
          <w:szCs w:val="28"/>
          <w:highlight w:val="none"/>
        </w:rPr>
      </w:pPr>
    </w:p>
    <w:p>
      <w:pPr>
        <w:widowControl/>
        <w:ind w:firstLine="640"/>
        <w:jc w:val="center"/>
        <w:rPr>
          <w:rFonts w:ascii="方正小标宋简体" w:hAnsi="方正小标宋简体" w:eastAsia="方正小标宋简体" w:cs="方正小标宋简体"/>
          <w:bCs/>
          <w:sz w:val="32"/>
          <w:highlight w:val="none"/>
        </w:rPr>
      </w:pPr>
      <w:r>
        <w:rPr>
          <w:rFonts w:hint="eastAsia" w:ascii="方正小标宋简体" w:hAnsi="方正小标宋简体" w:eastAsia="方正小标宋简体" w:cs="方正小标宋简体"/>
          <w:bCs/>
          <w:sz w:val="32"/>
          <w:highlight w:val="none"/>
        </w:rPr>
        <w:t>十一、招标文件要求的其他内容及投标人认为需要加以说明的其他内容</w:t>
      </w:r>
    </w:p>
    <w:p>
      <w:pPr>
        <w:spacing w:line="360" w:lineRule="auto"/>
        <w:jc w:val="center"/>
        <w:rPr>
          <w:rFonts w:asciiTheme="minorEastAsia" w:hAnsiTheme="minorEastAsia"/>
          <w:highlight w:val="none"/>
        </w:rPr>
      </w:pPr>
      <w:r>
        <w:rPr>
          <w:rFonts w:hint="eastAsia" w:asciiTheme="minorEastAsia" w:hAnsiTheme="minorEastAsia"/>
          <w:highlight w:val="none"/>
        </w:rPr>
        <w:t>（格式自定）</w:t>
      </w:r>
    </w:p>
    <w:p>
      <w:pPr>
        <w:ind w:firstLine="640"/>
        <w:rPr>
          <w:sz w:val="32"/>
          <w:szCs w:val="32"/>
          <w:highlight w:val="none"/>
        </w:rPr>
      </w:pPr>
    </w:p>
    <w:p>
      <w:pPr>
        <w:widowControl/>
        <w:jc w:val="left"/>
        <w:rPr>
          <w:rFonts w:ascii="黑体" w:hAnsi="黑体" w:eastAsia="黑体"/>
          <w:sz w:val="32"/>
          <w:szCs w:val="32"/>
          <w:highlight w:val="none"/>
        </w:rPr>
      </w:pPr>
      <w:r>
        <w:rPr>
          <w:rFonts w:ascii="黑体" w:hAnsi="黑体" w:eastAsia="黑体"/>
          <w:sz w:val="32"/>
          <w:szCs w:val="32"/>
          <w:highlight w:val="none"/>
        </w:rPr>
        <w:br w:type="page"/>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bidi="ar"/>
        </w:rPr>
        <w:t>深圳市残疾人综合服务中心</w:t>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bidi="ar"/>
        </w:rPr>
        <w:t>自行采购项目定标评分原则(服务类)</w:t>
      </w:r>
    </w:p>
    <w:tbl>
      <w:tblPr>
        <w:tblStyle w:val="45"/>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highlight w:val="none"/>
              </w:rPr>
            </w:pPr>
            <w:r>
              <w:rPr>
                <w:rFonts w:hint="eastAsia" w:ascii="仿宋_GB2312" w:eastAsia="宋体" w:cs="Times New Roman" w:hAnsiTheme="minorEastAsia"/>
                <w:b/>
                <w:kern w:val="0"/>
                <w:sz w:val="24"/>
                <w:szCs w:val="24"/>
                <w:highlight w:val="none"/>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highlight w:val="none"/>
              </w:rPr>
            </w:pPr>
            <w:r>
              <w:rPr>
                <w:rFonts w:hint="eastAsia" w:ascii="仿宋_GB2312" w:eastAsia="宋体" w:cs="Times New Roman" w:hAnsiTheme="minorEastAsia"/>
                <w:b/>
                <w:kern w:val="0"/>
                <w:sz w:val="24"/>
                <w:szCs w:val="24"/>
                <w:highlight w:val="none"/>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highlight w:val="none"/>
              </w:rPr>
            </w:pPr>
            <w:r>
              <w:rPr>
                <w:rFonts w:hint="eastAsia" w:ascii="仿宋_GB2312" w:eastAsia="宋体" w:cs="Times New Roman" w:hAnsiTheme="minorEastAsia"/>
                <w:b/>
                <w:kern w:val="0"/>
                <w:sz w:val="24"/>
                <w:szCs w:val="24"/>
                <w:highlight w:val="none"/>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highlight w:val="none"/>
              </w:rPr>
            </w:pPr>
            <w:r>
              <w:rPr>
                <w:rFonts w:hint="eastAsia" w:ascii="仿宋_GB2312" w:eastAsia="宋体" w:cs="Times New Roman" w:hAnsiTheme="minorEastAsia"/>
                <w:b/>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30</w:t>
            </w:r>
          </w:p>
        </w:tc>
        <w:tc>
          <w:tcPr>
            <w:tcW w:w="6662" w:type="dxa"/>
            <w:tcBorders>
              <w:top w:val="single" w:color="auto" w:sz="4" w:space="0"/>
              <w:right w:val="single" w:color="auto" w:sz="4" w:space="0"/>
            </w:tcBorders>
            <w:vAlign w:val="center"/>
          </w:tcPr>
          <w:p>
            <w:pPr>
              <w:jc w:val="left"/>
              <w:rPr>
                <w:rFonts w:hint="eastAsia"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1.方案完整性6分，方案应包括工作措施、工作方案、工作手段、工作流程四项内容；每项1.5分，横向比较；</w:t>
            </w:r>
          </w:p>
          <w:p>
            <w:pPr>
              <w:jc w:val="left"/>
              <w:rPr>
                <w:rFonts w:ascii="仿宋_GB2312" w:eastAsia="宋体" w:cs="Times New Roman" w:hAnsiTheme="minorEastAsia"/>
                <w:color w:val="000000" w:themeColor="text1"/>
                <w:kern w:val="0"/>
                <w:sz w:val="22"/>
                <w:highlight w:val="none"/>
              </w:rPr>
            </w:pPr>
            <w:r>
              <w:rPr>
                <w:rFonts w:hint="eastAsia" w:ascii="仿宋_GB2312" w:eastAsia="宋体" w:cs="Times New Roman" w:hAnsiTheme="minorEastAsia"/>
                <w:color w:val="000000" w:themeColor="text1"/>
                <w:sz w:val="22"/>
                <w:highlight w:val="none"/>
              </w:rPr>
              <w:t xml:space="preserve">2.方案可行性24分，其中工作措施、工作方案、工作手段、工作流程每项6分，横向比较； </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技术先进性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ascii="仿宋_GB2312" w:eastAsia="宋体" w:cs="Times New Roman" w:hAnsiTheme="minorEastAsia"/>
                <w:kern w:val="0"/>
                <w:sz w:val="24"/>
                <w:szCs w:val="24"/>
                <w:highlight w:val="none"/>
              </w:rPr>
              <w:t>40</w:t>
            </w:r>
          </w:p>
        </w:tc>
        <w:tc>
          <w:tcPr>
            <w:tcW w:w="6662" w:type="dxa"/>
            <w:tcBorders>
              <w:top w:val="single" w:color="auto" w:sz="4" w:space="0"/>
              <w:right w:val="single" w:color="auto" w:sz="4" w:space="0"/>
            </w:tcBorders>
            <w:vAlign w:val="center"/>
          </w:tcPr>
          <w:p>
            <w:pPr>
              <w:jc w:val="left"/>
              <w:rPr>
                <w:rFonts w:hint="eastAsia"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1.在中华人民共和国境内注册成立具有独立承担民事责任能力的法人或其它组织，提供营业执照或事业单位法人证书等证明文件，此项2分；</w:t>
            </w:r>
          </w:p>
          <w:p>
            <w:pPr>
              <w:jc w:val="left"/>
              <w:rPr>
                <w:rFonts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2.投标人自20</w:t>
            </w:r>
            <w:r>
              <w:rPr>
                <w:rFonts w:hint="eastAsia" w:ascii="仿宋_GB2312" w:eastAsia="宋体" w:cs="Times New Roman" w:hAnsiTheme="minorEastAsia"/>
                <w:color w:val="000000" w:themeColor="text1"/>
                <w:sz w:val="22"/>
                <w:highlight w:val="none"/>
                <w:lang w:val="en-US" w:eastAsia="zh-CN"/>
              </w:rPr>
              <w:t>20</w:t>
            </w:r>
            <w:r>
              <w:rPr>
                <w:rFonts w:hint="eastAsia" w:ascii="仿宋_GB2312" w:eastAsia="宋体" w:cs="Times New Roman" w:hAnsiTheme="minorEastAsia"/>
                <w:color w:val="000000" w:themeColor="text1"/>
                <w:sz w:val="22"/>
                <w:highlight w:val="none"/>
              </w:rPr>
              <w:t>年1月1日（以合同签订时间为准）起至本项目招标公告发出之日止，承接的市级及以上体育赛事服务项目业绩，</w:t>
            </w:r>
            <w:r>
              <w:rPr>
                <w:rFonts w:ascii="仿宋_GB2312" w:eastAsia="宋体" w:cs="Times New Roman" w:hAnsiTheme="minorEastAsia"/>
                <w:color w:val="000000" w:themeColor="text1"/>
                <w:sz w:val="22"/>
                <w:highlight w:val="none"/>
              </w:rPr>
              <w:t>每提供一份合同得</w:t>
            </w:r>
            <w:r>
              <w:rPr>
                <w:rFonts w:hint="eastAsia" w:ascii="仿宋_GB2312" w:eastAsia="宋体" w:cs="Times New Roman" w:hAnsiTheme="minorEastAsia"/>
                <w:color w:val="000000" w:themeColor="text1"/>
                <w:sz w:val="22"/>
                <w:highlight w:val="none"/>
              </w:rPr>
              <w:t>2分，最高1</w:t>
            </w:r>
            <w:r>
              <w:rPr>
                <w:rFonts w:ascii="仿宋_GB2312" w:eastAsia="宋体" w:cs="Times New Roman" w:hAnsiTheme="minorEastAsia"/>
                <w:color w:val="000000" w:themeColor="text1"/>
                <w:sz w:val="22"/>
                <w:highlight w:val="none"/>
              </w:rPr>
              <w:t>0分；同一项目的续签合同按一项业绩计算；</w:t>
            </w:r>
          </w:p>
          <w:p>
            <w:pPr>
              <w:jc w:val="left"/>
              <w:rPr>
                <w:rFonts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3.项目负责人1人，具备</w:t>
            </w:r>
            <w:r>
              <w:rPr>
                <w:color w:val="000000" w:themeColor="text1"/>
                <w:highlight w:val="none"/>
              </w:rPr>
              <w:fldChar w:fldCharType="begin"/>
            </w:r>
            <w:r>
              <w:rPr>
                <w:color w:val="000000" w:themeColor="text1"/>
                <w:highlight w:val="none"/>
              </w:rPr>
              <w:instrText xml:space="preserve"> HYPERLINK "https://www.baidu.com/s?wd=%E5%B9%BF%E5%91%8A%E8%AE%BE%E8%AE%A1%E4%B8%8E%E5%88%B6%E4%BD%9C&amp;tn=SE_PcZhidaonwhc_ngpagmjz&amp;rsv_dl=gh_pc_zhidao" \t "_blank" </w:instrText>
            </w:r>
            <w:r>
              <w:rPr>
                <w:color w:val="000000" w:themeColor="text1"/>
                <w:highlight w:val="none"/>
              </w:rPr>
              <w:fldChar w:fldCharType="separate"/>
            </w:r>
            <w:r>
              <w:rPr>
                <w:rFonts w:hint="eastAsia" w:ascii="仿宋_GB2312" w:eastAsia="宋体" w:cs="Times New Roman" w:hAnsiTheme="minorEastAsia"/>
                <w:color w:val="000000" w:themeColor="text1"/>
                <w:sz w:val="22"/>
                <w:highlight w:val="none"/>
              </w:rPr>
              <w:t>策划</w:t>
            </w:r>
            <w:r>
              <w:rPr>
                <w:rFonts w:hint="eastAsia" w:ascii="仿宋_GB2312" w:eastAsia="宋体" w:cs="Times New Roman" w:hAnsiTheme="minorEastAsia"/>
                <w:color w:val="000000" w:themeColor="text1"/>
                <w:sz w:val="22"/>
                <w:highlight w:val="none"/>
              </w:rPr>
              <w:fldChar w:fldCharType="end"/>
            </w:r>
            <w:r>
              <w:rPr>
                <w:rFonts w:hint="eastAsia" w:ascii="仿宋_GB2312" w:eastAsia="宋体" w:cs="Times New Roman" w:hAnsiTheme="minorEastAsia"/>
                <w:color w:val="000000" w:themeColor="text1"/>
                <w:sz w:val="22"/>
                <w:highlight w:val="none"/>
              </w:rPr>
              <w:t>类、管理类</w:t>
            </w:r>
            <w:r>
              <w:rPr>
                <w:rFonts w:hint="eastAsia" w:ascii="仿宋_GB2312" w:eastAsia="宋体" w:cs="Times New Roman" w:hAnsiTheme="minorEastAsia"/>
                <w:color w:val="000000" w:themeColor="text1"/>
                <w:sz w:val="22"/>
                <w:highlight w:val="none"/>
                <w:lang w:eastAsia="zh-CN"/>
              </w:rPr>
              <w:t>、</w:t>
            </w:r>
            <w:r>
              <w:rPr>
                <w:rFonts w:hint="eastAsia" w:ascii="仿宋_GB2312" w:eastAsia="宋体" w:cs="Times New Roman" w:hAnsiTheme="minorEastAsia"/>
                <w:color w:val="000000" w:themeColor="text1"/>
                <w:sz w:val="22"/>
                <w:highlight w:val="none"/>
                <w:lang w:val="en-US" w:eastAsia="zh-CN"/>
              </w:rPr>
              <w:t>体育类</w:t>
            </w:r>
            <w:r>
              <w:rPr>
                <w:rFonts w:hint="eastAsia" w:ascii="仿宋_GB2312" w:eastAsia="宋体" w:cs="Times New Roman" w:hAnsiTheme="minorEastAsia"/>
                <w:color w:val="000000" w:themeColor="text1"/>
                <w:sz w:val="22"/>
                <w:highlight w:val="none"/>
              </w:rPr>
              <w:t>等相关专业本科及以上学历；具有从事体育赛事相关活动服务项目3年及以上经验；完全满足上述要求得10分，否则不得分。</w:t>
            </w:r>
          </w:p>
          <w:p>
            <w:pPr>
              <w:jc w:val="left"/>
              <w:rPr>
                <w:rFonts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4.项目团队成员至少3人；本项最高12分，成员少于3人不得分。拟派项目团队成员均具有</w:t>
            </w:r>
            <w:r>
              <w:rPr>
                <w:color w:val="000000" w:themeColor="text1"/>
                <w:highlight w:val="none"/>
              </w:rPr>
              <w:fldChar w:fldCharType="begin"/>
            </w:r>
            <w:r>
              <w:rPr>
                <w:color w:val="000000" w:themeColor="text1"/>
                <w:highlight w:val="none"/>
              </w:rPr>
              <w:instrText xml:space="preserve"> HYPERLINK "https://www.baidu.com/s?wd=%E5%B9%BF%E5%91%8A%E8%AE%BE%E8%AE%A1%E4%B8%8E%E5%88%B6%E4%BD%9C&amp;tn=SE_PcZhidaonwhc_ngpagmjz&amp;rsv_dl=gh_pc_zhidao" \t "_blank" </w:instrText>
            </w:r>
            <w:r>
              <w:rPr>
                <w:color w:val="000000" w:themeColor="text1"/>
                <w:highlight w:val="none"/>
              </w:rPr>
              <w:fldChar w:fldCharType="separate"/>
            </w:r>
            <w:r>
              <w:rPr>
                <w:rFonts w:hint="eastAsia" w:ascii="仿宋_GB2312" w:eastAsia="宋体" w:cs="Times New Roman" w:hAnsiTheme="minorEastAsia"/>
                <w:color w:val="000000" w:themeColor="text1"/>
                <w:sz w:val="22"/>
                <w:highlight w:val="none"/>
              </w:rPr>
              <w:t>策划</w:t>
            </w:r>
            <w:r>
              <w:rPr>
                <w:rFonts w:hint="eastAsia" w:ascii="仿宋_GB2312" w:eastAsia="宋体" w:cs="Times New Roman" w:hAnsiTheme="minorEastAsia"/>
                <w:color w:val="000000" w:themeColor="text1"/>
                <w:sz w:val="22"/>
                <w:highlight w:val="none"/>
              </w:rPr>
              <w:fldChar w:fldCharType="end"/>
            </w:r>
            <w:r>
              <w:rPr>
                <w:rFonts w:hint="eastAsia" w:ascii="仿宋_GB2312" w:eastAsia="宋体" w:cs="Times New Roman" w:hAnsiTheme="minorEastAsia"/>
                <w:color w:val="000000" w:themeColor="text1"/>
                <w:sz w:val="22"/>
                <w:highlight w:val="none"/>
              </w:rPr>
              <w:t>类、管理类</w:t>
            </w:r>
            <w:r>
              <w:rPr>
                <w:rFonts w:hint="eastAsia" w:ascii="仿宋_GB2312" w:eastAsia="宋体" w:cs="Times New Roman" w:hAnsiTheme="minorEastAsia"/>
                <w:color w:val="000000" w:themeColor="text1"/>
                <w:sz w:val="22"/>
                <w:highlight w:val="none"/>
                <w:lang w:eastAsia="zh-CN"/>
              </w:rPr>
              <w:t>、</w:t>
            </w:r>
            <w:r>
              <w:rPr>
                <w:rFonts w:hint="eastAsia" w:ascii="仿宋_GB2312" w:eastAsia="宋体" w:cs="Times New Roman" w:hAnsiTheme="minorEastAsia"/>
                <w:color w:val="000000" w:themeColor="text1"/>
                <w:sz w:val="22"/>
                <w:highlight w:val="none"/>
                <w:lang w:val="en-US" w:eastAsia="zh-CN"/>
              </w:rPr>
              <w:t>社会工作</w:t>
            </w:r>
            <w:r>
              <w:rPr>
                <w:rFonts w:hint="eastAsia" w:ascii="仿宋_GB2312" w:eastAsia="宋体" w:cs="Times New Roman" w:hAnsiTheme="minorEastAsia"/>
                <w:color w:val="000000" w:themeColor="text1"/>
                <w:sz w:val="22"/>
                <w:highlight w:val="none"/>
              </w:rPr>
              <w:t>等相关专业大专及以上学历，每人得2分，最高得6分；拟派项目团队成员均具有从事体育赛事相关活动服务项目1年及以上经验，每人得2分，最高得6分；</w:t>
            </w:r>
          </w:p>
          <w:p>
            <w:pPr>
              <w:jc w:val="left"/>
              <w:rPr>
                <w:rFonts w:ascii="仿宋_GB2312" w:eastAsia="宋体" w:cs="Times New Roman" w:hAnsiTheme="minorEastAsia"/>
                <w:color w:val="000000" w:themeColor="text1"/>
                <w:sz w:val="22"/>
                <w:highlight w:val="none"/>
              </w:rPr>
            </w:pPr>
            <w:r>
              <w:rPr>
                <w:rFonts w:hint="eastAsia" w:ascii="仿宋_GB2312" w:eastAsia="宋体" w:cs="Times New Roman" w:hAnsiTheme="minorEastAsia"/>
                <w:color w:val="000000" w:themeColor="text1"/>
                <w:sz w:val="22"/>
                <w:highlight w:val="none"/>
              </w:rPr>
              <w:t>5</w:t>
            </w:r>
            <w:r>
              <w:rPr>
                <w:rFonts w:ascii="仿宋_GB2312" w:eastAsia="宋体" w:cs="Times New Roman" w:hAnsiTheme="minorEastAsia"/>
                <w:color w:val="000000" w:themeColor="text1"/>
                <w:sz w:val="22"/>
                <w:highlight w:val="none"/>
              </w:rPr>
              <w:t>.</w:t>
            </w:r>
            <w:r>
              <w:rPr>
                <w:rFonts w:hint="eastAsia" w:ascii="仿宋_GB2312" w:eastAsia="宋体" w:cs="Times New Roman" w:hAnsiTheme="minorEastAsia"/>
                <w:color w:val="000000" w:themeColor="text1"/>
                <w:sz w:val="22"/>
                <w:highlight w:val="none"/>
              </w:rPr>
              <w:t>投标人为深圳供应商，或非深圳供应商但在深圳有合法注册的分公司（或售后机构）得6分；投标人为非深圳供应商，但承诺中标后在深圳设立本地经营（服务）网点承诺的，得4分，其他情况不得分。</w:t>
            </w:r>
          </w:p>
          <w:p>
            <w:pPr>
              <w:jc w:val="left"/>
              <w:rPr>
                <w:rFonts w:hint="eastAsia" w:ascii="仿宋_GB2312" w:eastAsia="宋体" w:cs="Times New Roman" w:hAnsiTheme="minorEastAsia"/>
                <w:color w:val="000000" w:themeColor="text1"/>
                <w:kern w:val="0"/>
                <w:sz w:val="22"/>
                <w:highlight w:val="none"/>
                <w:lang w:eastAsia="zh-CN"/>
              </w:rPr>
            </w:pPr>
            <w:r>
              <w:rPr>
                <w:rFonts w:hint="eastAsia" w:ascii="仿宋_GB2312" w:eastAsia="宋体" w:cs="Times New Roman" w:hAnsiTheme="minorEastAsia"/>
                <w:color w:val="000000" w:themeColor="text1"/>
                <w:sz w:val="22"/>
                <w:highlight w:val="none"/>
                <w:lang w:eastAsia="zh-CN"/>
              </w:rPr>
              <w:t>（</w:t>
            </w:r>
            <w:r>
              <w:rPr>
                <w:rFonts w:hint="eastAsia" w:ascii="仿宋_GB2312" w:eastAsia="宋体" w:cs="Times New Roman" w:hAnsiTheme="minorEastAsia"/>
                <w:color w:val="000000" w:themeColor="text1"/>
                <w:sz w:val="22"/>
                <w:highlight w:val="none"/>
              </w:rPr>
              <w:t>以上无资质证书不得分。第3-4项按深圳市财政局关于印发《深圳市政府采购招标文件编制工作指引（2021年版）》（深财购[2021]23号）文件要求，关于学历、学位证书需要提供证书复印件以及学信网查询记录，原件备查</w:t>
            </w:r>
            <w:r>
              <w:rPr>
                <w:rFonts w:hint="eastAsia" w:ascii="仿宋_GB2312" w:eastAsia="宋体" w:cs="Times New Roman" w:hAnsiTheme="minorEastAsia"/>
                <w:color w:val="000000" w:themeColor="text1"/>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质量可靠性</w:t>
            </w:r>
          </w:p>
        </w:tc>
        <w:tc>
          <w:tcPr>
            <w:tcW w:w="567" w:type="dxa"/>
            <w:vAlign w:val="center"/>
          </w:tcPr>
          <w:p>
            <w:pPr>
              <w:jc w:val="center"/>
              <w:rPr>
                <w:rFonts w:ascii="仿宋_GB2312" w:eastAsia="宋体" w:cs="Times New Roman" w:hAnsiTheme="minorEastAsia"/>
                <w:kern w:val="0"/>
                <w:sz w:val="24"/>
                <w:szCs w:val="24"/>
                <w:highlight w:val="none"/>
              </w:rPr>
            </w:pPr>
            <w:r>
              <w:rPr>
                <w:rFonts w:ascii="仿宋_GB2312" w:eastAsia="宋体" w:cs="Times New Roman" w:hAnsiTheme="minorEastAsia"/>
                <w:kern w:val="0"/>
                <w:sz w:val="24"/>
                <w:szCs w:val="24"/>
                <w:highlight w:val="none"/>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1.完成时限5分，时间进度在要求之内的</w:t>
            </w:r>
            <w:r>
              <w:rPr>
                <w:rFonts w:hint="eastAsia" w:ascii="仿宋_GB2312" w:eastAsia="宋体" w:cs="Times New Roman" w:hAnsiTheme="minorEastAsia"/>
                <w:kern w:val="0"/>
                <w:sz w:val="22"/>
                <w:highlight w:val="none"/>
                <w:lang w:val="en-US" w:eastAsia="zh-CN"/>
              </w:rPr>
              <w:t>得</w:t>
            </w:r>
            <w:r>
              <w:rPr>
                <w:rFonts w:hint="eastAsia" w:ascii="仿宋_GB2312" w:eastAsia="宋体" w:cs="Times New Roman" w:hAnsiTheme="minorEastAsia"/>
                <w:kern w:val="0"/>
                <w:sz w:val="22"/>
                <w:highlight w:val="none"/>
              </w:rPr>
              <w:t>5分；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2.安全保证5分，确保项目实施有效、安全</w:t>
            </w:r>
            <w:r>
              <w:rPr>
                <w:rFonts w:hint="eastAsia" w:ascii="仿宋_GB2312" w:eastAsia="宋体" w:cs="Times New Roman" w:hAnsiTheme="minorEastAsia"/>
                <w:kern w:val="0"/>
                <w:sz w:val="22"/>
                <w:highlight w:val="none"/>
                <w:lang w:val="en-US" w:eastAsia="zh-CN"/>
              </w:rPr>
              <w:t>得</w:t>
            </w:r>
            <w:r>
              <w:rPr>
                <w:rFonts w:hint="eastAsia" w:ascii="仿宋_GB2312" w:eastAsia="宋体" w:cs="Times New Roman" w:hAnsiTheme="minorEastAsia"/>
                <w:kern w:val="0"/>
                <w:sz w:val="22"/>
                <w:highlight w:val="none"/>
              </w:rPr>
              <w:t>5分。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价格分</w:t>
            </w:r>
          </w:p>
        </w:tc>
        <w:tc>
          <w:tcPr>
            <w:tcW w:w="567"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以本次最低投标报价为基准价，投标报价得分=（评标价格/投标报价）×10</w:t>
            </w:r>
          </w:p>
          <w:p>
            <w:pPr>
              <w:jc w:val="left"/>
              <w:rPr>
                <w:rFonts w:ascii="仿宋_GB2312" w:eastAsia="宋体" w:cs="Times New Roman" w:hAnsiTheme="minorEastAsia"/>
                <w:kern w:val="0"/>
                <w:sz w:val="22"/>
                <w:highlight w:val="none"/>
              </w:rPr>
            </w:pPr>
            <w:r>
              <w:rPr>
                <w:rFonts w:hint="eastAsia" w:ascii="仿宋_GB2312" w:hAnsi="宋体" w:eastAsia="宋体" w:cs="Times New Roman"/>
                <w:kern w:val="0"/>
                <w:sz w:val="22"/>
                <w:highlight w:val="none"/>
              </w:rPr>
              <w:t>依据市财政局有关要求，对参与投标的小微企业、残疾人福利性单位及监狱企业在评审中给予</w:t>
            </w:r>
            <w:r>
              <w:rPr>
                <w:rFonts w:hint="eastAsia" w:ascii="仿宋_GB2312" w:hAnsi="宋体" w:eastAsia="宋体" w:cs="Times New Roman"/>
                <w:kern w:val="0"/>
                <w:sz w:val="22"/>
                <w:highlight w:val="none"/>
                <w:lang w:val="en-US" w:eastAsia="zh-CN"/>
              </w:rPr>
              <w:t>2</w:t>
            </w:r>
            <w:r>
              <w:rPr>
                <w:rFonts w:ascii="仿宋_GB2312" w:hAnsi="宋体" w:eastAsia="宋体" w:cs="Times New Roman"/>
                <w:kern w:val="0"/>
                <w:sz w:val="22"/>
                <w:highlight w:val="none"/>
              </w:rPr>
              <w:t>0</w:t>
            </w:r>
            <w:r>
              <w:rPr>
                <w:rFonts w:hint="eastAsia" w:ascii="仿宋_GB2312" w:hAnsi="宋体" w:eastAsia="宋体" w:cs="Times New Roman"/>
                <w:kern w:val="0"/>
                <w:sz w:val="22"/>
                <w:highlight w:val="none"/>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售后服务和信誉</w:t>
            </w:r>
          </w:p>
        </w:tc>
        <w:tc>
          <w:tcPr>
            <w:tcW w:w="567"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1.服务承诺完全满足招标售后服务要求的得7分；</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2.售后服务高于招标要求（正偏离）每项加1分，最多加3分。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合计</w:t>
            </w:r>
          </w:p>
        </w:tc>
        <w:tc>
          <w:tcPr>
            <w:tcW w:w="567" w:type="dxa"/>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highlight w:val="none"/>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highlight w:val="none"/>
              </w:rPr>
            </w:pPr>
          </w:p>
        </w:tc>
      </w:tr>
    </w:tbl>
    <w:p>
      <w:pPr>
        <w:widowControl/>
        <w:jc w:val="left"/>
        <w:rPr>
          <w:rFonts w:ascii="方正小标宋简体" w:eastAsia="方正小标宋简体" w:hAnsiTheme="minorEastAsia"/>
          <w:sz w:val="44"/>
          <w:szCs w:val="4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2NGJhYWMyY2MxMWQ2NWE2OGU1YmEwMzA2YTJlYzI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7683256"/>
    <w:rsid w:val="09226CBA"/>
    <w:rsid w:val="0B3E334F"/>
    <w:rsid w:val="0DA24D56"/>
    <w:rsid w:val="0E1D2E7C"/>
    <w:rsid w:val="0F0D6E75"/>
    <w:rsid w:val="10052D51"/>
    <w:rsid w:val="108717C1"/>
    <w:rsid w:val="108904BB"/>
    <w:rsid w:val="1131128F"/>
    <w:rsid w:val="19626AF4"/>
    <w:rsid w:val="1AAA70A6"/>
    <w:rsid w:val="1CF7633F"/>
    <w:rsid w:val="1D1900BD"/>
    <w:rsid w:val="1D4E304F"/>
    <w:rsid w:val="1FEB3581"/>
    <w:rsid w:val="22703BFF"/>
    <w:rsid w:val="282861E1"/>
    <w:rsid w:val="28330482"/>
    <w:rsid w:val="298B1B18"/>
    <w:rsid w:val="2B9D7686"/>
    <w:rsid w:val="2D3F18D0"/>
    <w:rsid w:val="2E3E1FC5"/>
    <w:rsid w:val="3540662F"/>
    <w:rsid w:val="37E00A6A"/>
    <w:rsid w:val="387A4894"/>
    <w:rsid w:val="399C7458"/>
    <w:rsid w:val="3F520393"/>
    <w:rsid w:val="415930CE"/>
    <w:rsid w:val="43812ADB"/>
    <w:rsid w:val="44220AAF"/>
    <w:rsid w:val="48F345EB"/>
    <w:rsid w:val="4B4D067E"/>
    <w:rsid w:val="5B083FF5"/>
    <w:rsid w:val="5C022360"/>
    <w:rsid w:val="5C247EE9"/>
    <w:rsid w:val="621B27E5"/>
    <w:rsid w:val="64793801"/>
    <w:rsid w:val="65817EE9"/>
    <w:rsid w:val="6A963867"/>
    <w:rsid w:val="6BCD21A6"/>
    <w:rsid w:val="73926778"/>
    <w:rsid w:val="74AB3CC3"/>
    <w:rsid w:val="77EC3923"/>
    <w:rsid w:val="7945542F"/>
    <w:rsid w:val="7A1635CA"/>
    <w:rsid w:val="7BDC13F3"/>
    <w:rsid w:val="7C86085C"/>
    <w:rsid w:val="7FB16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2">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2"/>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2"/>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2"/>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11875</Words>
  <Characters>12468</Characters>
  <Lines>97</Lines>
  <Paragraphs>27</Paragraphs>
  <TotalTime>10</TotalTime>
  <ScaleCrop>false</ScaleCrop>
  <LinksUpToDate>false</LinksUpToDate>
  <CharactersWithSpaces>13092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2023-02-08T00:42:00Z</cp:lastPrinted>
  <dcterms:modified xsi:type="dcterms:W3CDTF">2023-03-01T01:47:54Z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