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60288;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hAnsi="仿宋" w:eastAsia="仿宋_GB2312"/>
          <w:sz w:val="32"/>
          <w:szCs w:val="32"/>
        </w:rPr>
        <w:t>招标编号：</w:t>
      </w:r>
      <w:r>
        <w:rPr>
          <w:rFonts w:hint="eastAsia" w:ascii="仿宋_GB2312" w:eastAsia="仿宋_GB2312"/>
          <w:sz w:val="32"/>
          <w:szCs w:val="32"/>
        </w:rPr>
        <w:t>ZHZB2022029</w:t>
      </w:r>
    </w:p>
    <w:p>
      <w:pPr>
        <w:spacing w:line="560" w:lineRule="exact"/>
        <w:jc w:val="center"/>
        <w:rPr>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特殊儿童康复教育示范性服务——主题墙等专用材料及布置项目招标公告</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三</w:t>
      </w:r>
      <w:r>
        <w:rPr>
          <w:rFonts w:hint="eastAsia" w:ascii="方正小标宋简体" w:eastAsia="方正小标宋简体"/>
          <w:sz w:val="44"/>
          <w:szCs w:val="44"/>
        </w:rPr>
        <w:t>次）</w:t>
      </w:r>
    </w:p>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napToGrid w:val="0"/>
          <w:kern w:val="0"/>
          <w:sz w:val="32"/>
          <w:szCs w:val="32"/>
        </w:rPr>
        <w:t>一、项目基本情况</w:t>
      </w:r>
    </w:p>
    <w:p>
      <w:pPr>
        <w:adjustRightInd w:val="0"/>
        <w:ind w:firstLine="640" w:firstLineChars="200"/>
        <w:jc w:val="left"/>
        <w:rPr>
          <w:rFonts w:ascii="仿宋_GB2312" w:eastAsia="仿宋_GB2312"/>
          <w:snapToGrid w:val="0"/>
          <w:kern w:val="0"/>
          <w:sz w:val="32"/>
          <w:szCs w:val="32"/>
        </w:rPr>
      </w:pPr>
      <w:bookmarkStart w:id="0" w:name="项目概况2"/>
      <w:r>
        <w:rPr>
          <w:rFonts w:ascii="仿宋_GB2312" w:eastAsia="仿宋_GB2312"/>
          <w:snapToGrid w:val="0"/>
          <w:kern w:val="0"/>
          <w:sz w:val="32"/>
          <w:szCs w:val="32"/>
        </w:rPr>
        <w:t>1</w:t>
      </w:r>
      <w:r>
        <w:rPr>
          <w:rFonts w:hint="eastAsia" w:ascii="仿宋_GB2312" w:eastAsia="仿宋_GB2312"/>
          <w:snapToGrid w:val="0"/>
          <w:kern w:val="0"/>
          <w:sz w:val="32"/>
          <w:szCs w:val="32"/>
        </w:rPr>
        <w:t>.项目编号：JB2022-26-7</w:t>
      </w:r>
    </w:p>
    <w:p>
      <w:pPr>
        <w:adjustRightInd w:val="0"/>
        <w:ind w:firstLine="640" w:firstLineChars="200"/>
        <w:jc w:val="left"/>
        <w:rPr>
          <w:rFonts w:ascii="仿宋_GB2312" w:eastAsia="仿宋_GB2312"/>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项目名称：</w:t>
      </w:r>
      <w:r>
        <w:rPr>
          <w:rFonts w:hint="eastAsia" w:ascii="仿宋_GB2312" w:eastAsia="仿宋_GB2312"/>
          <w:sz w:val="32"/>
          <w:szCs w:val="32"/>
        </w:rPr>
        <w:t>特殊儿童康复教育示范性服务——主题墙等专用材料及布置项目</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3.预算金额：</w:t>
      </w:r>
      <w:r>
        <w:rPr>
          <w:rFonts w:hint="eastAsia" w:ascii="仿宋_GB2312" w:eastAsia="仿宋_GB2312"/>
          <w:snapToGrid w:val="0"/>
          <w:kern w:val="0"/>
          <w:sz w:val="32"/>
          <w:szCs w:val="32"/>
        </w:rPr>
        <w:t>人民币</w:t>
      </w:r>
      <w:r>
        <w:rPr>
          <w:rFonts w:ascii="仿宋_GB2312" w:eastAsia="仿宋_GB2312"/>
          <w:snapToGrid w:val="0"/>
          <w:kern w:val="0"/>
          <w:sz w:val="32"/>
          <w:szCs w:val="32"/>
        </w:rPr>
        <w:t>12万元</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4.最高限价</w:t>
      </w:r>
      <w:r>
        <w:rPr>
          <w:rFonts w:ascii="仿宋_GB2312" w:eastAsia="仿宋_GB2312"/>
          <w:snapToGrid w:val="0"/>
          <w:kern w:val="0"/>
          <w:sz w:val="32"/>
          <w:szCs w:val="32"/>
        </w:rPr>
        <w:t>：</w:t>
      </w:r>
      <w:r>
        <w:rPr>
          <w:rFonts w:hint="eastAsia" w:ascii="仿宋_GB2312" w:eastAsia="仿宋_GB2312"/>
          <w:snapToGrid w:val="0"/>
          <w:kern w:val="0"/>
          <w:sz w:val="32"/>
          <w:szCs w:val="32"/>
        </w:rPr>
        <w:t>人民币</w:t>
      </w:r>
      <w:r>
        <w:rPr>
          <w:rFonts w:ascii="仿宋_GB2312" w:eastAsia="仿宋_GB2312"/>
          <w:snapToGrid w:val="0"/>
          <w:kern w:val="0"/>
          <w:sz w:val="32"/>
          <w:szCs w:val="32"/>
        </w:rPr>
        <w:t>12万元</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5</w:t>
      </w:r>
      <w:r>
        <w:rPr>
          <w:rFonts w:ascii="仿宋_GB2312" w:eastAsia="仿宋_GB2312"/>
          <w:snapToGrid w:val="0"/>
          <w:kern w:val="0"/>
          <w:sz w:val="32"/>
          <w:szCs w:val="32"/>
        </w:rPr>
        <w:t>.</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6</w:t>
      </w:r>
      <w:r>
        <w:rPr>
          <w:rFonts w:ascii="仿宋_GB2312" w:eastAsia="仿宋_GB2312"/>
          <w:snapToGrid w:val="0"/>
          <w:kern w:val="0"/>
          <w:sz w:val="32"/>
          <w:szCs w:val="32"/>
        </w:rPr>
        <w:t>.</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7</w:t>
      </w:r>
      <w:r>
        <w:rPr>
          <w:rFonts w:ascii="仿宋_GB2312" w:eastAsia="仿宋_GB2312"/>
          <w:snapToGrid w:val="0"/>
          <w:kern w:val="0"/>
          <w:sz w:val="32"/>
          <w:szCs w:val="32"/>
        </w:rPr>
        <w:t>.</w:t>
      </w:r>
      <w:r>
        <w:rPr>
          <w:rFonts w:hint="eastAsia" w:ascii="仿宋_GB2312" w:eastAsia="仿宋_GB2312"/>
          <w:snapToGrid w:val="0"/>
          <w:kern w:val="0"/>
          <w:sz w:val="32"/>
          <w:szCs w:val="32"/>
        </w:rPr>
        <w:t>本项目是否接受联合体投标：否</w:t>
      </w:r>
    </w:p>
    <w:bookmarkEnd w:id="0"/>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具有独立法人资格或具有独立承担民事责任的能力的其它组织（提供营业执照或事业单位法人证等法人证明扫描件，原件备查）；</w:t>
      </w:r>
    </w:p>
    <w:p>
      <w:pPr>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2.投标单位应</w:t>
      </w:r>
      <w:r>
        <w:rPr>
          <w:rFonts w:ascii="仿宋_GB2312" w:eastAsia="仿宋_GB2312"/>
          <w:snapToGrid w:val="0"/>
          <w:kern w:val="0"/>
          <w:sz w:val="32"/>
          <w:szCs w:val="32"/>
        </w:rPr>
        <w:t>为：深圳市政府采购中心注册供应商；</w:t>
      </w:r>
    </w:p>
    <w:p>
      <w:pPr>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w:t>
      </w:r>
      <w:r>
        <w:rPr>
          <w:rFonts w:ascii="仿宋_GB2312" w:eastAsia="仿宋_GB2312"/>
          <w:snapToGrid w:val="0"/>
          <w:kern w:val="0"/>
          <w:sz w:val="32"/>
          <w:szCs w:val="32"/>
        </w:rPr>
        <w:t>.</w:t>
      </w:r>
      <w:r>
        <w:rPr>
          <w:rFonts w:hint="eastAsia" w:ascii="仿宋_GB2312" w:eastAsia="仿宋_GB2312"/>
          <w:snapToGrid w:val="0"/>
          <w:kern w:val="0"/>
          <w:sz w:val="32"/>
          <w:szCs w:val="32"/>
        </w:rPr>
        <w:t>参与本项目投标前三年内，在经营活动中没有重大违法记录（由供应商在《政府采购投标及履约承诺函》中作出声明）；</w:t>
      </w:r>
    </w:p>
    <w:p>
      <w:pPr>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4.法律、行政法规规定的其他条件。</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应在</w:t>
      </w:r>
      <w:r>
        <w:rPr>
          <w:rFonts w:ascii="仿宋_GB2312" w:eastAsia="仿宋_GB2312"/>
          <w:snapToGrid w:val="0"/>
          <w:kern w:val="0"/>
          <w:sz w:val="32"/>
          <w:szCs w:val="32"/>
        </w:rPr>
        <w:t>2022</w:t>
      </w:r>
      <w:r>
        <w:rPr>
          <w:rFonts w:hint="eastAsia" w:ascii="仿宋_GB2312" w:eastAsia="仿宋_GB2312"/>
          <w:snapToGrid w:val="0"/>
          <w:kern w:val="0"/>
          <w:sz w:val="32"/>
          <w:szCs w:val="32"/>
        </w:rPr>
        <w:t>年</w:t>
      </w:r>
      <w:r>
        <w:rPr>
          <w:rFonts w:ascii="仿宋_GB2312" w:eastAsia="仿宋_GB2312"/>
          <w:snapToGrid w:val="0"/>
          <w:kern w:val="0"/>
          <w:sz w:val="32"/>
          <w:szCs w:val="32"/>
        </w:rPr>
        <w:t>10</w:t>
      </w:r>
      <w:r>
        <w:rPr>
          <w:rFonts w:hint="eastAsia" w:ascii="仿宋_GB2312" w:eastAsia="仿宋_GB2312"/>
          <w:snapToGrid w:val="0"/>
          <w:kern w:val="0"/>
          <w:sz w:val="32"/>
          <w:szCs w:val="32"/>
        </w:rPr>
        <w:t>月</w:t>
      </w:r>
      <w:bookmarkStart w:id="27" w:name="_GoBack"/>
      <w:bookmarkEnd w:id="27"/>
      <w:r>
        <w:rPr>
          <w:rFonts w:hint="eastAsia" w:ascii="仿宋_GB2312" w:eastAsia="仿宋_GB2312"/>
          <w:snapToGrid w:val="0"/>
          <w:kern w:val="0"/>
          <w:sz w:val="32"/>
          <w:szCs w:val="32"/>
          <w:lang w:val="en-US" w:eastAsia="zh-CN"/>
        </w:rPr>
        <w:t>24</w:t>
      </w:r>
      <w:r>
        <w:rPr>
          <w:rFonts w:hint="eastAsia" w:ascii="仿宋_GB2312" w:eastAsia="仿宋_GB2312"/>
          <w:snapToGrid w:val="0"/>
          <w:kern w:val="0"/>
          <w:sz w:val="32"/>
          <w:szCs w:val="32"/>
        </w:rPr>
        <w:t>日17:00时前电话或以书面形式咨询招标机构，逾期恕不受理。在答疑咨询截止日期之后，我中心不再受理对招标参数的质疑。（联系人：曹容林</w:t>
      </w:r>
      <w:r>
        <w:rPr>
          <w:rFonts w:ascii="仿宋_GB2312" w:eastAsia="仿宋_GB2312"/>
          <w:snapToGrid w:val="0"/>
          <w:kern w:val="0"/>
          <w:sz w:val="32"/>
          <w:szCs w:val="32"/>
        </w:rPr>
        <w:t>13632928939</w:t>
      </w:r>
      <w:r>
        <w:rPr>
          <w:rFonts w:hint="eastAsia" w:ascii="仿宋_GB2312" w:eastAsia="仿宋_GB2312"/>
          <w:snapToGrid w:val="0"/>
          <w:kern w:val="0"/>
          <w:sz w:val="32"/>
          <w:szCs w:val="32"/>
        </w:rPr>
        <w:t>）</w:t>
      </w:r>
    </w:p>
    <w:p>
      <w:pPr>
        <w:numPr>
          <w:ilvl w:val="0"/>
          <w:numId w:val="21"/>
        </w:numPr>
        <w:ind w:firstLine="640" w:firstLineChars="200"/>
        <w:jc w:val="left"/>
        <w:rPr>
          <w:rFonts w:ascii="仿宋_GB2312" w:eastAsia="仿宋_GB2312"/>
          <w:sz w:val="32"/>
          <w:szCs w:val="32"/>
        </w:rPr>
      </w:pPr>
      <w:r>
        <w:rPr>
          <w:rFonts w:hint="eastAsia" w:ascii="黑体" w:hAnsi="黑体" w:eastAsia="黑体"/>
          <w:sz w:val="32"/>
          <w:szCs w:val="32"/>
        </w:rPr>
        <w:t>截止时间及联系方式</w:t>
      </w:r>
      <w:r>
        <w:rPr>
          <w:rFonts w:hint="eastAsia" w:ascii="仿宋_GB2312" w:hAnsi="黑体" w:eastAsia="仿宋_GB2312"/>
          <w:sz w:val="32"/>
          <w:szCs w:val="32"/>
        </w:rPr>
        <w:t>：</w:t>
      </w:r>
    </w:p>
    <w:p>
      <w:pPr>
        <w:ind w:left="210" w:leftChars="100" w:firstLine="320" w:firstLineChars="1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截标期限：满足开标条件（招标期限不超过 1 个月） </w:t>
      </w:r>
    </w:p>
    <w:p>
      <w:pPr>
        <w:numPr>
          <w:numId w:val="0"/>
        </w:numPr>
        <w:ind w:firstLine="640" w:firstLineChars="200"/>
        <w:jc w:val="left"/>
        <w:rPr>
          <w:rFonts w:ascii="仿宋_GB2312" w:eastAsia="仿宋_GB2312"/>
          <w:sz w:val="32"/>
          <w:szCs w:val="32"/>
        </w:rPr>
      </w:pPr>
      <w:r>
        <w:rPr>
          <w:rFonts w:hint="eastAsia" w:ascii="仿宋_GB2312" w:eastAsia="仿宋_GB2312"/>
          <w:sz w:val="32"/>
          <w:szCs w:val="32"/>
        </w:rPr>
        <w:t>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联系人：</w:t>
      </w:r>
      <w:r>
        <w:rPr>
          <w:rFonts w:ascii="仿宋_GB2312" w:eastAsia="仿宋_GB2312"/>
          <w:sz w:val="32"/>
          <w:szCs w:val="32"/>
        </w:rPr>
        <w:t>钟</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传  真：0755-83169320</w:t>
      </w:r>
      <w:r>
        <w:rPr>
          <w:rFonts w:hint="eastAsia" w:ascii="仿宋_GB2312" w:eastAsia="仿宋_GB2312"/>
          <w:sz w:val="32"/>
          <w:szCs w:val="32"/>
        </w:rPr>
        <w:cr/>
      </w:r>
      <w:r>
        <w:rPr>
          <w:rFonts w:hint="eastAsia" w:ascii="仿宋_GB2312" w:eastAsia="仿宋_GB2312"/>
          <w:sz w:val="32"/>
          <w:szCs w:val="32"/>
        </w:rPr>
        <w:t xml:space="preserve">    附件：《招标文件》</w:t>
      </w:r>
    </w:p>
    <w:p>
      <w:pPr>
        <w:jc w:val="left"/>
        <w:rPr>
          <w:rFonts w:ascii="仿宋_GB2312" w:eastAsia="仿宋_GB2312"/>
          <w:sz w:val="32"/>
          <w:szCs w:val="32"/>
        </w:rPr>
      </w:pPr>
    </w:p>
    <w:p>
      <w:pPr>
        <w:ind w:left="1050" w:leftChars="500" w:firstLine="2720" w:firstLineChars="850"/>
        <w:jc w:val="righ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4000" w:firstLineChars="1250"/>
        <w:jc w:val="left"/>
        <w:rPr>
          <w:rFonts w:ascii="仿宋_GB2312" w:eastAsia="仿宋_GB2312"/>
          <w:sz w:val="32"/>
          <w:szCs w:val="32"/>
        </w:rPr>
      </w:pPr>
      <w:r>
        <w:rPr>
          <w:rFonts w:hint="eastAsia" w:ascii="仿宋_GB2312" w:hAnsi="宋体" w:eastAsia="仿宋_GB2312"/>
          <w:sz w:val="32"/>
          <w:szCs w:val="32"/>
        </w:rPr>
        <w:t>2022</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 xml:space="preserve">日 </w:t>
      </w:r>
    </w:p>
    <w:p>
      <w:pPr>
        <w:adjustRightInd w:val="0"/>
        <w:spacing w:before="312" w:beforeLines="100" w:after="312" w:afterLines="10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adjustRightInd w:val="0"/>
        <w:spacing w:before="312" w:beforeLines="100" w:after="312" w:afterLines="10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招标文件</w:t>
      </w: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pStyle w:val="59"/>
        <w:ind w:left="2430" w:leftChars="300" w:hanging="1800" w:hangingChars="500"/>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项目名称：特殊儿童康复教育示范性服务——主题墙等专用材料及布置项目</w:t>
      </w:r>
    </w:p>
    <w:p>
      <w:pPr>
        <w:pStyle w:val="59"/>
        <w:ind w:left="2430" w:leftChars="300" w:hanging="1800" w:hangingChars="500"/>
        <w:jc w:val="both"/>
        <w:rPr>
          <w:rFonts w:asciiTheme="minorEastAsia" w:hAnsiTheme="minorEastAsia" w:eastAsiaTheme="minorEastAsia"/>
          <w:color w:val="auto"/>
          <w:sz w:val="36"/>
          <w:szCs w:val="36"/>
        </w:rPr>
      </w:pPr>
      <w:r>
        <w:rPr>
          <w:rFonts w:asciiTheme="minorEastAsia" w:hAnsiTheme="minorEastAsia" w:eastAsiaTheme="minorEastAsia"/>
          <w:color w:val="auto"/>
          <w:sz w:val="36"/>
          <w:szCs w:val="36"/>
        </w:rPr>
        <w:t>项目编号：</w:t>
      </w:r>
      <w:r>
        <w:rPr>
          <w:rFonts w:hint="eastAsia" w:asciiTheme="minorEastAsia" w:hAnsiTheme="minorEastAsia" w:eastAsiaTheme="minorEastAsia"/>
          <w:color w:val="auto"/>
          <w:sz w:val="36"/>
          <w:szCs w:val="36"/>
        </w:rPr>
        <w:t>JB2022-26-7</w:t>
      </w:r>
    </w:p>
    <w:p>
      <w:pPr>
        <w:pStyle w:val="59"/>
        <w:ind w:firstLine="637" w:firstLineChars="177"/>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招标编号：ZHZB2022029</w:t>
      </w:r>
    </w:p>
    <w:p>
      <w:pPr>
        <w:pStyle w:val="59"/>
        <w:ind w:firstLine="720" w:firstLineChars="200"/>
        <w:jc w:val="both"/>
        <w:rPr>
          <w:rFonts w:asciiTheme="minorEastAsia" w:hAnsiTheme="minorEastAsia" w:eastAsiaTheme="minorEastAsia"/>
          <w:color w:val="auto"/>
          <w:sz w:val="36"/>
          <w:szCs w:val="36"/>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p>
    <w:p>
      <w:pPr>
        <w:jc w:val="center"/>
        <w:rPr>
          <w:rFonts w:ascii="仿宋_GB2312" w:eastAsia="仿宋_GB2312"/>
          <w:sz w:val="32"/>
          <w:szCs w:val="32"/>
        </w:rPr>
      </w:pPr>
      <w:r>
        <w:rPr>
          <w:rFonts w:hint="eastAsia" w:ascii="仿宋_GB2312" w:hAnsi="宋体" w:eastAsia="仿宋_GB2312"/>
          <w:sz w:val="32"/>
          <w:szCs w:val="32"/>
        </w:rPr>
        <w:t>2022</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p>
    <w:p>
      <w:pPr>
        <w:rPr>
          <w:rFonts w:ascii="仿宋_GB2312" w:eastAsia="仿宋_GB2312"/>
          <w:color w:val="FF0000"/>
          <w:sz w:val="32"/>
          <w:szCs w:val="32"/>
        </w:rPr>
      </w:pPr>
      <w:r>
        <w:rPr>
          <w:rFonts w:hint="eastAsia" w:ascii="仿宋_GB2312" w:eastAsia="仿宋_GB2312"/>
          <w:color w:val="FF0000"/>
          <w:sz w:val="32"/>
          <w:szCs w:val="32"/>
        </w:rPr>
        <w:br w:type="page"/>
      </w:r>
    </w:p>
    <w:p/>
    <w:p>
      <w:pPr>
        <w:spacing w:line="240" w:lineRule="atLeast"/>
        <w:jc w:val="center"/>
        <w:rPr>
          <w:rFonts w:ascii="方正小标宋简体" w:hAnsi="黑体" w:eastAsia="方正小标宋简体"/>
          <w:sz w:val="44"/>
          <w:szCs w:val="44"/>
        </w:rPr>
      </w:pPr>
      <w:r>
        <w:rPr>
          <w:rFonts w:hint="eastAsia" w:ascii="方正小标宋简体" w:hAnsi="黑体" w:eastAsia="方正小标宋简体"/>
          <w:sz w:val="44"/>
          <w:szCs w:val="44"/>
        </w:rPr>
        <w:t>第一部分、招标公告</w:t>
      </w:r>
    </w:p>
    <w:p>
      <w:pPr>
        <w:widowControl/>
        <w:spacing w:line="540" w:lineRule="exact"/>
        <w:ind w:firstLine="640" w:firstLineChars="200"/>
        <w:jc w:val="left"/>
        <w:rPr>
          <w:rFonts w:ascii="仿宋_GB2312" w:hAnsi="华文仿宋" w:eastAsia="仿宋_GB2312" w:cs="Times New Roman"/>
          <w:sz w:val="32"/>
          <w:szCs w:val="32"/>
        </w:rPr>
      </w:pPr>
      <w:r>
        <w:rPr>
          <w:rFonts w:hint="eastAsia" w:ascii="黑体" w:hAnsi="黑体" w:eastAsia="黑体" w:cs="黑体"/>
          <w:sz w:val="32"/>
          <w:szCs w:val="32"/>
        </w:rPr>
        <w:t>特别警示条款</w:t>
      </w:r>
      <w:r>
        <w:rPr>
          <w:rFonts w:hint="eastAsia" w:ascii="仿宋_GB2312" w:hAnsi="华文仿宋" w:eastAsia="仿宋_GB2312" w:cs="Times New Roman"/>
          <w:sz w:val="32"/>
          <w:szCs w:val="32"/>
        </w:rPr>
        <w:t>：</w:t>
      </w:r>
    </w:p>
    <w:p>
      <w:pPr>
        <w:widowControl/>
        <w:spacing w:line="540" w:lineRule="exact"/>
        <w:ind w:firstLine="640" w:firstLineChars="200"/>
        <w:jc w:val="left"/>
        <w:rPr>
          <w:rFonts w:ascii="仿宋_GB2312" w:hAnsi="华文仿宋" w:eastAsia="仿宋_GB2312" w:cs="Times New Roman"/>
          <w:sz w:val="32"/>
          <w:szCs w:val="32"/>
        </w:rPr>
      </w:pPr>
      <w:r>
        <w:rPr>
          <w:rFonts w:ascii="仿宋_GB2312" w:hAnsi="华文仿宋" w:eastAsia="仿宋_GB2312"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（一）未按照本条例规定签订、履行采购合同，造成严重后果的；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（二）隐瞒真实情况，提供虚假资料的；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1.通过转让或者租借等方式从其他单位获取资格或者资质证书投标的;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2.由其他单位或者其他单位负责人在投标供应商编制的投标文件上加盖印章或者签字的;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3.项目负责人或者主要技术人员不是本单位人员的;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4.投标保证金不是从投标供应商基本账户转出的;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5.其他隐瞒真实情况、提供虚假资料的行为。</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投标供应商不能提供项目负责人或者主要技术人员的劳动合同、社会保险等劳动关系证明材料的，视为存在前款第3项规定的情形。</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（三）以非法手段排斥其他供应商参与竞争的；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（四）与其他采购参加人串通投标的；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1.投标供应商之间相互约定给予未中标的供应商利益补偿;</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2.不同投标供应商的法定代表人、主要经营负责人、项目投标授权代表人、项目负责人、主要技术人员为同一人、属同一单位或者在同一单位缴纳社会保险;</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3.不同投标供应商的投标文件由同一单位或者同一人编制，或者由同一人分阶段参与编制的;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4.不同投标供应商的投标文件或部分投标文件相互混装;</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5.不同投标供应商的投标文件内容存在非正常一致;</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6.由同一单位工作人员为两家以上(含两家)供应商进行同一项投标活动的;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7.主管部门依照法律、法规认定的其他情形。</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（五）恶意投诉的；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（六）向采购项目相关人行贿或者提供其他不当利益的；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（七）其他违反本条例规定的行为。</w:t>
      </w:r>
    </w:p>
    <w:p>
      <w:pPr>
        <w:rPr>
          <w:rFonts w:ascii="黑体" w:hAnsi="黑体" w:eastAsia="黑体"/>
          <w:sz w:val="32"/>
          <w:szCs w:val="32"/>
        </w:rPr>
      </w:pPr>
      <w:r>
        <w:rPr>
          <w:rFonts w:ascii="仿宋_GB2312" w:hAnsi="华文仿宋" w:eastAsia="仿宋_GB2312"/>
          <w:sz w:val="32"/>
          <w:szCs w:val="32"/>
        </w:rPr>
        <w:br w:type="page"/>
      </w:r>
      <w:r>
        <w:rPr>
          <w:rFonts w:hint="eastAsia" w:ascii="仿宋_GB2312" w:hAnsi="华文仿宋" w:eastAsia="仿宋_GB2312"/>
          <w:sz w:val="32"/>
          <w:szCs w:val="32"/>
        </w:rPr>
        <w:t xml:space="preserve">    </w:t>
      </w:r>
      <w:r>
        <w:rPr>
          <w:rFonts w:hint="eastAsia" w:ascii="黑体" w:hAnsi="黑体" w:eastAsia="黑体"/>
          <w:sz w:val="32"/>
          <w:szCs w:val="32"/>
        </w:rPr>
        <w:t>一、项目概况</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1.项目编号：JB2022-26-7</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spacing w:line="540" w:lineRule="exact"/>
        <w:ind w:firstLine="640" w:firstLineChars="200"/>
        <w:jc w:val="left"/>
        <w:rPr>
          <w:rFonts w:ascii="仿宋_GB2312" w:eastAsia="仿宋_GB2312"/>
          <w:sz w:val="32"/>
          <w:szCs w:val="32"/>
        </w:rPr>
      </w:pPr>
      <w:r>
        <w:rPr>
          <w:rFonts w:hint="eastAsia" w:ascii="仿宋_GB2312" w:hAnsi="华文仿宋" w:eastAsia="仿宋_GB2312"/>
          <w:sz w:val="32"/>
          <w:szCs w:val="32"/>
        </w:rPr>
        <w:t>3.项目名称：</w:t>
      </w:r>
      <w:r>
        <w:rPr>
          <w:rFonts w:hint="eastAsia" w:ascii="仿宋_GB2312" w:eastAsia="仿宋_GB2312"/>
          <w:sz w:val="32"/>
          <w:szCs w:val="32"/>
        </w:rPr>
        <w:t>特殊儿童康复教育示范性服务——主题墙等专用材料及布置项目</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联系人：钟小姐</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联系方式：0755-82547017</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adjustRightInd w:val="0"/>
        <w:spacing w:line="540" w:lineRule="exact"/>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具有独立法人资格或具有独立承担民事责任的能力的其它组织（提供营业执照或事业单位法人证等法人证明扫描件，原件备查）；</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2.投标单位应为：深圳市政府采购中心注册供应商。</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3.参与本项目投标前三年内，在经营活动中没有重大违法记录（由供应商在《政府采购投标及履约承诺函》中作出声明）。</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4.法律、行政法规规定的其他条件。</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w:t>
      </w:r>
      <w:r>
        <w:rPr>
          <w:rFonts w:hint="eastAsia" w:ascii="仿宋_GB2312" w:hAnsi="华文仿宋" w:eastAsia="仿宋_GB2312"/>
          <w:sz w:val="32"/>
          <w:szCs w:val="32"/>
        </w:rPr>
        <w:t>下载招标文件，</w:t>
      </w:r>
      <w:r>
        <w:rPr>
          <w:rFonts w:hint="eastAsia" w:ascii="仿宋_GB2312" w:hAnsi="华文仿宋" w:eastAsia="仿宋_GB2312"/>
          <w:sz w:val="32"/>
          <w:szCs w:val="32"/>
          <w:lang w:val="en-US" w:eastAsia="zh-CN"/>
        </w:rPr>
        <w:t>截标日前</w:t>
      </w:r>
      <w:r>
        <w:rPr>
          <w:rFonts w:hint="eastAsia" w:ascii="仿宋_GB2312" w:hAnsi="华文仿宋" w:eastAsia="仿宋_GB2312"/>
          <w:sz w:val="32"/>
          <w:szCs w:val="32"/>
        </w:rPr>
        <w:t>，携带下列资料到深圳市福田区梅林路2号，过期未提交或资料不齐者视为放弃投标，以下资料均需加盖公章。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spacing w:line="540" w:lineRule="exact"/>
        <w:ind w:firstLine="640" w:firstLineChars="200"/>
        <w:jc w:val="left"/>
        <w:rPr>
          <w:rFonts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6.</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54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spacing w:line="5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五、项目评标</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1.本单位在收到投标方提供的标书之后，由中心评标委员会统一审查投标文件的真实性、有效性、完整性，并对投标方提供的活动方案、安全保障方案及应急预案进行综合评审。</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2.评标委员会现场根据技术保障措施、技术规格偏离情况、价格分和免费保修期内售后服务条款偏离情况等四项进行逐一评审，根据得分多少评出拟中标单位。</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spacing w:line="540" w:lineRule="exact"/>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spacing w:line="540" w:lineRule="exact"/>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540" w:lineRule="exact"/>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spacing w:line="540" w:lineRule="exact"/>
        <w:ind w:firstLine="640" w:firstLineChars="200"/>
        <w:rPr>
          <w:rFonts w:ascii="仿宋_GB2312" w:hAnsi="华文仿宋" w:eastAsia="仿宋_GB2312" w:cs="Arial"/>
          <w:b/>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jc w:val="center"/>
        <w:rPr>
          <w:rFonts w:ascii="黑体" w:hAnsi="黑体" w:eastAsia="黑体"/>
          <w:b/>
          <w:sz w:val="32"/>
          <w:szCs w:val="32"/>
        </w:rPr>
      </w:pPr>
      <w:r>
        <w:rPr>
          <w:rFonts w:hint="eastAsia" w:ascii="黑体" w:hAnsi="黑体" w:eastAsia="黑体"/>
          <w:bCs/>
          <w:sz w:val="32"/>
          <w:szCs w:val="32"/>
        </w:rPr>
        <w:t>第二部分、服务需求</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一、项目介绍</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给残疾儿童营造一个丰富、和谐、美好的学习生活环境，提供各种操作性、探索性的元素来满足他们各方面发展的需要，深圳市残疾人综合服务中心融合教育部拟购置主题墙、区角设置、多元探索区域创设、情境创设等专用材料，用于园区环境的创设。</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二、具体要求</w:t>
      </w:r>
    </w:p>
    <w:p>
      <w:pPr>
        <w:spacing w:before="156" w:beforeLines="50"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p>
      <w:pPr>
        <w:spacing w:before="156" w:beforeLines="50" w:line="540" w:lineRule="exact"/>
        <w:ind w:firstLine="640" w:firstLineChars="200"/>
        <w:jc w:val="left"/>
      </w:pPr>
      <w:r>
        <w:rPr>
          <w:rFonts w:hint="eastAsia" w:ascii="仿宋_GB2312" w:hAnsi="华文仿宋" w:eastAsia="仿宋_GB2312"/>
          <w:sz w:val="32"/>
          <w:szCs w:val="32"/>
        </w:rPr>
        <w:t>1.1</w:t>
      </w:r>
      <w:r>
        <w:rPr>
          <w:rFonts w:hint="eastAsia" w:ascii="仿宋_GB2312" w:hAnsi="仿宋_GB2312" w:eastAsia="仿宋_GB2312" w:cs="仿宋_GB2312"/>
          <w:sz w:val="32"/>
          <w:szCs w:val="32"/>
        </w:rPr>
        <w:t>专用材料规格与数量需求</w:t>
      </w:r>
      <w:r>
        <w:rPr>
          <w:rFonts w:hint="eastAsia" w:ascii="仿宋_GB2312" w:hAnsi="华文仿宋" w:eastAsia="仿宋_GB2312"/>
          <w:sz w:val="32"/>
          <w:szCs w:val="32"/>
        </w:rPr>
        <w:t>：</w:t>
      </w:r>
    </w:p>
    <w:tbl>
      <w:tblPr>
        <w:tblStyle w:val="44"/>
        <w:tblW w:w="8700" w:type="dxa"/>
        <w:tblInd w:w="93" w:type="dxa"/>
        <w:tblLayout w:type="fixed"/>
        <w:tblCellMar>
          <w:top w:w="0" w:type="dxa"/>
          <w:left w:w="108" w:type="dxa"/>
          <w:bottom w:w="0" w:type="dxa"/>
          <w:right w:w="108" w:type="dxa"/>
        </w:tblCellMar>
      </w:tblPr>
      <w:tblGrid>
        <w:gridCol w:w="767"/>
        <w:gridCol w:w="2816"/>
        <w:gridCol w:w="2816"/>
        <w:gridCol w:w="767"/>
        <w:gridCol w:w="767"/>
        <w:gridCol w:w="767"/>
      </w:tblGrid>
      <w:tr>
        <w:tblPrEx>
          <w:tblCellMar>
            <w:top w:w="0" w:type="dxa"/>
            <w:left w:w="108" w:type="dxa"/>
            <w:bottom w:w="0" w:type="dxa"/>
            <w:right w:w="108" w:type="dxa"/>
          </w:tblCellMar>
        </w:tblPrEx>
        <w:trPr>
          <w:trHeight w:val="540" w:hRule="atLeast"/>
        </w:trPr>
        <w:tc>
          <w:tcPr>
            <w:tcW w:w="8700" w:type="dxa"/>
            <w:gridSpan w:val="6"/>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sz w:val="30"/>
                <w:szCs w:val="30"/>
              </w:rPr>
            </w:pPr>
            <w:r>
              <w:rPr>
                <w:rFonts w:hint="eastAsia" w:ascii="仿宋_GB2312" w:hAnsi="仿宋_GB2312" w:eastAsia="仿宋_GB2312" w:cs="仿宋_GB2312"/>
                <w:b/>
                <w:bCs/>
                <w:sz w:val="32"/>
                <w:szCs w:val="32"/>
              </w:rPr>
              <w:t>主题墙专业材料及布置清单</w:t>
            </w:r>
          </w:p>
        </w:tc>
      </w:tr>
      <w:tr>
        <w:trPr>
          <w:trHeight w:val="42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2"/>
              </w:rPr>
            </w:pPr>
            <w:r>
              <w:rPr>
                <w:rFonts w:hint="eastAsia" w:ascii="仿宋" w:hAnsi="仿宋" w:eastAsia="仿宋" w:cs="仿宋"/>
                <w:b/>
                <w:bCs/>
                <w:kern w:val="0"/>
                <w:sz w:val="22"/>
                <w:lang w:bidi="ar"/>
              </w:rPr>
              <w:t>序号</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2"/>
              </w:rPr>
            </w:pPr>
            <w:r>
              <w:rPr>
                <w:rFonts w:hint="eastAsia" w:ascii="仿宋" w:hAnsi="仿宋" w:eastAsia="仿宋" w:cs="仿宋"/>
                <w:b/>
                <w:bCs/>
                <w:kern w:val="0"/>
                <w:sz w:val="22"/>
                <w:lang w:bidi="ar"/>
              </w:rPr>
              <w:t xml:space="preserve">  名称</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2"/>
              </w:rPr>
            </w:pPr>
            <w:r>
              <w:rPr>
                <w:rFonts w:hint="eastAsia" w:ascii="仿宋" w:hAnsi="仿宋" w:eastAsia="仿宋" w:cs="仿宋"/>
                <w:b/>
                <w:bCs/>
                <w:kern w:val="0"/>
                <w:sz w:val="22"/>
                <w:lang w:bidi="ar"/>
              </w:rPr>
              <w:t>规格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2"/>
              </w:rPr>
            </w:pPr>
            <w:r>
              <w:rPr>
                <w:rFonts w:hint="eastAsia" w:ascii="仿宋" w:hAnsi="仿宋" w:eastAsia="仿宋" w:cs="仿宋"/>
                <w:b/>
                <w:bCs/>
                <w:kern w:val="0"/>
                <w:sz w:val="22"/>
                <w:lang w:bidi="ar"/>
              </w:rPr>
              <w:t>单位</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2"/>
              </w:rPr>
            </w:pPr>
            <w:r>
              <w:rPr>
                <w:rFonts w:hint="eastAsia" w:ascii="仿宋" w:hAnsi="仿宋" w:eastAsia="仿宋" w:cs="仿宋"/>
                <w:b/>
                <w:bCs/>
                <w:kern w:val="0"/>
                <w:sz w:val="22"/>
                <w:lang w:bidi="ar"/>
              </w:rPr>
              <w:t>数量</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2"/>
              </w:rPr>
            </w:pPr>
            <w:r>
              <w:rPr>
                <w:rFonts w:hint="eastAsia" w:ascii="仿宋" w:hAnsi="仿宋" w:eastAsia="仿宋" w:cs="仿宋"/>
                <w:b/>
                <w:bCs/>
                <w:kern w:val="0"/>
                <w:sz w:val="22"/>
                <w:lang w:bidi="ar"/>
              </w:rPr>
              <w:t>备注</w:t>
            </w: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双面胶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三个款</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桶</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4开卡纸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12色各1包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软木板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牛皮纸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80克</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圆卡纸30CM</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黑 牛皮 白色各2包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魔术贴</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100对</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即时贴</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大胶枪</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把</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小酒精胶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PVC桌垫</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120X120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PVC桌垫</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60X120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英文报纸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两个款各1包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蓝丁胶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白色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纳米胶小</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纳米胶大</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粘土</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500克12色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小丙烯颜料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24色要5套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瓶</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打孔机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双面布基胶带</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KT板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 xml:space="preserve">黑5张 白9张 灰9张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23</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8开素描纸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木托盘</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150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木动物</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6格木框笔桶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手印</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红黄蓝绿各2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10格木框</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托把勾</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皱纹纸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12色每色各6包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DIY动物</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盒</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活动眼睛小</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松壁挂50CM</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 xml:space="preserve">个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北欧简约书架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小沙发</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2.6米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桌子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1.2米4件套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绿色桌布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120*120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防撞条</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250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防撞角</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遮阳棚材料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遮阳棚</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28平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绿色格子布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120*120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帘子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大圆魔术</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软木板框</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折纸扇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麻布边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太空人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彩贝壳</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海洋小配件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米色花边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兔子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黄树枝</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绿植生活</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透明标木瓶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4.5米蓝色网</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藤编竹篮</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蓝边长方框</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大包木片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木片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圆绿色卡纸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叶绳</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小松果</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各款珠子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甲虫</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手工刺猬</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小圆木片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彩色满天星</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束</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带杆棉花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束</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手工花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带盖小篮</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麻布卷</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盒装珠子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盒</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植物标本</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长方包边木板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云朵麻布板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小油纸底</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大油纸底</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45米各款纱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叶绳麻绳</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小木头人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中10米边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小10米边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木牌吊饰三角</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中草兔子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小伞</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麻布花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蓝色沙子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木房子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白果拉毛片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75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手工花红花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手工黄花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珍珠</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盒装干花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盒</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雪梨纸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手工木桩成品</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植物标本</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扎染布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大伞</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一包10把</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50米花边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99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小黑板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木片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大长方木底</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星空大幅成品</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太空八大星</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手绘星空球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大摆件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透明球手绘</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森系主题</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画板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拼太空拍拍鼓自制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 xml:space="preserve">个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咪咪兔自制望远镜</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烹饪无明火的迷你厨房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忙碌木板屋半开锁质自</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撞色风格王环创主题</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太空人作品展示区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木格板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绿边框</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大白伞10把</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10米边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动物成品</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植物标本</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儿童桌子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木桩手工材料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植物标本木瓶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大中小毛球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幼儿鞋柜双层柜16格</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200*40*35浅灰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幼儿鞋柜双层20格</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240*40*35浅灰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开学装饰KT板背景墙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128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毕业装饰KT板背景墙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2"/>
              </w:rPr>
            </w:pPr>
          </w:p>
        </w:tc>
      </w:tr>
      <w:tr>
        <w:tblPrEx>
          <w:tblCellMar>
            <w:top w:w="0" w:type="dxa"/>
            <w:left w:w="108" w:type="dxa"/>
            <w:bottom w:w="0" w:type="dxa"/>
            <w:right w:w="108" w:type="dxa"/>
          </w:tblCellMar>
        </w:tblPrEx>
        <w:trPr>
          <w:trHeight w:val="360" w:hRule="atLeast"/>
        </w:trPr>
        <w:tc>
          <w:tcPr>
            <w:tcW w:w="7933" w:type="dxa"/>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合计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sz w:val="22"/>
              </w:rPr>
            </w:pPr>
          </w:p>
        </w:tc>
      </w:tr>
    </w:tbl>
    <w:p>
      <w:pPr>
        <w:spacing w:line="540" w:lineRule="exact"/>
        <w:ind w:firstLine="640" w:firstLineChars="200"/>
        <w:jc w:val="left"/>
        <w:rPr>
          <w:rFonts w:ascii="仿宋" w:hAnsi="仿宋" w:eastAsia="仿宋" w:cs="仿宋"/>
          <w:sz w:val="32"/>
          <w:szCs w:val="32"/>
        </w:rPr>
      </w:pP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1.2.投标方需提供专用材料包括区角物品、遮阳棚、帘子的详细参数、报价、功能及使用说明，并提供产品上墙的安装、调试方案。</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1.3.投标方所提供的产品应兼顾实用性、耐用性及安全性。</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1.4.投标方需对区角物品、遮阳棚、帘子在质保期内的非人为损坏、破损、给出相应的更换、维修等质保服务解决方案。</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1.5.投标方须保障所有产品的合理包装及安全运输。</w:t>
      </w:r>
    </w:p>
    <w:p>
      <w:pPr>
        <w:spacing w:line="540" w:lineRule="exact"/>
        <w:ind w:left="-2" w:leftChars="-1"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2.其它要求：</w:t>
      </w:r>
    </w:p>
    <w:p>
      <w:pPr>
        <w:spacing w:line="540" w:lineRule="exact"/>
        <w:ind w:firstLine="643" w:firstLineChars="200"/>
        <w:jc w:val="left"/>
        <w:rPr>
          <w:rFonts w:ascii="仿宋_GB2312" w:hAnsi="华文仿宋" w:eastAsia="仿宋_GB2312"/>
          <w:sz w:val="32"/>
          <w:szCs w:val="32"/>
        </w:rPr>
      </w:pPr>
      <w:r>
        <w:rPr>
          <w:rFonts w:ascii="仿宋_GB2312" w:hAnsi="华文仿宋" w:eastAsia="仿宋_GB2312"/>
          <w:b/>
          <w:sz w:val="32"/>
          <w:szCs w:val="32"/>
        </w:rPr>
        <w:t>2.1</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w:t>
      </w:r>
      <w:r>
        <w:rPr>
          <w:rFonts w:hint="eastAsia" w:ascii="仿宋_GB2312" w:hAnsi="华文仿宋" w:eastAsia="仿宋_GB2312"/>
          <w:sz w:val="32"/>
          <w:szCs w:val="32"/>
        </w:rPr>
        <w:t>务过程必须遵守《</w:t>
      </w:r>
      <w:r>
        <w:rPr>
          <w:rFonts w:ascii="仿宋_GB2312" w:hAnsi="华文仿宋" w:eastAsia="仿宋_GB2312"/>
          <w:sz w:val="32"/>
          <w:szCs w:val="32"/>
        </w:rPr>
        <w:t>中华人民共和国民法典</w:t>
      </w:r>
      <w:r>
        <w:rPr>
          <w:rFonts w:hint="eastAsia" w:ascii="仿宋_GB2312" w:hAnsi="华文仿宋" w:eastAsia="仿宋_GB2312"/>
          <w:sz w:val="32"/>
          <w:szCs w:val="32"/>
        </w:rPr>
        <w:t>》及《中华人民共和国经济合同法》等有关国家法律法规。</w:t>
      </w:r>
    </w:p>
    <w:p>
      <w:pPr>
        <w:pStyle w:val="26"/>
        <w:spacing w:before="50" w:line="540" w:lineRule="exact"/>
        <w:ind w:left="-2" w:leftChars="-1" w:firstLine="640" w:firstLineChars="200"/>
        <w:jc w:val="left"/>
        <w:rPr>
          <w:rFonts w:ascii="仿宋_GB2312" w:hAnsi="华文仿宋" w:eastAsia="仿宋_GB2312" w:cstheme="minorBidi"/>
          <w:sz w:val="32"/>
          <w:szCs w:val="32"/>
        </w:rPr>
      </w:pPr>
      <w:r>
        <w:rPr>
          <w:rFonts w:hint="eastAsia" w:ascii="仿宋_GB2312" w:hAnsi="华文仿宋" w:eastAsia="仿宋_GB2312" w:cstheme="minorBidi"/>
          <w:sz w:val="32"/>
          <w:szCs w:val="32"/>
        </w:rPr>
        <w:t>2.2人员资质要求：投标人须是在中华人民共和国境内注册，能够独立承担民事责任的法人或其他组织，且参与本项目投标前三年内，在经营活动中没有重大违法记录（由供应商在《政府采购投标及履约承诺函》中作出声明）。</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2.3服务期: 自合同签订之日起至2022年12月。</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2.4服务地点：深圳市残疾人综合服务中心。</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2.5结算方式: 对公转账，分成两期付款。第一期支付中标金额的70%，于签署协议后的20个工作日内付款；第二期支付中标金额的30%，于提交项目验收合格报告后付款。</w:t>
      </w:r>
    </w:p>
    <w:p>
      <w:pPr>
        <w:adjustRightInd w:val="0"/>
        <w:snapToGrid w:val="0"/>
        <w:spacing w:line="540" w:lineRule="exact"/>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spacing w:line="540" w:lineRule="exact"/>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本项目中预算控制金额为人民币1</w:t>
      </w:r>
      <w:r>
        <w:rPr>
          <w:rFonts w:ascii="仿宋_GB2312" w:hAnsi="华文仿宋" w:eastAsia="仿宋_GB2312"/>
          <w:sz w:val="32"/>
          <w:szCs w:val="32"/>
        </w:rPr>
        <w:t>2</w:t>
      </w:r>
      <w:r>
        <w:rPr>
          <w:rFonts w:hint="eastAsia" w:ascii="仿宋_GB2312" w:hAnsi="华文仿宋" w:eastAsia="仿宋_GB2312"/>
          <w:sz w:val="32"/>
          <w:szCs w:val="32"/>
        </w:rPr>
        <w:t>万元，投标人的投标总价超过预算控制金额为无效投标；</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hAnsi="华文仿宋" w:eastAsia="仿宋_GB2312"/>
          <w:sz w:val="32"/>
          <w:szCs w:val="32"/>
        </w:rPr>
        <w:t>%</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spacing w:line="540" w:lineRule="exact"/>
        <w:jc w:val="left"/>
        <w:rPr>
          <w:rFonts w:ascii="华文仿宋" w:hAnsi="华文仿宋" w:eastAsia="华文仿宋"/>
          <w:sz w:val="32"/>
          <w:szCs w:val="32"/>
        </w:rPr>
      </w:pPr>
    </w:p>
    <w:p>
      <w:pPr>
        <w:widowControl/>
        <w:spacing w:line="540" w:lineRule="exact"/>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jc w:val="left"/>
      </w:pPr>
      <w:r>
        <w:br w:type="page"/>
      </w:r>
    </w:p>
    <w:p>
      <w:pPr>
        <w:spacing w:line="540" w:lineRule="exact"/>
        <w:ind w:firstLine="560" w:firstLineChars="200"/>
        <w:jc w:val="center"/>
        <w:rPr>
          <w:rFonts w:ascii="等线" w:hAnsi="等线" w:eastAsia="仿宋_GB2312" w:cs="Times New Roman"/>
          <w:sz w:val="28"/>
          <w:szCs w:val="21"/>
        </w:rPr>
      </w:pPr>
      <w:r>
        <w:rPr>
          <w:rFonts w:hint="eastAsia" w:ascii="等线" w:hAnsi="等线" w:eastAsia="仿宋_GB2312" w:cs="Times New Roman"/>
          <w:sz w:val="28"/>
          <w:szCs w:val="21"/>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方正小标宋简体" w:hAnsi="方正小标宋简体" w:eastAsia="方正小标宋简体" w:cs="方正小标宋简体"/>
          <w:sz w:val="48"/>
          <w:szCs w:val="48"/>
        </w:rPr>
        <w:t>X</w:t>
      </w:r>
      <w:r>
        <w:rPr>
          <w:rFonts w:ascii="方正小标宋简体" w:hAnsi="方正小标宋简体" w:eastAsia="方正小标宋简体" w:cs="方正小标宋简体"/>
          <w:sz w:val="48"/>
          <w:szCs w:val="48"/>
        </w:rPr>
        <w:t>XXX(投标单位名称)</w:t>
      </w:r>
    </w:p>
    <w:p>
      <w:pPr>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jc w:val="center"/>
        <w:rPr>
          <w:rFonts w:ascii="宋体" w:hAnsi="宋体" w:cs="宋体"/>
          <w:b/>
          <w:bCs/>
          <w:sz w:val="72"/>
          <w:szCs w:val="72"/>
        </w:rPr>
      </w:pPr>
      <w:r>
        <w:rPr>
          <w:rFonts w:hint="eastAsia" w:ascii="方正小标宋简体" w:hAnsi="方正小标宋简体" w:eastAsia="方正小标宋简体" w:cs="方正小标宋简体"/>
          <w:sz w:val="72"/>
          <w:szCs w:val="72"/>
        </w:rPr>
        <w:t>件</w:t>
      </w:r>
    </w:p>
    <w:p>
      <w:pPr>
        <w:rPr>
          <w:rFonts w:ascii="宋体" w:hAnsi="宋体" w:cs="宋体"/>
          <w:b/>
          <w:bCs/>
          <w:sz w:val="72"/>
          <w:szCs w:val="72"/>
        </w:rPr>
      </w:pPr>
    </w:p>
    <w:p>
      <w:pPr>
        <w:spacing w:line="540" w:lineRule="exact"/>
        <w:ind w:firstLine="720" w:firstLineChars="200"/>
        <w:jc w:val="left"/>
        <w:rPr>
          <w:rFonts w:ascii="宋体" w:hAnsi="宋体" w:eastAsia="仿宋_GB2312" w:cs="宋体"/>
          <w:bCs/>
          <w:sz w:val="36"/>
          <w:szCs w:val="36"/>
        </w:rPr>
      </w:pPr>
      <w:r>
        <w:rPr>
          <w:rFonts w:hint="eastAsia" w:ascii="宋体" w:hAnsi="宋体" w:eastAsia="仿宋_GB2312" w:cs="宋体"/>
          <w:bCs/>
          <w:sz w:val="36"/>
          <w:szCs w:val="36"/>
        </w:rPr>
        <w:t>项目名称：特殊儿童康复教育示范性服务——主题墙等专用材料及布置项目</w:t>
      </w:r>
    </w:p>
    <w:p>
      <w:pPr>
        <w:spacing w:line="540" w:lineRule="exact"/>
        <w:ind w:firstLine="720" w:firstLineChars="200"/>
        <w:jc w:val="left"/>
        <w:rPr>
          <w:rFonts w:ascii="宋体" w:hAnsi="宋体" w:eastAsia="仿宋_GB2312" w:cs="宋体"/>
          <w:bCs/>
          <w:sz w:val="36"/>
          <w:szCs w:val="36"/>
        </w:rPr>
      </w:pPr>
      <w:r>
        <w:rPr>
          <w:rFonts w:hint="eastAsia" w:ascii="宋体" w:hAnsi="宋体" w:eastAsia="仿宋_GB2312" w:cs="宋体"/>
          <w:bCs/>
          <w:sz w:val="36"/>
          <w:szCs w:val="36"/>
        </w:rPr>
        <w:t>项目编号：JB2022-26-7</w:t>
      </w:r>
    </w:p>
    <w:p>
      <w:pPr>
        <w:spacing w:line="540" w:lineRule="exact"/>
        <w:ind w:firstLine="720" w:firstLineChars="200"/>
        <w:jc w:val="left"/>
        <w:rPr>
          <w:rFonts w:ascii="宋体" w:hAnsi="宋体" w:eastAsia="仿宋_GB2312" w:cs="宋体"/>
          <w:bCs/>
          <w:sz w:val="36"/>
          <w:szCs w:val="36"/>
        </w:rPr>
      </w:pPr>
      <w:r>
        <w:rPr>
          <w:rFonts w:hint="eastAsia" w:ascii="宋体" w:hAnsi="宋体" w:eastAsia="仿宋_GB2312" w:cs="宋体"/>
          <w:bCs/>
          <w:sz w:val="36"/>
          <w:szCs w:val="36"/>
        </w:rPr>
        <w:t>招标编号：ZHZB2022029</w:t>
      </w:r>
    </w:p>
    <w:p>
      <w:pPr>
        <w:ind w:firstLine="720" w:firstLineChars="200"/>
        <w:jc w:val="left"/>
        <w:rPr>
          <w:rFonts w:ascii="宋体" w:hAnsi="宋体" w:cs="宋体"/>
          <w:bCs/>
          <w:sz w:val="36"/>
          <w:szCs w:val="36"/>
        </w:rPr>
      </w:pPr>
      <w:r>
        <w:rPr>
          <w:rFonts w:hint="eastAsia" w:ascii="宋体" w:hAnsi="宋体" w:eastAsia="仿宋_GB2312" w:cs="宋体"/>
          <w:bCs/>
          <w:sz w:val="36"/>
          <w:szCs w:val="36"/>
        </w:rPr>
        <w:t>投标人：（盖公章）</w:t>
      </w:r>
    </w:p>
    <w:p>
      <w:pPr>
        <w:jc w:val="left"/>
        <w:rPr>
          <w:rFonts w:ascii="宋体" w:hAnsi="宋体" w:cs="宋体"/>
          <w:bCs/>
          <w:sz w:val="36"/>
          <w:szCs w:val="36"/>
        </w:rPr>
      </w:pPr>
    </w:p>
    <w:p>
      <w:pPr>
        <w:rPr>
          <w:rFonts w:ascii="等线" w:hAnsi="等线" w:eastAsia="仿宋_GB2312" w:cs="Times New Roman"/>
          <w:b/>
          <w:sz w:val="32"/>
          <w:szCs w:val="32"/>
        </w:rPr>
      </w:pPr>
      <w:r>
        <w:rPr>
          <w:rFonts w:hint="eastAsia" w:ascii="等线" w:hAnsi="等线" w:eastAsia="仿宋_GB2312" w:cs="Times New Roman"/>
          <w:b/>
          <w:sz w:val="32"/>
          <w:szCs w:val="32"/>
        </w:rPr>
        <w:br w:type="page"/>
      </w:r>
    </w:p>
    <w:p>
      <w:pPr>
        <w:spacing w:line="360" w:lineRule="auto"/>
        <w:ind w:firstLine="643" w:firstLineChars="200"/>
        <w:rPr>
          <w:rFonts w:ascii="等线" w:hAnsi="等线" w:eastAsia="仿宋_GB2312" w:cs="Times New Roman"/>
          <w:b/>
          <w:sz w:val="32"/>
          <w:szCs w:val="32"/>
        </w:rPr>
      </w:pPr>
      <w:r>
        <w:rPr>
          <w:rFonts w:hint="eastAsia" w:ascii="等线" w:hAnsi="等线" w:eastAsia="仿宋_GB2312" w:cs="Times New Roman"/>
          <w:b/>
          <w:sz w:val="32"/>
          <w:szCs w:val="32"/>
        </w:rPr>
        <w:t>目录</w:t>
      </w:r>
    </w:p>
    <w:p>
      <w:pPr>
        <w:spacing w:line="360" w:lineRule="auto"/>
        <w:ind w:firstLine="640" w:firstLineChars="200"/>
        <w:rPr>
          <w:rFonts w:ascii="等线" w:hAnsi="等线" w:eastAsia="仿宋_GB2312" w:cs="Times New Roman"/>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 政府采购违法行为风险知悉确认书</w:t>
      </w:r>
    </w:p>
    <w:p>
      <w:pPr>
        <w:spacing w:line="360" w:lineRule="auto"/>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3</w:t>
      </w:r>
      <w:r>
        <w:rPr>
          <w:rFonts w:hint="eastAsia" w:ascii="仿宋_GB2312" w:eastAsia="仿宋_GB2312" w:hAnsiTheme="minorEastAsia"/>
          <w:color w:val="000000" w:themeColor="text1"/>
          <w:sz w:val="32"/>
          <w:szCs w:val="32"/>
          <w14:textFill>
            <w14:solidFill>
              <w14:schemeClr w14:val="tx1"/>
            </w14:solidFill>
          </w14:textFill>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jc w:val="left"/>
        <w:rPr>
          <w:rFonts w:ascii="仿宋_GB2312" w:eastAsia="仿宋_GB2312" w:hAnsiTheme="minorEastAsia"/>
          <w:sz w:val="32"/>
          <w:szCs w:val="32"/>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spacing w:line="540" w:lineRule="exact"/>
        <w:ind w:firstLine="640" w:firstLineChars="200"/>
        <w:jc w:val="center"/>
        <w:outlineLvl w:val="4"/>
        <w:rPr>
          <w:rFonts w:ascii="方正小标宋简体" w:hAnsi="方正小标宋简体" w:eastAsia="方正小标宋简体" w:cs="方正小标宋简体"/>
          <w:sz w:val="32"/>
        </w:rPr>
      </w:pPr>
      <w:bookmarkStart w:id="1" w:name="_Toc24833"/>
    </w:p>
    <w:p>
      <w:pPr>
        <w:spacing w:line="540" w:lineRule="exact"/>
        <w:outlineLvl w:val="4"/>
        <w:rPr>
          <w:rFonts w:ascii="方正小标宋简体" w:hAnsi="方正小标宋简体" w:eastAsia="方正小标宋简体" w:cs="方正小标宋简体"/>
          <w:sz w:val="32"/>
        </w:rPr>
      </w:pPr>
    </w:p>
    <w:bookmarkEnd w:id="1"/>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pStyle w:val="2"/>
        <w:shd w:val="clear" w:color="auto" w:fill="auto"/>
        <w:spacing w:after="156" w:line="240" w:lineRule="auto"/>
        <w:rPr>
          <w:rFonts w:ascii="仿宋_GB2312" w:eastAsia="仿宋_GB2312"/>
          <w:sz w:val="32"/>
          <w:szCs w:val="32"/>
        </w:rPr>
      </w:pPr>
    </w:p>
    <w:p>
      <w:pPr>
        <w:pStyle w:val="2"/>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仿宋_GB2312" w:eastAsia="仿宋_GB2312" w:hAnsiTheme="minorEastAsia"/>
          <w:sz w:val="32"/>
          <w:szCs w:val="32"/>
        </w:rPr>
        <w:br w:type="page"/>
      </w: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sz w:val="32"/>
          <w:szCs w:val="32"/>
        </w:rPr>
      </w:pPr>
      <w:r>
        <w:rPr>
          <w:rFonts w:hint="eastAsia" w:ascii="仿宋_GB2312" w:eastAsia="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eastAsia="仿宋_GB2312"/>
          <w:sz w:val="32"/>
          <w:szCs w:val="32"/>
        </w:rPr>
      </w:pPr>
      <w:r>
        <w:rPr>
          <w:rFonts w:hint="eastAsia" w:ascii="仿宋_GB2312" w:eastAsia="仿宋_GB2312"/>
          <w:sz w:val="32"/>
          <w:szCs w:val="32"/>
        </w:rPr>
        <w:t>（一）通过转让或者租借等方式从其他单位获取资格或者资质证书投标的。</w:t>
      </w:r>
    </w:p>
    <w:p>
      <w:pPr>
        <w:ind w:firstLine="640" w:firstLineChars="200"/>
        <w:rPr>
          <w:rFonts w:ascii="仿宋_GB2312" w:eastAsia="仿宋_GB2312"/>
          <w:sz w:val="32"/>
          <w:szCs w:val="32"/>
        </w:rPr>
      </w:pPr>
      <w:r>
        <w:rPr>
          <w:rFonts w:hint="eastAsia" w:ascii="仿宋_GB2312" w:eastAsia="仿宋_GB2312"/>
          <w:sz w:val="32"/>
          <w:szCs w:val="32"/>
        </w:rPr>
        <w:t>（二）由其他单位或者其他单位负责人在投标供应商编制的投标文件上加盖印章或者签字的。</w:t>
      </w:r>
    </w:p>
    <w:p>
      <w:pPr>
        <w:ind w:firstLine="640" w:firstLineChars="200"/>
        <w:rPr>
          <w:rFonts w:ascii="仿宋_GB2312" w:eastAsia="仿宋_GB2312"/>
          <w:sz w:val="32"/>
          <w:szCs w:val="32"/>
        </w:rPr>
      </w:pPr>
      <w:r>
        <w:rPr>
          <w:rFonts w:hint="eastAsia" w:ascii="仿宋_GB2312" w:eastAsia="仿宋_GB2312"/>
          <w:sz w:val="32"/>
          <w:szCs w:val="32"/>
        </w:rPr>
        <w:t>（三）项目负责人或者主要技术人员不是本单位人员的。</w:t>
      </w:r>
    </w:p>
    <w:p>
      <w:pPr>
        <w:ind w:firstLine="640" w:firstLineChars="200"/>
        <w:rPr>
          <w:rFonts w:ascii="仿宋_GB2312" w:eastAsia="仿宋_GB2312"/>
          <w:sz w:val="32"/>
          <w:szCs w:val="32"/>
        </w:rPr>
      </w:pPr>
      <w:r>
        <w:rPr>
          <w:rFonts w:hint="eastAsia" w:ascii="仿宋_GB2312" w:eastAsia="仿宋_GB2312"/>
          <w:sz w:val="32"/>
          <w:szCs w:val="32"/>
        </w:rPr>
        <w:t>（四）投标保证金不是从投标供应商基本账户转出的。</w:t>
      </w:r>
    </w:p>
    <w:p>
      <w:pPr>
        <w:ind w:firstLine="640" w:firstLineChars="200"/>
        <w:rPr>
          <w:rFonts w:ascii="仿宋_GB2312" w:eastAsia="仿宋_GB2312"/>
          <w:sz w:val="32"/>
          <w:szCs w:val="32"/>
        </w:rPr>
      </w:pPr>
      <w:r>
        <w:rPr>
          <w:rFonts w:hint="eastAsia" w:ascii="仿宋_GB2312" w:eastAsia="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ind w:firstLine="640" w:firstLineChars="200"/>
        <w:rPr>
          <w:rFonts w:ascii="仿宋_GB2312" w:eastAsia="仿宋_GB2312"/>
          <w:sz w:val="32"/>
          <w:szCs w:val="32"/>
        </w:rPr>
      </w:pPr>
      <w:r>
        <w:rPr>
          <w:rFonts w:hint="eastAsia" w:ascii="仿宋_GB2312" w:eastAsia="仿宋_GB2312"/>
          <w:sz w:val="32"/>
          <w:szCs w:val="32"/>
        </w:rPr>
        <w:t xml:space="preserve">（一）投标供应商之间相互约定给予未中标的供应商利益补偿。 </w:t>
      </w:r>
    </w:p>
    <w:p>
      <w:pPr>
        <w:ind w:firstLine="640" w:firstLineChars="200"/>
        <w:rPr>
          <w:rFonts w:ascii="仿宋_GB2312" w:eastAsia="仿宋_GB2312"/>
          <w:sz w:val="32"/>
          <w:szCs w:val="32"/>
        </w:rPr>
      </w:pPr>
      <w:r>
        <w:rPr>
          <w:rFonts w:hint="eastAsia" w:ascii="仿宋_GB2312" w:eastAsia="仿宋_GB2312"/>
          <w:sz w:val="32"/>
          <w:szCs w:val="32"/>
        </w:rPr>
        <w:t>（二）不同投标供应商的法定代表人、主要经营负责人、项目投标授权代表人、项目负责人、主要技术人员为同一人、属同一单位或者在同一单位缴纳社会保险。</w:t>
      </w:r>
    </w:p>
    <w:p>
      <w:pPr>
        <w:ind w:firstLine="640" w:firstLineChars="200"/>
        <w:rPr>
          <w:rFonts w:ascii="仿宋_GB2312" w:eastAsia="仿宋_GB2312"/>
          <w:sz w:val="32"/>
          <w:szCs w:val="32"/>
        </w:rPr>
      </w:pPr>
      <w:r>
        <w:rPr>
          <w:rFonts w:hint="eastAsia" w:ascii="仿宋_GB2312" w:eastAsia="仿宋_GB2312"/>
          <w:sz w:val="32"/>
          <w:szCs w:val="32"/>
        </w:rPr>
        <w:t>（三）不同投标供应商的投标文件由同一单位或者同一人编制，或者由同一人分阶段参与编制的。</w:t>
      </w:r>
    </w:p>
    <w:p>
      <w:pPr>
        <w:ind w:firstLine="640" w:firstLineChars="200"/>
        <w:rPr>
          <w:rFonts w:ascii="仿宋_GB2312" w:eastAsia="仿宋_GB2312"/>
          <w:sz w:val="32"/>
          <w:szCs w:val="32"/>
        </w:rPr>
      </w:pPr>
      <w:r>
        <w:rPr>
          <w:rFonts w:hint="eastAsia" w:ascii="仿宋_GB2312" w:eastAsia="仿宋_GB2312"/>
          <w:sz w:val="32"/>
          <w:szCs w:val="32"/>
        </w:rPr>
        <w:t>（四）不同投标供应商的投标文件或部分投标文件相互混装。</w:t>
      </w:r>
    </w:p>
    <w:p>
      <w:pPr>
        <w:ind w:firstLine="640" w:firstLineChars="200"/>
        <w:rPr>
          <w:rFonts w:ascii="仿宋_GB2312" w:eastAsia="仿宋_GB2312"/>
          <w:sz w:val="32"/>
          <w:szCs w:val="32"/>
        </w:rPr>
      </w:pPr>
      <w:r>
        <w:rPr>
          <w:rFonts w:hint="eastAsia" w:ascii="仿宋_GB2312" w:eastAsia="仿宋_GB2312"/>
          <w:sz w:val="32"/>
          <w:szCs w:val="32"/>
        </w:rPr>
        <w:t>（五）不同投标供应商的投标文件内容存在非正常一致。</w:t>
      </w:r>
    </w:p>
    <w:p>
      <w:pPr>
        <w:ind w:firstLine="640" w:firstLineChars="200"/>
        <w:rPr>
          <w:rFonts w:ascii="仿宋_GB2312" w:eastAsia="仿宋_GB2312"/>
          <w:sz w:val="32"/>
          <w:szCs w:val="32"/>
        </w:rPr>
      </w:pPr>
      <w:r>
        <w:rPr>
          <w:rFonts w:hint="eastAsia" w:ascii="仿宋_GB2312" w:eastAsia="仿宋_GB2312"/>
          <w:sz w:val="32"/>
          <w:szCs w:val="32"/>
        </w:rPr>
        <w:t>（六）由同一单位工作人员为两家以上（含两家）供应商进行同一项投标活动的。</w:t>
      </w:r>
    </w:p>
    <w:p>
      <w:pPr>
        <w:ind w:firstLine="640" w:firstLineChars="200"/>
        <w:rPr>
          <w:rFonts w:ascii="仿宋_GB2312" w:eastAsia="仿宋_GB2312"/>
          <w:sz w:val="32"/>
          <w:szCs w:val="32"/>
        </w:rPr>
      </w:pPr>
      <w:r>
        <w:rPr>
          <w:rFonts w:hint="eastAsia" w:ascii="仿宋_GB2312" w:eastAsia="仿宋_GB2312"/>
          <w:sz w:val="32"/>
          <w:szCs w:val="32"/>
        </w:rPr>
        <w:t>（七）不同投标人的投标报价呈规律性差异。</w:t>
      </w:r>
    </w:p>
    <w:p>
      <w:pPr>
        <w:ind w:firstLine="640" w:firstLineChars="200"/>
        <w:rPr>
          <w:rFonts w:ascii="仿宋_GB2312" w:eastAsia="仿宋_GB2312"/>
          <w:sz w:val="32"/>
          <w:szCs w:val="32"/>
        </w:rPr>
      </w:pPr>
      <w:r>
        <w:rPr>
          <w:rFonts w:hint="eastAsia" w:ascii="仿宋_GB2312" w:eastAsia="仿宋_GB2312"/>
          <w:sz w:val="32"/>
          <w:szCs w:val="32"/>
        </w:rPr>
        <w:t>（八）不同投标人的投标保证金从同一单位或者个人的账户转出。</w:t>
      </w:r>
    </w:p>
    <w:p>
      <w:pPr>
        <w:ind w:firstLine="640" w:firstLineChars="200"/>
        <w:rPr>
          <w:rFonts w:ascii="仿宋_GB2312" w:eastAsia="仿宋_GB2312"/>
          <w:sz w:val="32"/>
          <w:szCs w:val="32"/>
        </w:rPr>
      </w:pPr>
      <w:r>
        <w:rPr>
          <w:rFonts w:hint="eastAsia" w:ascii="仿宋_GB2312" w:eastAsia="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eastAsia="仿宋_GB2312"/>
          <w:sz w:val="32"/>
          <w:szCs w:val="32"/>
        </w:rPr>
        <w:t>（一）对于从其他主体获取的投标资料，供应商应审慎核查，确保投标资料的真实性。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ascii="仿宋_GB2312" w:eastAsia="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eastAsia="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以下文字请投标供应商抄写并确认：“本公司已仔细阅读《政府采购违法行为风险知悉确认书》，充分知悉违法行为的法律后果，并承诺将严谨、诚信、依法依规参与政府采购活动”。</w:t>
      </w:r>
    </w:p>
    <w:p>
      <w:pPr>
        <w:pStyle w:val="4"/>
        <w:numPr>
          <w:ilvl w:val="1"/>
          <w:numId w:val="0"/>
        </w:numPr>
        <w:rPr>
          <w:u w:val="single"/>
          <w:lang w:val="en-US"/>
        </w:rPr>
      </w:pPr>
      <w:r>
        <w:rPr>
          <w:rFonts w:hint="eastAsia"/>
          <w:u w:val="single"/>
          <w:lang w:val="en-US"/>
        </w:rPr>
        <w:t xml:space="preserve">                                                                                </w:t>
      </w:r>
    </w:p>
    <w:p>
      <w:pPr>
        <w:pStyle w:val="4"/>
        <w:numPr>
          <w:ilvl w:val="1"/>
          <w:numId w:val="0"/>
        </w:numPr>
        <w:rPr>
          <w:u w:val="single"/>
          <w:lang w:val="en-US"/>
        </w:rPr>
      </w:pPr>
      <w:r>
        <w:rPr>
          <w:rFonts w:hint="eastAsia"/>
          <w:u w:val="single"/>
          <w:lang w:val="en-US"/>
        </w:rPr>
        <w:t xml:space="preserve">                                                     </w:t>
      </w:r>
    </w:p>
    <w:p>
      <w:pPr>
        <w:pStyle w:val="4"/>
        <w:numPr>
          <w:ilvl w:val="1"/>
          <w:numId w:val="0"/>
        </w:numPr>
        <w:rPr>
          <w:u w:val="single"/>
          <w:lang w:val="en-US"/>
        </w:rPr>
      </w:pPr>
      <w:r>
        <w:rPr>
          <w:rFonts w:hint="eastAsia"/>
          <w:u w:val="single"/>
          <w:lang w:val="en-US"/>
        </w:rPr>
        <w:t xml:space="preserve">                                                      </w:t>
      </w:r>
    </w:p>
    <w:p>
      <w:pPr>
        <w:pStyle w:val="4"/>
        <w:numPr>
          <w:ilvl w:val="1"/>
          <w:numId w:val="0"/>
        </w:numPr>
        <w:rPr>
          <w:u w:val="single"/>
          <w:lang w:val="en-US"/>
        </w:rPr>
      </w:pPr>
      <w:r>
        <w:rPr>
          <w:rFonts w:hint="eastAsia"/>
          <w:u w:val="single"/>
          <w:lang w:val="en-US"/>
        </w:rPr>
        <w:t xml:space="preserve">                                                     </w:t>
      </w:r>
    </w:p>
    <w:p>
      <w:pPr>
        <w:pStyle w:val="4"/>
        <w:numPr>
          <w:ilvl w:val="1"/>
          <w:numId w:val="0"/>
        </w:numPr>
        <w:rPr>
          <w:lang w:val="en-US"/>
        </w:rPr>
      </w:pP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负责人/投标授权代表签名：</w:t>
      </w:r>
    </w:p>
    <w:p>
      <w:pPr>
        <w:spacing w:line="579" w:lineRule="exact"/>
        <w:ind w:firstLine="3200" w:firstLineChars="1000"/>
        <w:rPr>
          <w:rFonts w:ascii="仿宋_GB2312" w:eastAsia="仿宋_GB2312"/>
          <w:sz w:val="32"/>
          <w:szCs w:val="32"/>
        </w:rPr>
      </w:pPr>
      <w:r>
        <w:rPr>
          <w:rFonts w:hint="eastAsia" w:ascii="仿宋_GB2312" w:eastAsia="仿宋_GB2312"/>
          <w:sz w:val="32"/>
          <w:szCs w:val="32"/>
        </w:rPr>
        <w:t>知悉人（公章）：</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日期：</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br w:type="page"/>
      </w:r>
    </w:p>
    <w:p>
      <w:pPr>
        <w:jc w:val="center"/>
        <w:outlineLvl w:val="4"/>
        <w:rPr>
          <w:rFonts w:ascii="方正小标宋简体" w:hAnsi="方正小标宋简体" w:eastAsia="方正小标宋简体" w:cs="方正小标宋简体"/>
          <w:sz w:val="32"/>
        </w:rPr>
      </w:pPr>
      <w:bookmarkStart w:id="2" w:name="_Toc50736477"/>
      <w:bookmarkStart w:id="3" w:name="_Toc50737297"/>
      <w:bookmarkStart w:id="4" w:name="_Toc50737329"/>
      <w:bookmarkStart w:id="5" w:name="_Toc480754205"/>
      <w:bookmarkStart w:id="6" w:name="_Toc52165081"/>
      <w:bookmarkStart w:id="7" w:name="_Toc275865607"/>
      <w:bookmarkStart w:id="8" w:name="_Toc50737328"/>
      <w:bookmarkStart w:id="9" w:name="_Toc50737296"/>
      <w:bookmarkStart w:id="10" w:name="_Toc50691034"/>
      <w:bookmarkStart w:id="11" w:name="_Toc52165080"/>
      <w:bookmarkStart w:id="12" w:name="_Toc5073647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2"/>
      <w:bookmarkEnd w:id="3"/>
      <w:bookmarkEnd w:id="4"/>
      <w:bookmarkEnd w:id="5"/>
      <w:bookmarkEnd w:id="6"/>
      <w:bookmarkEnd w:id="7"/>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8"/>
      <w:bookmarkEnd w:id="9"/>
      <w:bookmarkEnd w:id="10"/>
      <w:bookmarkEnd w:id="11"/>
      <w:bookmarkEnd w:id="12"/>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3" w:name="_Toc275865616"/>
      <w:bookmarkStart w:id="14" w:name="_Toc173553182"/>
      <w:bookmarkStart w:id="15" w:name="_Toc480756074"/>
      <w:bookmarkStart w:id="16" w:name="_Toc480789478"/>
      <w:bookmarkStart w:id="17" w:name="_Toc480755928"/>
      <w:bookmarkStart w:id="18" w:name="_Toc480754207"/>
      <w:r>
        <w:rPr>
          <w:rFonts w:hint="eastAsia" w:ascii="仿宋_GB2312" w:eastAsia="仿宋_GB2312" w:hAnsiTheme="minorEastAsia"/>
          <w:sz w:val="32"/>
          <w:szCs w:val="32"/>
        </w:rPr>
        <w:t>投标人基本情况表</w:t>
      </w:r>
      <w:bookmarkEnd w:id="13"/>
      <w:bookmarkEnd w:id="14"/>
      <w:bookmarkEnd w:id="15"/>
      <w:bookmarkEnd w:id="16"/>
      <w:bookmarkEnd w:id="17"/>
      <w:bookmarkEnd w:id="18"/>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9" w:name="_Toc50691037"/>
      <w:bookmarkStart w:id="20" w:name="_Toc43264518"/>
      <w:bookmarkStart w:id="21" w:name="_Toc50703730"/>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2" w:name="_Toc480756078"/>
      <w:bookmarkStart w:id="23" w:name="_Toc480755932"/>
      <w:bookmarkStart w:id="24" w:name="_Toc480789482"/>
      <w:bookmarkStart w:id="25" w:name="_Toc480754211"/>
      <w:bookmarkStart w:id="26"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2"/>
      <w:bookmarkEnd w:id="23"/>
      <w:bookmarkEnd w:id="24"/>
      <w:bookmarkEnd w:id="25"/>
    </w:p>
    <w:tbl>
      <w:tblPr>
        <w:tblStyle w:val="4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9"/>
      <w:bookmarkEnd w:id="20"/>
      <w:bookmarkEnd w:id="21"/>
      <w:bookmarkEnd w:id="26"/>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pStyle w:val="40"/>
        <w:shd w:val="clear" w:color="auto" w:fill="auto"/>
        <w:ind w:left="105" w:firstLine="562"/>
        <w:rPr>
          <w:rFonts w:ascii="仿宋_GB2312" w:eastAsia="仿宋_GB2312" w:hAnsiTheme="minorEastAsia" w:cstheme="majorEastAsia"/>
          <w:kern w:val="2"/>
          <w:sz w:val="32"/>
          <w:szCs w:val="32"/>
        </w:rPr>
      </w:pPr>
      <w:r>
        <w:rPr>
          <w:rFonts w:hint="eastAsia" w:ascii="仿宋_GB2312" w:eastAsia="仿宋_GB2312" w:hAnsiTheme="minorEastAsia" w:cstheme="majorEastAsia"/>
          <w:kern w:val="2"/>
          <w:sz w:val="32"/>
          <w:szCs w:val="32"/>
        </w:rPr>
        <w:t>备注：本声明函仅适用于投标人为企业，其他组织形式单位不适用。</w:t>
      </w:r>
    </w:p>
    <w:p>
      <w:pPr>
        <w:widowControl/>
        <w:jc w:val="left"/>
        <w:rPr>
          <w:rFonts w:ascii="仿宋_GB2312" w:hAnsiTheme="minorEastAsia" w:cstheme="majorEastAsia"/>
          <w:szCs w:val="28"/>
        </w:rPr>
      </w:pPr>
      <w:r>
        <w:rPr>
          <w:rFonts w:ascii="仿宋_GB2312"/>
          <w:szCs w:val="28"/>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643"/>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widowControl/>
        <w:spacing w:line="360" w:lineRule="auto"/>
        <w:jc w:val="left"/>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br w:type="page"/>
      </w:r>
    </w:p>
    <w:p>
      <w:pPr>
        <w:ind w:firstLine="560"/>
        <w:rPr>
          <w:rFonts w:ascii="仿宋_GB2312" w:hAnsiTheme="minorEastAsia" w:cstheme="majorEastAsia"/>
          <w:szCs w:val="28"/>
        </w:rPr>
      </w:pPr>
    </w:p>
    <w:p>
      <w:pPr>
        <w:widowControl/>
        <w:ind w:firstLine="640"/>
        <w:jc w:val="left"/>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黑体" w:hAnsi="黑体" w:eastAsia="黑体"/>
          <w:sz w:val="32"/>
          <w:szCs w:val="32"/>
        </w:rPr>
      </w:pPr>
      <w:r>
        <w:rPr>
          <w:rFonts w:ascii="仿宋_GB2312" w:eastAsia="仿宋_GB2312" w:hAnsiTheme="minorEastAsia"/>
          <w:sz w:val="32"/>
          <w:szCs w:val="32"/>
        </w:rPr>
        <w:br w:type="page"/>
      </w:r>
    </w:p>
    <w:p>
      <w:pPr>
        <w:spacing w:line="6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深圳市残疾人综合服务中心</w:t>
      </w:r>
    </w:p>
    <w:p>
      <w:pPr>
        <w:spacing w:line="6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自行采购项目定标评分原则(货物类)</w:t>
      </w:r>
    </w:p>
    <w:tbl>
      <w:tblPr>
        <w:tblStyle w:val="4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855"/>
        <w:gridCol w:w="5666"/>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06" w:type="dxa"/>
            <w:vAlign w:val="center"/>
          </w:tcPr>
          <w:p>
            <w:pPr>
              <w:spacing w:line="320" w:lineRule="exact"/>
              <w:jc w:val="center"/>
              <w:rPr>
                <w:rFonts w:ascii="仿宋_GB2312" w:cs="Times New Roman" w:hAnsiTheme="minorEastAsia"/>
                <w:b/>
                <w:kern w:val="0"/>
                <w:sz w:val="24"/>
                <w:szCs w:val="24"/>
              </w:rPr>
            </w:pPr>
            <w:r>
              <w:rPr>
                <w:rFonts w:hint="eastAsia" w:ascii="仿宋_GB2312" w:cs="Times New Roman" w:hAnsiTheme="minorEastAsia"/>
                <w:b/>
                <w:kern w:val="0"/>
                <w:sz w:val="24"/>
                <w:szCs w:val="24"/>
              </w:rPr>
              <w:t>项目</w:t>
            </w:r>
          </w:p>
        </w:tc>
        <w:tc>
          <w:tcPr>
            <w:tcW w:w="855" w:type="dxa"/>
            <w:vAlign w:val="center"/>
          </w:tcPr>
          <w:p>
            <w:pPr>
              <w:spacing w:line="320" w:lineRule="exact"/>
              <w:jc w:val="center"/>
              <w:rPr>
                <w:rFonts w:ascii="仿宋_GB2312" w:cs="Times New Roman" w:hAnsiTheme="minorEastAsia"/>
                <w:b/>
                <w:kern w:val="0"/>
                <w:sz w:val="24"/>
                <w:szCs w:val="24"/>
              </w:rPr>
            </w:pPr>
            <w:r>
              <w:rPr>
                <w:rFonts w:hint="eastAsia" w:ascii="仿宋_GB2312" w:cs="Times New Roman" w:hAnsiTheme="minorEastAsia"/>
                <w:b/>
                <w:kern w:val="0"/>
                <w:sz w:val="24"/>
                <w:szCs w:val="24"/>
              </w:rPr>
              <w:t>权重</w:t>
            </w:r>
          </w:p>
        </w:tc>
        <w:tc>
          <w:tcPr>
            <w:tcW w:w="5666" w:type="dxa"/>
            <w:vAlign w:val="center"/>
          </w:tcPr>
          <w:p>
            <w:pPr>
              <w:spacing w:line="320" w:lineRule="exact"/>
              <w:jc w:val="center"/>
              <w:rPr>
                <w:rFonts w:ascii="仿宋_GB2312" w:cs="Times New Roman" w:hAnsiTheme="minorEastAsia"/>
                <w:b/>
                <w:kern w:val="0"/>
                <w:sz w:val="24"/>
                <w:szCs w:val="24"/>
              </w:rPr>
            </w:pPr>
            <w:r>
              <w:rPr>
                <w:rFonts w:hint="eastAsia" w:ascii="仿宋_GB2312" w:cs="Times New Roman" w:hAnsiTheme="minorEastAsia"/>
                <w:b/>
                <w:kern w:val="0"/>
                <w:sz w:val="24"/>
                <w:szCs w:val="24"/>
              </w:rPr>
              <w:t>评分原则</w:t>
            </w:r>
          </w:p>
        </w:tc>
        <w:tc>
          <w:tcPr>
            <w:tcW w:w="815" w:type="dxa"/>
          </w:tcPr>
          <w:p>
            <w:pPr>
              <w:spacing w:line="320" w:lineRule="exact"/>
              <w:jc w:val="center"/>
              <w:rPr>
                <w:rFonts w:ascii="仿宋_GB2312" w:cs="Times New Roman" w:hAnsiTheme="minorEastAsia"/>
                <w:b/>
                <w:kern w:val="0"/>
                <w:sz w:val="24"/>
                <w:szCs w:val="24"/>
              </w:rPr>
            </w:pPr>
            <w:r>
              <w:rPr>
                <w:rFonts w:hint="eastAsia" w:ascii="仿宋_GB2312"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306"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技术保障措施</w:t>
            </w:r>
          </w:p>
        </w:tc>
        <w:tc>
          <w:tcPr>
            <w:tcW w:w="855"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5666" w:type="dxa"/>
            <w:vAlign w:val="center"/>
          </w:tcPr>
          <w:p>
            <w:pPr>
              <w:ind w:firstLine="420"/>
              <w:rPr>
                <w:rFonts w:ascii="仿宋" w:hAnsi="仿宋" w:eastAsia="仿宋" w:cs="仿宋"/>
                <w:color w:val="000000"/>
                <w:sz w:val="24"/>
                <w:szCs w:val="24"/>
              </w:rPr>
            </w:pPr>
            <w:r>
              <w:rPr>
                <w:rFonts w:hint="eastAsia" w:ascii="仿宋" w:hAnsi="仿宋" w:eastAsia="仿宋" w:cs="仿宋"/>
                <w:color w:val="000000"/>
                <w:sz w:val="24"/>
                <w:szCs w:val="24"/>
              </w:rPr>
              <w:t>在投标文件中详细说明保障措施，包括产品参数、产品功能、使用说明、墙面安装调试方案、售后服务。</w:t>
            </w:r>
          </w:p>
          <w:p>
            <w:pPr>
              <w:spacing w:line="320" w:lineRule="exact"/>
              <w:rPr>
                <w:rFonts w:ascii="仿宋" w:hAnsi="仿宋" w:eastAsia="仿宋" w:cs="仿宋"/>
                <w:kern w:val="0"/>
                <w:sz w:val="24"/>
                <w:szCs w:val="24"/>
              </w:rPr>
            </w:pPr>
            <w:r>
              <w:rPr>
                <w:rFonts w:hint="eastAsia" w:ascii="仿宋" w:hAnsi="仿宋" w:eastAsia="仿宋" w:cs="仿宋"/>
                <w:kern w:val="0"/>
                <w:sz w:val="24"/>
                <w:szCs w:val="24"/>
              </w:rPr>
              <w:t>以上5项缺1项扣3分。</w:t>
            </w:r>
          </w:p>
        </w:tc>
        <w:tc>
          <w:tcPr>
            <w:tcW w:w="815" w:type="dxa"/>
          </w:tcPr>
          <w:p>
            <w:pPr>
              <w:spacing w:line="32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1306"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技术规格偏离情况</w:t>
            </w:r>
          </w:p>
        </w:tc>
        <w:tc>
          <w:tcPr>
            <w:tcW w:w="855" w:type="dxa"/>
            <w:vAlign w:val="center"/>
          </w:tcPr>
          <w:p>
            <w:pPr>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45</w:t>
            </w:r>
          </w:p>
        </w:tc>
        <w:tc>
          <w:tcPr>
            <w:tcW w:w="5666" w:type="dxa"/>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1.投标人应如实填写《技术规格偏离表》，评审委员会根据技术需求参数响应情况进行打分，各项技术参数指标及要求全部满足的得30分，第1、第2项负偏离减少10分，第3、第4项负偏离减少5分。</w:t>
            </w:r>
          </w:p>
          <w:p>
            <w:pPr>
              <w:spacing w:line="300" w:lineRule="exact"/>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投标人三年内承接过由政府、残联、学校（幼儿园）发起的环境创设专用材料采购项目。提供以承接政府、残联、学校（幼儿园）环境创设专用材料采购项目的中标通知书及合同，满足得15分，</w:t>
            </w:r>
            <w:r>
              <w:rPr>
                <w:rFonts w:hint="eastAsia" w:ascii="仿宋" w:hAnsi="仿宋" w:eastAsia="仿宋" w:cs="仿宋"/>
                <w:kern w:val="0"/>
                <w:sz w:val="24"/>
                <w:szCs w:val="24"/>
              </w:rPr>
              <w:t>不满足不得分</w:t>
            </w:r>
            <w:r>
              <w:rPr>
                <w:rFonts w:hint="eastAsia" w:ascii="仿宋" w:hAnsi="仿宋" w:eastAsia="仿宋" w:cs="仿宋"/>
                <w:sz w:val="24"/>
                <w:szCs w:val="24"/>
              </w:rPr>
              <w:t>。</w:t>
            </w:r>
          </w:p>
        </w:tc>
        <w:tc>
          <w:tcPr>
            <w:tcW w:w="815" w:type="dxa"/>
          </w:tcPr>
          <w:p>
            <w:pPr>
              <w:spacing w:line="32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306"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价格分</w:t>
            </w:r>
          </w:p>
        </w:tc>
        <w:tc>
          <w:tcPr>
            <w:tcW w:w="855"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666" w:type="dxa"/>
            <w:vAlign w:val="center"/>
          </w:tcPr>
          <w:p>
            <w:pPr>
              <w:spacing w:line="320" w:lineRule="exact"/>
              <w:rPr>
                <w:rFonts w:ascii="仿宋" w:hAnsi="仿宋" w:eastAsia="仿宋" w:cs="仿宋"/>
                <w:kern w:val="0"/>
                <w:sz w:val="24"/>
                <w:szCs w:val="24"/>
              </w:rPr>
            </w:pPr>
            <w:r>
              <w:rPr>
                <w:rFonts w:hint="eastAsia" w:ascii="仿宋" w:hAnsi="仿宋" w:eastAsia="仿宋" w:cs="仿宋"/>
                <w:kern w:val="0"/>
                <w:sz w:val="24"/>
                <w:szCs w:val="24"/>
              </w:rPr>
              <w:t>以本次最低投标报价为基准价，投标报价得分=（评标基准价/投标报价）×30</w:t>
            </w:r>
          </w:p>
          <w:p>
            <w:pPr>
              <w:spacing w:line="320" w:lineRule="exact"/>
              <w:rPr>
                <w:rFonts w:ascii="仿宋" w:hAnsi="仿宋" w:eastAsia="仿宋" w:cs="仿宋"/>
                <w:kern w:val="0"/>
                <w:sz w:val="24"/>
                <w:szCs w:val="24"/>
              </w:rPr>
            </w:pPr>
            <w:r>
              <w:rPr>
                <w:rFonts w:hint="eastAsia" w:ascii="仿宋" w:hAnsi="仿宋" w:eastAsia="仿宋" w:cs="仿宋"/>
                <w:kern w:val="0"/>
                <w:sz w:val="24"/>
                <w:szCs w:val="24"/>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815" w:type="dxa"/>
          </w:tcPr>
          <w:p>
            <w:pPr>
              <w:spacing w:line="32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306"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免费保修期内售后服务条款偏离情况</w:t>
            </w:r>
          </w:p>
        </w:tc>
        <w:tc>
          <w:tcPr>
            <w:tcW w:w="855"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5666" w:type="dxa"/>
            <w:vAlign w:val="center"/>
          </w:tcPr>
          <w:p>
            <w:pPr>
              <w:spacing w:line="320" w:lineRule="exact"/>
              <w:rPr>
                <w:rFonts w:ascii="仿宋" w:hAnsi="仿宋" w:eastAsia="仿宋" w:cs="仿宋"/>
                <w:kern w:val="0"/>
                <w:sz w:val="24"/>
                <w:szCs w:val="24"/>
              </w:rPr>
            </w:pPr>
            <w:r>
              <w:rPr>
                <w:rFonts w:hint="eastAsia" w:ascii="仿宋" w:hAnsi="仿宋" w:eastAsia="仿宋" w:cs="仿宋"/>
                <w:kern w:val="0"/>
                <w:sz w:val="24"/>
                <w:szCs w:val="24"/>
              </w:rPr>
              <w:t>投标人应如实填写《免费保修期内售后服务条款偏离表》，评审委员会根据响应情况进行打分，全部满足要求的得满分，每负偏离一项扣2分。</w:t>
            </w:r>
          </w:p>
        </w:tc>
        <w:tc>
          <w:tcPr>
            <w:tcW w:w="815" w:type="dxa"/>
          </w:tcPr>
          <w:p>
            <w:pPr>
              <w:spacing w:line="32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1306"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855" w:type="dxa"/>
            <w:vAlign w:val="center"/>
          </w:tcPr>
          <w:p>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5666" w:type="dxa"/>
            <w:vAlign w:val="center"/>
          </w:tcPr>
          <w:p>
            <w:pPr>
              <w:spacing w:line="320" w:lineRule="exact"/>
              <w:rPr>
                <w:rFonts w:ascii="仿宋" w:hAnsi="仿宋" w:eastAsia="仿宋" w:cs="仿宋"/>
                <w:kern w:val="0"/>
                <w:sz w:val="24"/>
                <w:szCs w:val="24"/>
              </w:rPr>
            </w:pPr>
          </w:p>
        </w:tc>
        <w:tc>
          <w:tcPr>
            <w:tcW w:w="815" w:type="dxa"/>
          </w:tcPr>
          <w:p>
            <w:pPr>
              <w:spacing w:line="320" w:lineRule="exact"/>
              <w:jc w:val="center"/>
              <w:rPr>
                <w:rFonts w:ascii="仿宋" w:hAnsi="仿宋" w:eastAsia="仿宋" w:cs="仿宋"/>
                <w:kern w:val="0"/>
                <w:sz w:val="24"/>
                <w:szCs w:val="24"/>
              </w:rPr>
            </w:pPr>
          </w:p>
        </w:tc>
      </w:tr>
    </w:tbl>
    <w:p>
      <w:pPr>
        <w:widowControl/>
        <w:jc w:val="left"/>
        <w:rPr>
          <w:rFonts w:ascii="仿宋" w:hAnsi="仿宋" w:eastAsia="仿宋" w:cs="仿宋"/>
          <w:bCs/>
          <w:color w:val="000000"/>
          <w:sz w:val="32"/>
          <w:szCs w:val="32"/>
        </w:rPr>
      </w:pPr>
    </w:p>
    <w:p>
      <w:pPr>
        <w:rPr>
          <w:rFonts w:ascii="仿宋_GB2312" w:eastAsia="仿宋_GB2312"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814E7"/>
    <w:multiLevelType w:val="singleLevel"/>
    <w:tmpl w:val="92B814E7"/>
    <w:lvl w:ilvl="0" w:tentative="0">
      <w:start w:val="4"/>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mFlMjVhMzI2MzUzMTBiNDEzNWUwMmIzZDAyNzIifQ=="/>
  </w:docVars>
  <w:rsids>
    <w:rsidRoot w:val="0041443E"/>
    <w:rsid w:val="000003BB"/>
    <w:rsid w:val="00006BD2"/>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4D7D"/>
    <w:rsid w:val="000B66B1"/>
    <w:rsid w:val="000B75C0"/>
    <w:rsid w:val="000C4A41"/>
    <w:rsid w:val="000D2507"/>
    <w:rsid w:val="000E5D71"/>
    <w:rsid w:val="000F73CD"/>
    <w:rsid w:val="00102541"/>
    <w:rsid w:val="00131BB2"/>
    <w:rsid w:val="00140AB6"/>
    <w:rsid w:val="001413F2"/>
    <w:rsid w:val="00145056"/>
    <w:rsid w:val="0015330E"/>
    <w:rsid w:val="001535E0"/>
    <w:rsid w:val="001549F5"/>
    <w:rsid w:val="00154FE9"/>
    <w:rsid w:val="00162DED"/>
    <w:rsid w:val="00163983"/>
    <w:rsid w:val="00174EED"/>
    <w:rsid w:val="00180928"/>
    <w:rsid w:val="00182274"/>
    <w:rsid w:val="0018578F"/>
    <w:rsid w:val="00186B7C"/>
    <w:rsid w:val="0018753B"/>
    <w:rsid w:val="00187F2D"/>
    <w:rsid w:val="001A1B4E"/>
    <w:rsid w:val="001A4154"/>
    <w:rsid w:val="001A41B8"/>
    <w:rsid w:val="001A626F"/>
    <w:rsid w:val="001B2E1E"/>
    <w:rsid w:val="001B3311"/>
    <w:rsid w:val="001B43E6"/>
    <w:rsid w:val="001C16C9"/>
    <w:rsid w:val="001C6D3F"/>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601A1"/>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8311E"/>
    <w:rsid w:val="003953B6"/>
    <w:rsid w:val="003A3902"/>
    <w:rsid w:val="003A4108"/>
    <w:rsid w:val="003A5152"/>
    <w:rsid w:val="003A5343"/>
    <w:rsid w:val="003A7D4A"/>
    <w:rsid w:val="003B66DD"/>
    <w:rsid w:val="003C0105"/>
    <w:rsid w:val="003C0DF4"/>
    <w:rsid w:val="003D7342"/>
    <w:rsid w:val="003F677B"/>
    <w:rsid w:val="00411037"/>
    <w:rsid w:val="0041443E"/>
    <w:rsid w:val="0041645A"/>
    <w:rsid w:val="0041684E"/>
    <w:rsid w:val="00427118"/>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96E2C"/>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445A1"/>
    <w:rsid w:val="005552BC"/>
    <w:rsid w:val="0055704C"/>
    <w:rsid w:val="0056138E"/>
    <w:rsid w:val="00564874"/>
    <w:rsid w:val="00575C7C"/>
    <w:rsid w:val="005805D6"/>
    <w:rsid w:val="00580FB1"/>
    <w:rsid w:val="00584998"/>
    <w:rsid w:val="005A11A0"/>
    <w:rsid w:val="005C36F1"/>
    <w:rsid w:val="005D116B"/>
    <w:rsid w:val="005D3C2C"/>
    <w:rsid w:val="005D3ECC"/>
    <w:rsid w:val="005E5DA2"/>
    <w:rsid w:val="005F52CF"/>
    <w:rsid w:val="00600CB6"/>
    <w:rsid w:val="00605E4F"/>
    <w:rsid w:val="00614BFE"/>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119D"/>
    <w:rsid w:val="00752F3B"/>
    <w:rsid w:val="00773DF8"/>
    <w:rsid w:val="007A03CF"/>
    <w:rsid w:val="007B1D5B"/>
    <w:rsid w:val="007C7A97"/>
    <w:rsid w:val="007D1CDB"/>
    <w:rsid w:val="007D3447"/>
    <w:rsid w:val="007D3DAF"/>
    <w:rsid w:val="007E166F"/>
    <w:rsid w:val="007E1964"/>
    <w:rsid w:val="007E58D5"/>
    <w:rsid w:val="007E5F74"/>
    <w:rsid w:val="007F2F2B"/>
    <w:rsid w:val="007F33CB"/>
    <w:rsid w:val="00806EAA"/>
    <w:rsid w:val="00821527"/>
    <w:rsid w:val="008267A2"/>
    <w:rsid w:val="0084775F"/>
    <w:rsid w:val="00852E69"/>
    <w:rsid w:val="00853B80"/>
    <w:rsid w:val="0085415A"/>
    <w:rsid w:val="00855A57"/>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826B5"/>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2414"/>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4BA9"/>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D31C8"/>
    <w:rsid w:val="00DE3A0E"/>
    <w:rsid w:val="00E046DF"/>
    <w:rsid w:val="00E273E9"/>
    <w:rsid w:val="00E63CA8"/>
    <w:rsid w:val="00E82873"/>
    <w:rsid w:val="00EC1DF4"/>
    <w:rsid w:val="00EC2C4B"/>
    <w:rsid w:val="00EC526E"/>
    <w:rsid w:val="00EC5C26"/>
    <w:rsid w:val="00ED2BC0"/>
    <w:rsid w:val="00ED39D0"/>
    <w:rsid w:val="00EE773B"/>
    <w:rsid w:val="00EF04D2"/>
    <w:rsid w:val="00F309E2"/>
    <w:rsid w:val="00F6238C"/>
    <w:rsid w:val="00F63F8D"/>
    <w:rsid w:val="00F65437"/>
    <w:rsid w:val="00F73337"/>
    <w:rsid w:val="00F75FB0"/>
    <w:rsid w:val="00F83E92"/>
    <w:rsid w:val="00F90D60"/>
    <w:rsid w:val="00FC2E4E"/>
    <w:rsid w:val="00FC3627"/>
    <w:rsid w:val="00FD105E"/>
    <w:rsid w:val="00FE294D"/>
    <w:rsid w:val="00FF7B61"/>
    <w:rsid w:val="00FF7BA9"/>
    <w:rsid w:val="01E767FA"/>
    <w:rsid w:val="01F03304"/>
    <w:rsid w:val="02627206"/>
    <w:rsid w:val="02A53929"/>
    <w:rsid w:val="0422381A"/>
    <w:rsid w:val="05D7642D"/>
    <w:rsid w:val="06924C66"/>
    <w:rsid w:val="06E53DB5"/>
    <w:rsid w:val="078572EF"/>
    <w:rsid w:val="07FF2627"/>
    <w:rsid w:val="0824564F"/>
    <w:rsid w:val="09C851B6"/>
    <w:rsid w:val="0A146513"/>
    <w:rsid w:val="0A79321D"/>
    <w:rsid w:val="0BCF259D"/>
    <w:rsid w:val="0CBB7B4F"/>
    <w:rsid w:val="0CDA2D47"/>
    <w:rsid w:val="0DA24D56"/>
    <w:rsid w:val="0EEE1918"/>
    <w:rsid w:val="0EF539F9"/>
    <w:rsid w:val="10301617"/>
    <w:rsid w:val="134F427F"/>
    <w:rsid w:val="145864D1"/>
    <w:rsid w:val="1477677F"/>
    <w:rsid w:val="14EB11C9"/>
    <w:rsid w:val="156F607E"/>
    <w:rsid w:val="174B25B6"/>
    <w:rsid w:val="179760E2"/>
    <w:rsid w:val="1857137B"/>
    <w:rsid w:val="189B6560"/>
    <w:rsid w:val="19057F2C"/>
    <w:rsid w:val="1A5E5E1D"/>
    <w:rsid w:val="1AF91E1E"/>
    <w:rsid w:val="1BB44ADE"/>
    <w:rsid w:val="1BE30D10"/>
    <w:rsid w:val="1CCE3DEA"/>
    <w:rsid w:val="1CCE4711"/>
    <w:rsid w:val="1D1900BD"/>
    <w:rsid w:val="1D4E304F"/>
    <w:rsid w:val="1D7701D4"/>
    <w:rsid w:val="1D7B048E"/>
    <w:rsid w:val="1EDB1175"/>
    <w:rsid w:val="1F3674EB"/>
    <w:rsid w:val="205D51C1"/>
    <w:rsid w:val="2117286E"/>
    <w:rsid w:val="225532CC"/>
    <w:rsid w:val="23030452"/>
    <w:rsid w:val="239A4ADD"/>
    <w:rsid w:val="25083871"/>
    <w:rsid w:val="26160518"/>
    <w:rsid w:val="281B2C8F"/>
    <w:rsid w:val="282861E1"/>
    <w:rsid w:val="28330482"/>
    <w:rsid w:val="28393A10"/>
    <w:rsid w:val="286F1C81"/>
    <w:rsid w:val="29313DBF"/>
    <w:rsid w:val="2A642AF9"/>
    <w:rsid w:val="2AC44074"/>
    <w:rsid w:val="2B9D7686"/>
    <w:rsid w:val="2E3734F7"/>
    <w:rsid w:val="317136C0"/>
    <w:rsid w:val="3181651E"/>
    <w:rsid w:val="33691CA7"/>
    <w:rsid w:val="33726099"/>
    <w:rsid w:val="35653099"/>
    <w:rsid w:val="39576303"/>
    <w:rsid w:val="3BBB4FB8"/>
    <w:rsid w:val="3CF209B6"/>
    <w:rsid w:val="3DA9265A"/>
    <w:rsid w:val="3DEB7282"/>
    <w:rsid w:val="3EE56B6F"/>
    <w:rsid w:val="40BC1EA8"/>
    <w:rsid w:val="412F72C4"/>
    <w:rsid w:val="413E6D3C"/>
    <w:rsid w:val="415B6C6B"/>
    <w:rsid w:val="41D93707"/>
    <w:rsid w:val="42C43A92"/>
    <w:rsid w:val="42E323DB"/>
    <w:rsid w:val="43086074"/>
    <w:rsid w:val="43166FE8"/>
    <w:rsid w:val="444F3DB0"/>
    <w:rsid w:val="44B657ED"/>
    <w:rsid w:val="454F7F8B"/>
    <w:rsid w:val="4A974083"/>
    <w:rsid w:val="4B0E31C4"/>
    <w:rsid w:val="4B7F7139"/>
    <w:rsid w:val="4B8434AB"/>
    <w:rsid w:val="4B85507F"/>
    <w:rsid w:val="4DEB2254"/>
    <w:rsid w:val="4DF16ED2"/>
    <w:rsid w:val="4EB133E8"/>
    <w:rsid w:val="4F2B0786"/>
    <w:rsid w:val="512E6562"/>
    <w:rsid w:val="516D0162"/>
    <w:rsid w:val="51FC5266"/>
    <w:rsid w:val="522F1477"/>
    <w:rsid w:val="53590353"/>
    <w:rsid w:val="53B00BA1"/>
    <w:rsid w:val="55D767C1"/>
    <w:rsid w:val="56A6048C"/>
    <w:rsid w:val="5A1B06AF"/>
    <w:rsid w:val="5CAB70F8"/>
    <w:rsid w:val="5CEA4DA4"/>
    <w:rsid w:val="5DE9590E"/>
    <w:rsid w:val="5E4A41C9"/>
    <w:rsid w:val="5F930A8A"/>
    <w:rsid w:val="605C4EFD"/>
    <w:rsid w:val="60D92254"/>
    <w:rsid w:val="62435877"/>
    <w:rsid w:val="64514FF0"/>
    <w:rsid w:val="646C23D4"/>
    <w:rsid w:val="65792796"/>
    <w:rsid w:val="675D7E8D"/>
    <w:rsid w:val="676F11D5"/>
    <w:rsid w:val="67B4123A"/>
    <w:rsid w:val="67D57042"/>
    <w:rsid w:val="69526EE8"/>
    <w:rsid w:val="69853124"/>
    <w:rsid w:val="69EF6DF6"/>
    <w:rsid w:val="6A852253"/>
    <w:rsid w:val="6B0C63F2"/>
    <w:rsid w:val="6B3778DE"/>
    <w:rsid w:val="6C8D6FD0"/>
    <w:rsid w:val="6D0E48E8"/>
    <w:rsid w:val="6DB0048A"/>
    <w:rsid w:val="6DD5547F"/>
    <w:rsid w:val="6EBD3F78"/>
    <w:rsid w:val="70F53711"/>
    <w:rsid w:val="72BA6194"/>
    <w:rsid w:val="73445DA5"/>
    <w:rsid w:val="747F1C38"/>
    <w:rsid w:val="748B09B5"/>
    <w:rsid w:val="75237638"/>
    <w:rsid w:val="77A450BF"/>
    <w:rsid w:val="78F622ED"/>
    <w:rsid w:val="7B53787F"/>
    <w:rsid w:val="7DF53FB4"/>
    <w:rsid w:val="7DFB0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9">
    <w:name w:val="Normal Indent"/>
    <w:basedOn w:val="1"/>
    <w:link w:val="60"/>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78"/>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9"/>
    <w:next w:val="19"/>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basedOn w:val="47"/>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4"/>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9"/>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7"/>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6"/>
    <w:qFormat/>
    <w:uiPriority w:val="0"/>
    <w:rPr>
      <w:rFonts w:ascii="Arial" w:hAnsi="Arial" w:eastAsia="黑体" w:cs="Times New Roman"/>
      <w:b/>
      <w:bCs/>
      <w:sz w:val="28"/>
      <w:szCs w:val="28"/>
      <w:shd w:val="clear" w:color="auto" w:fill="FFFFFF"/>
    </w:rPr>
  </w:style>
  <w:style w:type="character" w:customStyle="1" w:styleId="66">
    <w:name w:val="标题 6 Char"/>
    <w:basedOn w:val="47"/>
    <w:link w:val="8"/>
    <w:qFormat/>
    <w:uiPriority w:val="0"/>
    <w:rPr>
      <w:rFonts w:ascii="Arial" w:hAnsi="Arial" w:eastAsia="黑体" w:cs="Times New Roman"/>
      <w:b/>
      <w:sz w:val="24"/>
      <w:szCs w:val="20"/>
      <w:shd w:val="clear" w:color="auto" w:fill="FFFFFF"/>
    </w:rPr>
  </w:style>
  <w:style w:type="character" w:customStyle="1" w:styleId="67">
    <w:name w:val="标题 7 Char"/>
    <w:basedOn w:val="47"/>
    <w:link w:val="10"/>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1"/>
    <w:qFormat/>
    <w:uiPriority w:val="0"/>
    <w:rPr>
      <w:rFonts w:ascii="Arial" w:hAnsi="Arial" w:eastAsia="黑体" w:cs="Times New Roman"/>
      <w:sz w:val="24"/>
      <w:szCs w:val="20"/>
      <w:shd w:val="clear" w:color="auto" w:fill="FFFFFF"/>
    </w:rPr>
  </w:style>
  <w:style w:type="character" w:customStyle="1" w:styleId="69">
    <w:name w:val="标题 9 Char"/>
    <w:basedOn w:val="47"/>
    <w:link w:val="12"/>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5"/>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9"/>
    <w:qFormat/>
    <w:uiPriority w:val="99"/>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7"/>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20"/>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7"/>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5"/>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99"/>
    <w:rPr>
      <w:rFonts w:ascii="宋体" w:hAnsi="宋体" w:eastAsia="宋体" w:cs="宋体"/>
      <w:sz w:val="24"/>
      <w:szCs w:val="24"/>
      <w:shd w:val="clear" w:color="auto" w:fill="FFFFFF"/>
    </w:rPr>
  </w:style>
  <w:style w:type="character" w:customStyle="1" w:styleId="289">
    <w:name w:val="font41"/>
    <w:basedOn w:val="47"/>
    <w:qFormat/>
    <w:uiPriority w:val="0"/>
    <w:rPr>
      <w:rFonts w:hint="eastAsia" w:ascii="宋体" w:hAnsi="宋体" w:eastAsia="宋体"/>
      <w:color w:val="000000"/>
      <w:sz w:val="18"/>
      <w:u w:val="none"/>
    </w:rPr>
  </w:style>
  <w:style w:type="character" w:customStyle="1" w:styleId="290">
    <w:name w:val="NormalCharacter"/>
    <w:semiHidden/>
    <w:qFormat/>
    <w:uiPriority w:val="0"/>
  </w:style>
  <w:style w:type="paragraph" w:customStyle="1" w:styleId="291">
    <w:name w:val="方案  正文"/>
    <w:qFormat/>
    <w:uiPriority w:val="0"/>
    <w:pPr>
      <w:widowControl w:val="0"/>
      <w:adjustRightInd w:val="0"/>
      <w:snapToGrid w:val="0"/>
      <w:spacing w:line="360" w:lineRule="auto"/>
      <w:ind w:firstLine="1041" w:firstLineChars="200"/>
    </w:pPr>
    <w:rPr>
      <w:rFonts w:ascii="宋体" w:hAnsi="宋体" w:eastAsia="宋体" w:cs="宋体"/>
      <w:color w:val="000000" w:themeColor="text1"/>
      <w:sz w:val="24"/>
      <w:szCs w:val="24"/>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9DCEA-C036-4EE2-A686-66024A10E1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2178</Words>
  <Characters>12420</Characters>
  <Lines>103</Lines>
  <Paragraphs>29</Paragraphs>
  <TotalTime>1</TotalTime>
  <ScaleCrop>false</ScaleCrop>
  <LinksUpToDate>false</LinksUpToDate>
  <CharactersWithSpaces>14569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钟欢</cp:lastModifiedBy>
  <cp:lastPrinted>2021-12-13T06:19:00Z</cp:lastPrinted>
  <dcterms:modified xsi:type="dcterms:W3CDTF">2022-10-18T07:28:18Z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B3F8C97AB5E74A6B9F473ADD47E0E214</vt:lpwstr>
  </property>
</Properties>
</file>