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关于“信访室基本物资及其他后勤用品采购项目”采购结果的公示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按照深圳市财政局关于印发《深圳市2021-2022年政府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集中采购目录及限额标准》、《深圳市残疾人综合服务中心采购管理办法（试行）</w:t>
      </w:r>
      <w:r>
        <w:rPr>
          <w:rFonts w:hint="eastAsia" w:ascii="仿宋_GB2312" w:eastAsia="仿宋_GB2312"/>
          <w:sz w:val="32"/>
          <w:szCs w:val="32"/>
        </w:rPr>
        <w:t>》（深残综发〔202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〕1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号）等文件要求，我中心于202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日对“信访室基本物资及其他后勤用品采购项目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”（招标编号</w:t>
      </w:r>
      <w:r>
        <w:rPr>
          <w:rFonts w:hint="eastAsia" w:ascii="仿宋_GB2312" w:eastAsia="仿宋_GB2312"/>
          <w:sz w:val="32"/>
          <w:szCs w:val="32"/>
        </w:rPr>
        <w:t>ZHZB202201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）进行了评标工作，现将中标结果公示如下：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采购公开招标，共有深圳市东港源家具有限公司、深圳市亚格家具有限公司、深圳市山诚家具有限公司三家单位参与投标。评标委员会根据得分情况，最高得分单位“深圳市东港源家具有限公司”为拟中标单位，拟中标金额为</w:t>
      </w:r>
      <w:r>
        <w:rPr>
          <w:rFonts w:ascii="仿宋_GB2312" w:eastAsia="仿宋_GB2312"/>
          <w:sz w:val="32"/>
          <w:szCs w:val="32"/>
        </w:rPr>
        <w:t>4.46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根据市政府有关采购规定，现对采购结果进行公示，该公示期为202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月6日，如对结果有异议，请以书面形式反映（电话：0755-82547017）。</w:t>
      </w:r>
    </w:p>
    <w:p>
      <w:pPr>
        <w:spacing w:line="54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深圳市残疾人综合服务中心</w:t>
      </w:r>
    </w:p>
    <w:p>
      <w:pPr>
        <w:spacing w:line="54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1C29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1C9F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333B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56F2F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9F61377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367</Words>
  <Characters>418</Characters>
  <Lines>3</Lines>
  <Paragraphs>1</Paragraphs>
  <TotalTime>1130</TotalTime>
  <ScaleCrop>false</ScaleCrop>
  <LinksUpToDate>false</LinksUpToDate>
  <CharactersWithSpaces>418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阿锋</cp:lastModifiedBy>
  <cp:lastPrinted>2019-07-22T08:33:00Z</cp:lastPrinted>
  <dcterms:modified xsi:type="dcterms:W3CDTF">2022-04-01T07:42:34Z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1917919329F34316B03AB96297ADE08E</vt:lpwstr>
  </property>
</Properties>
</file>