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outlineLvl w:val="2"/>
        <w:rPr>
          <w:rFonts w:hint="eastAsia" w:ascii="宋体" w:hAnsi="宋体" w:eastAsia="宋体" w:cs="宋体"/>
          <w:b/>
          <w:w w:val="95"/>
          <w:kern w:val="0"/>
          <w:sz w:val="32"/>
          <w:szCs w:val="32"/>
          <w:lang w:val="en-US" w:eastAsia="zh-CN"/>
        </w:rPr>
      </w:pPr>
      <w:r>
        <w:rPr>
          <w:rFonts w:hint="eastAsia" w:ascii="宋体" w:hAnsi="宋体" w:cs="宋体"/>
          <w:b/>
          <w:w w:val="95"/>
          <w:kern w:val="0"/>
          <w:sz w:val="32"/>
          <w:szCs w:val="32"/>
        </w:rPr>
        <w:t>附件</w:t>
      </w:r>
      <w:bookmarkStart w:id="0" w:name="_GoBack"/>
      <w:bookmarkEnd w:id="0"/>
    </w:p>
    <w:p>
      <w:pPr>
        <w:widowControl/>
        <w:shd w:val="clear" w:color="auto" w:fill="FFFFFF"/>
        <w:jc w:val="center"/>
        <w:outlineLvl w:val="2"/>
        <w:rPr>
          <w:rFonts w:ascii="宋体" w:hAnsi="宋体" w:cs="宋体"/>
          <w:b/>
          <w:w w:val="95"/>
          <w:kern w:val="0"/>
          <w:sz w:val="44"/>
          <w:szCs w:val="44"/>
        </w:rPr>
      </w:pPr>
    </w:p>
    <w:p>
      <w:pPr>
        <w:pStyle w:val="2"/>
        <w:widowControl/>
        <w:spacing w:beforeAutospacing="0" w:afterAutospacing="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深圳市残疾人综合服务大楼员工食堂厨房设备更换项目采购需求</w:t>
      </w:r>
    </w:p>
    <w:p>
      <w:pPr>
        <w:widowControl/>
        <w:shd w:val="clear" w:color="auto" w:fill="FFFFFF"/>
        <w:jc w:val="center"/>
        <w:outlineLvl w:val="2"/>
        <w:rPr>
          <w:rFonts w:ascii="宋体" w:hAnsi="宋体" w:cs="宋体"/>
          <w:b/>
          <w:color w:val="auto"/>
          <w:w w:val="95"/>
          <w:kern w:val="0"/>
          <w:sz w:val="44"/>
          <w:szCs w:val="44"/>
        </w:rPr>
      </w:pPr>
    </w:p>
    <w:p>
      <w:pPr>
        <w:pStyle w:val="6"/>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360" w:lineRule="auto"/>
        <w:ind w:right="0" w:rightChars="0"/>
        <w:textAlignment w:val="auto"/>
        <w:rPr>
          <w:rFonts w:hint="default" w:ascii="黑体" w:hAnsi="黑体" w:eastAsia="黑体" w:cs="黑体"/>
          <w:color w:val="auto"/>
          <w:spacing w:val="-2"/>
          <w:w w:val="95"/>
          <w:sz w:val="32"/>
        </w:rPr>
      </w:pPr>
      <w:r>
        <w:rPr>
          <w:rFonts w:hint="eastAsia" w:ascii="黑体" w:hAnsi="黑体" w:eastAsia="黑体" w:cs="黑体"/>
          <w:color w:val="auto"/>
          <w:spacing w:val="-2"/>
          <w:w w:val="95"/>
          <w:sz w:val="32"/>
          <w:lang w:val="en-US" w:eastAsia="zh-CN"/>
        </w:rPr>
        <w:t>一、</w:t>
      </w:r>
      <w:r>
        <w:rPr>
          <w:rFonts w:hint="eastAsia" w:ascii="黑体" w:hAnsi="黑体" w:eastAsia="黑体" w:cs="黑体"/>
          <w:color w:val="auto"/>
          <w:spacing w:val="-2"/>
          <w:w w:val="95"/>
          <w:sz w:val="32"/>
        </w:rPr>
        <w:t>采购项目概况</w:t>
      </w:r>
    </w:p>
    <w:p>
      <w:pPr>
        <w:pStyle w:val="6"/>
        <w:tabs>
          <w:tab w:val="left" w:pos="1923"/>
        </w:tabs>
        <w:kinsoku w:val="0"/>
        <w:overflowPunct w:val="0"/>
        <w:autoSpaceDE w:val="0"/>
        <w:autoSpaceDN w:val="0"/>
        <w:adjustRightInd w:val="0"/>
        <w:spacing w:before="0" w:line="360" w:lineRule="auto"/>
        <w:ind w:left="0" w:right="0" w:firstLine="600" w:firstLineChars="200"/>
        <w:rPr>
          <w:rFonts w:hint="eastAsia" w:ascii="仿宋_GB2312" w:hAnsi="仿宋" w:eastAsia="仿宋_GB2312"/>
          <w:sz w:val="32"/>
          <w:szCs w:val="32"/>
          <w:lang w:val="en-US" w:eastAsia="zh-CN"/>
        </w:rPr>
      </w:pPr>
      <w:r>
        <w:rPr>
          <w:rFonts w:hint="eastAsia" w:ascii="仿宋_GB2312" w:hAnsi="Times New Roman" w:eastAsia="仿宋_GB2312" w:cs="Times New Roman"/>
          <w:color w:val="auto"/>
          <w:spacing w:val="-2"/>
          <w:w w:val="95"/>
          <w:sz w:val="32"/>
          <w:szCs w:val="32"/>
          <w:lang w:val="en-US" w:eastAsia="zh-CN"/>
        </w:rPr>
        <w:t>为保障深圳市残疾人综合大楼员工食堂工作有序开展，现需更换食堂厨房部分老化设备。</w:t>
      </w:r>
    </w:p>
    <w:p>
      <w:pPr>
        <w:pStyle w:val="6"/>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360" w:lineRule="auto"/>
        <w:ind w:right="0" w:rightChars="0"/>
        <w:textAlignment w:val="auto"/>
        <w:rPr>
          <w:rFonts w:hint="eastAsia" w:ascii="黑体" w:hAnsi="黑体" w:eastAsia="黑体" w:cs="黑体"/>
          <w:color w:val="auto"/>
          <w:spacing w:val="-2"/>
          <w:w w:val="95"/>
          <w:sz w:val="32"/>
          <w:lang w:eastAsia="zh-CN"/>
        </w:rPr>
      </w:pPr>
      <w:r>
        <w:rPr>
          <w:rFonts w:hint="eastAsia" w:ascii="黑体" w:hAnsi="黑体" w:eastAsia="黑体" w:cs="黑体"/>
          <w:color w:val="auto"/>
          <w:spacing w:val="-2"/>
          <w:w w:val="95"/>
          <w:sz w:val="32"/>
          <w:lang w:val="en-US" w:eastAsia="zh-CN"/>
        </w:rPr>
        <w:t>二．</w:t>
      </w:r>
      <w:r>
        <w:rPr>
          <w:rFonts w:hint="eastAsia" w:ascii="黑体" w:hAnsi="黑体" w:eastAsia="黑体" w:cs="黑体"/>
          <w:color w:val="auto"/>
          <w:spacing w:val="-2"/>
          <w:w w:val="95"/>
          <w:sz w:val="32"/>
          <w:lang w:eastAsia="zh-CN"/>
        </w:rPr>
        <w:t>项目要求</w:t>
      </w:r>
    </w:p>
    <w:p>
      <w:pPr>
        <w:pStyle w:val="6"/>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360" w:lineRule="auto"/>
        <w:ind w:right="0" w:rightChars="0"/>
        <w:jc w:val="center"/>
        <w:textAlignment w:val="auto"/>
        <w:rPr>
          <w:rFonts w:hint="eastAsia" w:asciiTheme="minorEastAsia" w:hAnsiTheme="minorEastAsia" w:eastAsiaTheme="minorEastAsia" w:cstheme="minorEastAsia"/>
          <w:color w:val="auto"/>
          <w:spacing w:val="-2"/>
          <w:w w:val="95"/>
          <w:sz w:val="32"/>
          <w:lang w:eastAsia="zh-CN"/>
        </w:rPr>
      </w:pPr>
      <w:r>
        <w:rPr>
          <w:rFonts w:hint="eastAsia" w:asciiTheme="minorEastAsia" w:hAnsiTheme="minorEastAsia" w:eastAsiaTheme="minorEastAsia" w:cstheme="minorEastAsia"/>
          <w:color w:val="auto"/>
          <w:spacing w:val="-2"/>
          <w:w w:val="95"/>
          <w:sz w:val="32"/>
          <w:lang w:eastAsia="zh-CN"/>
        </w:rPr>
        <w:t>厨房设备清单</w:t>
      </w:r>
    </w:p>
    <w:tbl>
      <w:tblPr>
        <w:tblStyle w:val="4"/>
        <w:tblW w:w="10307" w:type="dxa"/>
        <w:jc w:val="center"/>
        <w:tblLayout w:type="fixed"/>
        <w:tblCellMar>
          <w:top w:w="0" w:type="dxa"/>
          <w:left w:w="0" w:type="dxa"/>
          <w:bottom w:w="0" w:type="dxa"/>
          <w:right w:w="0" w:type="dxa"/>
        </w:tblCellMar>
      </w:tblPr>
      <w:tblGrid>
        <w:gridCol w:w="636"/>
        <w:gridCol w:w="997"/>
        <w:gridCol w:w="1543"/>
        <w:gridCol w:w="3086"/>
        <w:gridCol w:w="621"/>
        <w:gridCol w:w="724"/>
        <w:gridCol w:w="769"/>
        <w:gridCol w:w="941"/>
        <w:gridCol w:w="990"/>
      </w:tblGrid>
      <w:tr>
        <w:tblPrEx>
          <w:tblCellMar>
            <w:top w:w="0" w:type="dxa"/>
            <w:left w:w="0" w:type="dxa"/>
            <w:bottom w:w="0" w:type="dxa"/>
            <w:right w:w="0" w:type="dxa"/>
          </w:tblCellMar>
        </w:tblPrEx>
        <w:trPr>
          <w:trHeight w:val="438"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序号</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货物名称</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z w:val="21"/>
                <w:szCs w:val="21"/>
                <w14:textFill>
                  <w14:solidFill>
                    <w14:schemeClr w14:val="tx1"/>
                  </w14:solidFill>
                </w14:textFill>
              </w:rPr>
              <w:t>品牌与型号</w:t>
            </w:r>
          </w:p>
        </w:tc>
        <w:tc>
          <w:tcPr>
            <w:tcW w:w="308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用料标准</w:t>
            </w:r>
          </w:p>
        </w:tc>
        <w:tc>
          <w:tcPr>
            <w:tcW w:w="6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产地</w:t>
            </w: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数量</w:t>
            </w: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单位</w:t>
            </w:r>
          </w:p>
        </w:tc>
        <w:tc>
          <w:tcPr>
            <w:tcW w:w="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单价</w:t>
            </w: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金额</w:t>
            </w:r>
          </w:p>
        </w:tc>
      </w:tr>
      <w:tr>
        <w:tblPrEx>
          <w:tblCellMar>
            <w:top w:w="0" w:type="dxa"/>
            <w:left w:w="0" w:type="dxa"/>
            <w:bottom w:w="0" w:type="dxa"/>
            <w:right w:w="0" w:type="dxa"/>
          </w:tblCellMar>
        </w:tblPrEx>
        <w:trPr>
          <w:trHeight w:val="1815"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双门蒸饭柜</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1200*1050*1850</w:t>
            </w:r>
          </w:p>
        </w:tc>
        <w:tc>
          <w:tcPr>
            <w:tcW w:w="308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柜体采用304＃ 1.2mm不锈钢制作；</w:t>
            </w:r>
          </w:p>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采用蒸汽机；脚架采用 38*38mm方通下设调节脚</w:t>
            </w:r>
          </w:p>
        </w:tc>
        <w:tc>
          <w:tcPr>
            <w:tcW w:w="6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台</w:t>
            </w:r>
          </w:p>
        </w:tc>
        <w:tc>
          <w:tcPr>
            <w:tcW w:w="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三门海鲜蒸柜</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1200*1050*1850</w:t>
            </w:r>
          </w:p>
        </w:tc>
        <w:tc>
          <w:tcPr>
            <w:tcW w:w="308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柜体采用304＃ 1.2mm不锈钢制作；</w:t>
            </w:r>
          </w:p>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采用蒸汽机；设调重力节脚</w:t>
            </w:r>
          </w:p>
        </w:tc>
        <w:tc>
          <w:tcPr>
            <w:tcW w:w="6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台</w:t>
            </w:r>
          </w:p>
        </w:tc>
        <w:tc>
          <w:tcPr>
            <w:tcW w:w="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单头汤炉</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1000*1050*800+400</w:t>
            </w:r>
          </w:p>
        </w:tc>
        <w:tc>
          <w:tcPr>
            <w:tcW w:w="308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采用304＃ 台面1.5，侧板1.2mm不锈钢制作，设调重力节脚；</w:t>
            </w:r>
          </w:p>
        </w:tc>
        <w:tc>
          <w:tcPr>
            <w:tcW w:w="6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台</w:t>
            </w:r>
          </w:p>
        </w:tc>
        <w:tc>
          <w:tcPr>
            <w:tcW w:w="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单头单尾小炒炉</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1200*1050*800+400</w:t>
            </w:r>
          </w:p>
        </w:tc>
        <w:tc>
          <w:tcPr>
            <w:tcW w:w="308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采用304＃ 台面1.5，侧板1.2mm不锈钢制作，设调重力节脚；</w:t>
            </w:r>
          </w:p>
        </w:tc>
        <w:tc>
          <w:tcPr>
            <w:tcW w:w="6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台</w:t>
            </w:r>
          </w:p>
        </w:tc>
        <w:tc>
          <w:tcPr>
            <w:tcW w:w="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双头大炒炉</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2200*1050*800+400</w:t>
            </w:r>
          </w:p>
        </w:tc>
        <w:tc>
          <w:tcPr>
            <w:tcW w:w="308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采用304＃ 台面1.5，侧板1.2mm不锈钢制作，设调重力节脚；</w:t>
            </w:r>
          </w:p>
        </w:tc>
        <w:tc>
          <w:tcPr>
            <w:tcW w:w="6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台</w:t>
            </w:r>
          </w:p>
        </w:tc>
        <w:tc>
          <w:tcPr>
            <w:tcW w:w="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地沟盖板</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500*295*20</w:t>
            </w:r>
          </w:p>
        </w:tc>
        <w:tc>
          <w:tcPr>
            <w:tcW w:w="308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采用304＃ 不锈钢制作；</w:t>
            </w:r>
          </w:p>
        </w:tc>
        <w:tc>
          <w:tcPr>
            <w:tcW w:w="6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90</w:t>
            </w: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块</w:t>
            </w:r>
          </w:p>
        </w:tc>
        <w:tc>
          <w:tcPr>
            <w:tcW w:w="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不锈钢封墙版</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p>
        </w:tc>
        <w:tc>
          <w:tcPr>
            <w:tcW w:w="308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采用304＃ 不锈钢制作；</w:t>
            </w:r>
          </w:p>
        </w:tc>
        <w:tc>
          <w:tcPr>
            <w:tcW w:w="6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w:t>
            </w: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米</w:t>
            </w:r>
          </w:p>
        </w:tc>
        <w:tc>
          <w:tcPr>
            <w:tcW w:w="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四门高身冷冻冰柜</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1220*690*1910</w:t>
            </w:r>
          </w:p>
        </w:tc>
        <w:tc>
          <w:tcPr>
            <w:tcW w:w="30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 w:eastAsia="仿宋_GB2312" w:cs="仿宋"/>
                <w:sz w:val="21"/>
                <w:szCs w:val="21"/>
              </w:rPr>
            </w:pPr>
            <w:r>
              <w:rPr>
                <w:rFonts w:hint="eastAsia" w:ascii="仿宋_GB2312" w:hAnsi="仿宋" w:eastAsia="仿宋_GB2312" w:cs="仿宋"/>
                <w:sz w:val="21"/>
                <w:szCs w:val="21"/>
              </w:rPr>
              <w:t>双机双温，内、外箱不锈钢，铜管蒸发器，背板镀锌板，3层物架，万向脚轮。制冷方式：直冷型，温度-5℃～-15℃，-5℃～10℃</w:t>
            </w:r>
          </w:p>
        </w:tc>
        <w:tc>
          <w:tcPr>
            <w:tcW w:w="6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台</w:t>
            </w:r>
          </w:p>
        </w:tc>
        <w:tc>
          <w:tcPr>
            <w:tcW w:w="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9</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双门消毒柜</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1190*552*1660</w:t>
            </w:r>
          </w:p>
        </w:tc>
        <w:tc>
          <w:tcPr>
            <w:tcW w:w="30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 w:eastAsia="仿宋_GB2312" w:cs="仿宋"/>
                <w:sz w:val="21"/>
                <w:szCs w:val="21"/>
              </w:rPr>
            </w:pPr>
            <w:r>
              <w:rPr>
                <w:rFonts w:hint="eastAsia" w:ascii="仿宋_GB2312" w:hAnsi="仿宋" w:eastAsia="仿宋_GB2312" w:cs="仿宋"/>
                <w:sz w:val="21"/>
                <w:szCs w:val="21"/>
              </w:rPr>
              <w:t>红外高温消毒</w:t>
            </w:r>
          </w:p>
        </w:tc>
        <w:tc>
          <w:tcPr>
            <w:tcW w:w="6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台</w:t>
            </w:r>
          </w:p>
        </w:tc>
        <w:tc>
          <w:tcPr>
            <w:tcW w:w="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10</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上下玻璃门消毒柜</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550*500*1650</w:t>
            </w:r>
          </w:p>
        </w:tc>
        <w:tc>
          <w:tcPr>
            <w:tcW w:w="30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default" w:ascii="仿宋_GB2312" w:hAnsi="仿宋" w:eastAsia="仿宋_GB2312" w:cs="仿宋"/>
                <w:sz w:val="21"/>
                <w:szCs w:val="21"/>
                <w:lang w:val="en-US" w:eastAsia="zh-CN"/>
              </w:rPr>
            </w:pPr>
            <w:r>
              <w:rPr>
                <w:rFonts w:hint="eastAsia" w:ascii="仿宋_GB2312" w:hAnsi="仿宋" w:eastAsia="仿宋_GB2312" w:cs="仿宋"/>
                <w:sz w:val="21"/>
                <w:szCs w:val="21"/>
                <w:lang w:val="en-US" w:eastAsia="zh-CN"/>
              </w:rPr>
              <w:t>紫外线中温消毒</w:t>
            </w:r>
          </w:p>
        </w:tc>
        <w:tc>
          <w:tcPr>
            <w:tcW w:w="6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台</w:t>
            </w:r>
          </w:p>
        </w:tc>
        <w:tc>
          <w:tcPr>
            <w:tcW w:w="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11</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水池</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1800*760*800</w:t>
            </w:r>
          </w:p>
        </w:tc>
        <w:tc>
          <w:tcPr>
            <w:tcW w:w="30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 w:eastAsia="仿宋_GB2312" w:cs="仿宋"/>
                <w:sz w:val="21"/>
                <w:szCs w:val="21"/>
              </w:rPr>
            </w:pPr>
            <w:r>
              <w:rPr>
                <w:rFonts w:hint="eastAsia" w:ascii="仿宋_GB2312" w:hAnsi="仿宋" w:eastAsia="仿宋_GB2312" w:cs="仿宋"/>
                <w:sz w:val="21"/>
                <w:szCs w:val="21"/>
              </w:rPr>
              <w:t>采用不锈钢304板材，台面厚度 1.2mm</w:t>
            </w:r>
          </w:p>
        </w:tc>
        <w:tc>
          <w:tcPr>
            <w:tcW w:w="6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台</w:t>
            </w:r>
          </w:p>
        </w:tc>
        <w:tc>
          <w:tcPr>
            <w:tcW w:w="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12</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压面机</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650*705*1130</w:t>
            </w:r>
          </w:p>
        </w:tc>
        <w:tc>
          <w:tcPr>
            <w:tcW w:w="30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 w:eastAsia="仿宋_GB2312" w:cs="仿宋"/>
                <w:sz w:val="21"/>
                <w:szCs w:val="21"/>
              </w:rPr>
            </w:pPr>
            <w:r>
              <w:rPr>
                <w:rFonts w:hint="eastAsia" w:ascii="仿宋_GB2312" w:hAnsi="仿宋" w:eastAsia="仿宋_GB2312" w:cs="仿宋"/>
                <w:sz w:val="21"/>
                <w:szCs w:val="21"/>
              </w:rPr>
              <w:t>MT288，220V/1.1KW</w:t>
            </w:r>
          </w:p>
        </w:tc>
        <w:tc>
          <w:tcPr>
            <w:tcW w:w="6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台</w:t>
            </w:r>
          </w:p>
        </w:tc>
        <w:tc>
          <w:tcPr>
            <w:tcW w:w="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13</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发酵箱</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490*985*1855</w:t>
            </w:r>
          </w:p>
        </w:tc>
        <w:tc>
          <w:tcPr>
            <w:tcW w:w="30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 w:eastAsia="仿宋_GB2312" w:cs="仿宋"/>
                <w:sz w:val="21"/>
                <w:szCs w:val="21"/>
              </w:rPr>
            </w:pPr>
            <w:r>
              <w:rPr>
                <w:rFonts w:hint="eastAsia" w:ascii="仿宋_GB2312" w:hAnsi="仿宋" w:eastAsia="仿宋_GB2312" w:cs="仿宋"/>
                <w:sz w:val="21"/>
                <w:szCs w:val="21"/>
                <w:lang w:val="en-US" w:eastAsia="zh-CN"/>
              </w:rPr>
              <w:t>1</w:t>
            </w:r>
            <w:r>
              <w:rPr>
                <w:rFonts w:hint="eastAsia" w:ascii="仿宋_GB2312" w:hAnsi="仿宋" w:eastAsia="仿宋_GB2312" w:cs="仿宋"/>
                <w:sz w:val="21"/>
                <w:szCs w:val="21"/>
              </w:rPr>
              <w:t>3盘，220V/2.7KW</w:t>
            </w:r>
          </w:p>
        </w:tc>
        <w:tc>
          <w:tcPr>
            <w:tcW w:w="6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台</w:t>
            </w:r>
          </w:p>
        </w:tc>
        <w:tc>
          <w:tcPr>
            <w:tcW w:w="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14</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三层6盘电烤箱</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1225*920*1535</w:t>
            </w:r>
          </w:p>
        </w:tc>
        <w:tc>
          <w:tcPr>
            <w:tcW w:w="30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 w:eastAsia="仿宋_GB2312" w:cs="仿宋"/>
                <w:sz w:val="21"/>
                <w:szCs w:val="21"/>
              </w:rPr>
            </w:pPr>
            <w:r>
              <w:rPr>
                <w:rFonts w:hint="eastAsia" w:ascii="仿宋_GB2312" w:hAnsi="仿宋" w:eastAsia="仿宋_GB2312" w:cs="仿宋"/>
                <w:sz w:val="21"/>
                <w:szCs w:val="21"/>
              </w:rPr>
              <w:t>PL-6CS，功率20.4KW，380v</w:t>
            </w:r>
          </w:p>
        </w:tc>
        <w:tc>
          <w:tcPr>
            <w:tcW w:w="6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台</w:t>
            </w:r>
          </w:p>
        </w:tc>
        <w:tc>
          <w:tcPr>
            <w:tcW w:w="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15</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保温汤桶</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600*700*800</w:t>
            </w:r>
          </w:p>
        </w:tc>
        <w:tc>
          <w:tcPr>
            <w:tcW w:w="30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 w:eastAsia="仿宋_GB2312" w:cs="仿宋"/>
                <w:sz w:val="21"/>
                <w:szCs w:val="21"/>
              </w:rPr>
            </w:pPr>
            <w:r>
              <w:rPr>
                <w:rFonts w:hint="eastAsia" w:ascii="仿宋_GB2312" w:hAnsi="仿宋" w:eastAsia="仿宋_GB2312" w:cs="仿宋"/>
                <w:sz w:val="21"/>
                <w:szCs w:val="21"/>
              </w:rPr>
              <w:t>304不锈钢</w:t>
            </w:r>
          </w:p>
        </w:tc>
        <w:tc>
          <w:tcPr>
            <w:tcW w:w="6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台</w:t>
            </w:r>
          </w:p>
        </w:tc>
        <w:tc>
          <w:tcPr>
            <w:tcW w:w="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16</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保温饭桶</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600*700*800</w:t>
            </w:r>
          </w:p>
        </w:tc>
        <w:tc>
          <w:tcPr>
            <w:tcW w:w="30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 w:eastAsia="仿宋_GB2312" w:cs="仿宋"/>
                <w:sz w:val="21"/>
                <w:szCs w:val="21"/>
              </w:rPr>
            </w:pPr>
            <w:r>
              <w:rPr>
                <w:rFonts w:hint="eastAsia" w:ascii="仿宋_GB2312" w:hAnsi="仿宋" w:eastAsia="仿宋_GB2312" w:cs="仿宋"/>
                <w:sz w:val="21"/>
                <w:szCs w:val="21"/>
              </w:rPr>
              <w:t>304不锈钢</w:t>
            </w:r>
          </w:p>
        </w:tc>
        <w:tc>
          <w:tcPr>
            <w:tcW w:w="6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台</w:t>
            </w:r>
          </w:p>
        </w:tc>
        <w:tc>
          <w:tcPr>
            <w:tcW w:w="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17</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煮面炉</w:t>
            </w:r>
          </w:p>
        </w:tc>
        <w:tc>
          <w:tcPr>
            <w:tcW w:w="154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 w:eastAsia="仿宋_GB2312" w:cs="仿宋"/>
                <w:sz w:val="21"/>
                <w:szCs w:val="21"/>
                <w:lang w:val="en-US" w:eastAsia="zh-CN"/>
              </w:rPr>
            </w:pPr>
            <w:r>
              <w:rPr>
                <w:rFonts w:hint="eastAsia" w:ascii="仿宋_GB2312" w:hAnsi="仿宋" w:eastAsia="仿宋_GB2312" w:cs="仿宋"/>
                <w:sz w:val="21"/>
                <w:szCs w:val="21"/>
                <w:lang w:val="en-US" w:eastAsia="zh-CN"/>
              </w:rPr>
              <w:t>900*900*800</w:t>
            </w:r>
          </w:p>
        </w:tc>
        <w:tc>
          <w:tcPr>
            <w:tcW w:w="30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 w:eastAsia="仿宋_GB2312" w:cs="仿宋"/>
                <w:sz w:val="21"/>
                <w:szCs w:val="21"/>
              </w:rPr>
            </w:pPr>
            <w:r>
              <w:rPr>
                <w:rFonts w:hint="eastAsia" w:ascii="仿宋_GB2312" w:hAnsi="仿宋" w:eastAsia="仿宋_GB2312" w:cs="仿宋"/>
                <w:sz w:val="21"/>
                <w:szCs w:val="21"/>
              </w:rPr>
              <w:t>台面采用304＃1.2mm厚不锈钢板;加强筋为1.0mm厚不锈钢板,脚为￠50mm全钢子弹脚。</w:t>
            </w:r>
          </w:p>
        </w:tc>
        <w:tc>
          <w:tcPr>
            <w:tcW w:w="6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台</w:t>
            </w:r>
          </w:p>
        </w:tc>
        <w:tc>
          <w:tcPr>
            <w:tcW w:w="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18</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工作台冷藏冰箱</w:t>
            </w:r>
          </w:p>
        </w:tc>
        <w:tc>
          <w:tcPr>
            <w:tcW w:w="154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 w:eastAsia="仿宋_GB2312" w:cs="仿宋"/>
                <w:sz w:val="21"/>
                <w:szCs w:val="21"/>
                <w:lang w:val="en-US" w:eastAsia="zh-CN"/>
              </w:rPr>
            </w:pPr>
            <w:r>
              <w:rPr>
                <w:rFonts w:hint="eastAsia" w:ascii="仿宋_GB2312" w:hAnsi="仿宋" w:eastAsia="仿宋_GB2312" w:cs="仿宋"/>
                <w:sz w:val="21"/>
                <w:szCs w:val="21"/>
                <w:lang w:val="en-US" w:eastAsia="zh-CN"/>
              </w:rPr>
              <w:t>1800*760*800</w:t>
            </w:r>
          </w:p>
        </w:tc>
        <w:tc>
          <w:tcPr>
            <w:tcW w:w="308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_GB2312" w:hAnsi="仿宋" w:eastAsia="仿宋_GB2312" w:cs="仿宋"/>
                <w:sz w:val="21"/>
                <w:szCs w:val="21"/>
              </w:rPr>
            </w:pPr>
            <w:r>
              <w:rPr>
                <w:rFonts w:hint="eastAsia" w:ascii="仿宋_GB2312" w:hAnsi="仿宋" w:eastAsia="仿宋_GB2312" w:cs="仿宋"/>
                <w:sz w:val="21"/>
                <w:szCs w:val="21"/>
              </w:rPr>
              <w:t>304不锈钢，内、外箱不锈钢，铜管蒸发器，子弹头可调重力轮。制冷方式：直冷型，温度-5℃～10℃</w:t>
            </w:r>
          </w:p>
        </w:tc>
        <w:tc>
          <w:tcPr>
            <w:tcW w:w="6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台</w:t>
            </w:r>
          </w:p>
        </w:tc>
        <w:tc>
          <w:tcPr>
            <w:tcW w:w="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19</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绞肉机</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510*410*800</w:t>
            </w:r>
          </w:p>
        </w:tc>
        <w:tc>
          <w:tcPr>
            <w:tcW w:w="308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firstLineChars="200"/>
              <w:jc w:val="center"/>
              <w:rPr>
                <w:rFonts w:hint="eastAsia" w:ascii="仿宋_GB2312" w:hAnsi="仿宋" w:eastAsia="仿宋_GB2312" w:cs="仿宋"/>
                <w:sz w:val="21"/>
                <w:szCs w:val="21"/>
              </w:rPr>
            </w:pPr>
            <w:r>
              <w:rPr>
                <w:rFonts w:hint="eastAsia" w:ascii="仿宋_GB2312" w:hAnsi="仿宋" w:eastAsia="仿宋_GB2312" w:cs="仿宋"/>
                <w:sz w:val="21"/>
                <w:szCs w:val="21"/>
              </w:rPr>
              <w:t>整机采用优质不锈钢；220v/1.1KW</w:t>
            </w:r>
          </w:p>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,200-300KG/h,刀片厚度3.5mm</w:t>
            </w:r>
          </w:p>
        </w:tc>
        <w:tc>
          <w:tcPr>
            <w:tcW w:w="6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台</w:t>
            </w:r>
          </w:p>
        </w:tc>
        <w:tc>
          <w:tcPr>
            <w:tcW w:w="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20</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豆浆机</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330*305*840</w:t>
            </w:r>
          </w:p>
        </w:tc>
        <w:tc>
          <w:tcPr>
            <w:tcW w:w="308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FBD-Z100</w:t>
            </w:r>
          </w:p>
        </w:tc>
        <w:tc>
          <w:tcPr>
            <w:tcW w:w="6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台</w:t>
            </w:r>
          </w:p>
        </w:tc>
        <w:tc>
          <w:tcPr>
            <w:tcW w:w="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292" w:hRule="atLeast"/>
          <w:jc w:val="center"/>
        </w:trPr>
        <w:tc>
          <w:tcPr>
            <w:tcW w:w="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21</w:t>
            </w:r>
          </w:p>
        </w:tc>
        <w:tc>
          <w:tcPr>
            <w:tcW w:w="99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安装费</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308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旧设备拆除，放置指定位置，新设备安装、调试费用</w:t>
            </w:r>
          </w:p>
        </w:tc>
        <w:tc>
          <w:tcPr>
            <w:tcW w:w="6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项</w:t>
            </w:r>
          </w:p>
        </w:tc>
        <w:tc>
          <w:tcPr>
            <w:tcW w:w="9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tc>
      </w:tr>
    </w:tbl>
    <w:p>
      <w:pPr>
        <w:pStyle w:val="6"/>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360" w:lineRule="auto"/>
        <w:ind w:right="0" w:rightChars="0"/>
        <w:textAlignment w:val="auto"/>
        <w:rPr>
          <w:rFonts w:hint="eastAsia" w:ascii="黑体" w:hAnsi="黑体" w:eastAsia="黑体" w:cs="黑体"/>
          <w:color w:val="auto"/>
          <w:spacing w:val="-2"/>
          <w:w w:val="95"/>
          <w:sz w:val="32"/>
          <w:lang w:val="en-US" w:eastAsia="zh-CN"/>
        </w:rPr>
      </w:pPr>
      <w:r>
        <w:rPr>
          <w:rFonts w:hint="eastAsia" w:ascii="黑体" w:hAnsi="黑体" w:eastAsia="黑体" w:cs="黑体"/>
          <w:color w:val="auto"/>
          <w:spacing w:val="-2"/>
          <w:w w:val="95"/>
          <w:sz w:val="32"/>
          <w:lang w:val="en-US" w:eastAsia="zh-CN"/>
        </w:rPr>
        <w:t>三．供应商资格要求</w:t>
      </w:r>
    </w:p>
    <w:p>
      <w:pPr>
        <w:spacing w:line="360" w:lineRule="auto"/>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一</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中华人民共和国境内注册的独立法人</w:t>
      </w:r>
      <w:r>
        <w:rPr>
          <w:rFonts w:hint="eastAsia" w:ascii="仿宋_GB2312" w:hAnsi="仿宋" w:eastAsia="仿宋_GB2312" w:cs="仿宋"/>
          <w:sz w:val="32"/>
          <w:szCs w:val="32"/>
          <w:lang w:eastAsia="zh-CN"/>
        </w:rPr>
        <w:t>；</w:t>
      </w:r>
    </w:p>
    <w:p>
      <w:pPr>
        <w:spacing w:line="360" w:lineRule="auto"/>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二</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投标人营业执照经营范围许可具有相应的具备厨房设备的销售、安装、施工，具备履行本项目合同所必须的设备和技术能力</w:t>
      </w:r>
      <w:r>
        <w:rPr>
          <w:rFonts w:hint="eastAsia" w:ascii="仿宋_GB2312" w:hAnsi="仿宋" w:eastAsia="仿宋_GB2312" w:cs="仿宋"/>
          <w:sz w:val="32"/>
          <w:szCs w:val="32"/>
          <w:lang w:eastAsia="zh-CN"/>
        </w:rPr>
        <w:t>；</w:t>
      </w:r>
    </w:p>
    <w:p>
      <w:pPr>
        <w:spacing w:line="360" w:lineRule="auto"/>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三</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投标人需提供企业法人营业执照、法人代表身份证、企业代码证书、税务登记证和委托代理人身份证、法人授权委托书、经营许可证等复印件并加盖公章</w:t>
      </w:r>
      <w:r>
        <w:rPr>
          <w:rFonts w:hint="eastAsia" w:ascii="仿宋_GB2312" w:hAnsi="仿宋" w:eastAsia="仿宋_GB2312" w:cs="仿宋"/>
          <w:sz w:val="32"/>
          <w:szCs w:val="32"/>
          <w:lang w:eastAsia="zh-CN"/>
        </w:rPr>
        <w:t>；</w:t>
      </w:r>
    </w:p>
    <w:p>
      <w:pPr>
        <w:spacing w:line="360" w:lineRule="auto"/>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四</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近三年内（投标人成立不足三年的可从成立之日起算）无重大违法犯罪记录和不存在处于被禁止参与政府采购活动期限内情形的书面声明</w:t>
      </w:r>
      <w:r>
        <w:rPr>
          <w:rFonts w:hint="eastAsia" w:ascii="仿宋_GB2312" w:hAnsi="仿宋" w:eastAsia="仿宋_GB2312" w:cs="仿宋"/>
          <w:sz w:val="32"/>
          <w:szCs w:val="32"/>
          <w:lang w:eastAsia="zh-CN"/>
        </w:rPr>
        <w:t>；</w:t>
      </w:r>
    </w:p>
    <w:p>
      <w:pPr>
        <w:spacing w:line="360" w:lineRule="auto"/>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五</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提供对投标文件的真实性承诺及投标人资格声明函</w:t>
      </w:r>
      <w:r>
        <w:rPr>
          <w:rFonts w:hint="eastAsia" w:ascii="仿宋_GB2312" w:hAnsi="仿宋" w:eastAsia="仿宋_GB2312" w:cs="仿宋"/>
          <w:sz w:val="32"/>
          <w:szCs w:val="32"/>
          <w:lang w:eastAsia="zh-CN"/>
        </w:rPr>
        <w:t>；</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六</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本项目不接受联合体投标，不允许</w:t>
      </w:r>
      <w:r>
        <w:rPr>
          <w:rFonts w:hint="eastAsia" w:ascii="仿宋_GB2312" w:hAnsi="Times New Roman" w:eastAsia="仿宋_GB2312" w:cs="Times New Roman"/>
          <w:sz w:val="32"/>
          <w:szCs w:val="24"/>
        </w:rPr>
        <w:t>分包或转</w:t>
      </w:r>
      <w:r>
        <w:rPr>
          <w:rFonts w:hint="eastAsia" w:ascii="仿宋_GB2312" w:hAnsi="仿宋" w:eastAsia="仿宋_GB2312" w:cs="仿宋"/>
          <w:sz w:val="32"/>
          <w:szCs w:val="32"/>
        </w:rPr>
        <w:t>。</w:t>
      </w:r>
    </w:p>
    <w:p>
      <w:pPr>
        <w:pStyle w:val="6"/>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360" w:lineRule="auto"/>
        <w:ind w:right="0" w:rightChars="0"/>
        <w:textAlignment w:val="auto"/>
        <w:rPr>
          <w:rFonts w:hint="default" w:ascii="黑体" w:hAnsi="黑体" w:eastAsia="黑体" w:cs="黑体"/>
          <w:color w:val="auto"/>
          <w:spacing w:val="-2"/>
          <w:w w:val="95"/>
          <w:sz w:val="32"/>
          <w:lang w:eastAsia="zh-CN"/>
        </w:rPr>
      </w:pPr>
      <w:r>
        <w:rPr>
          <w:rFonts w:hint="eastAsia" w:ascii="黑体" w:hAnsi="黑体" w:eastAsia="黑体" w:cs="黑体"/>
          <w:color w:val="auto"/>
          <w:spacing w:val="-2"/>
          <w:w w:val="95"/>
          <w:sz w:val="32"/>
          <w:lang w:val="en-US" w:eastAsia="zh-CN"/>
        </w:rPr>
        <w:t>四．</w:t>
      </w:r>
      <w:r>
        <w:rPr>
          <w:rFonts w:hint="eastAsia" w:ascii="黑体" w:hAnsi="黑体" w:eastAsia="黑体" w:cs="黑体"/>
          <w:color w:val="auto"/>
          <w:spacing w:val="-2"/>
          <w:w w:val="95"/>
          <w:sz w:val="32"/>
          <w:lang w:eastAsia="zh-CN"/>
        </w:rPr>
        <w:t>评标定标方法</w:t>
      </w:r>
    </w:p>
    <w:p>
      <w:pPr>
        <w:spacing w:line="360" w:lineRule="auto"/>
        <w:ind w:firstLine="640" w:firstLineChars="200"/>
        <w:rPr>
          <w:rFonts w:hint="default" w:ascii="仿宋_GB2312" w:hAnsi="仿宋" w:eastAsia="仿宋_GB2312" w:cs="仿宋"/>
          <w:sz w:val="32"/>
          <w:szCs w:val="32"/>
        </w:rPr>
      </w:pPr>
      <w:r>
        <w:rPr>
          <w:rFonts w:hint="eastAsia" w:ascii="仿宋_GB2312" w:hAnsi="仿宋" w:eastAsia="仿宋_GB2312" w:cs="仿宋"/>
          <w:sz w:val="32"/>
          <w:szCs w:val="32"/>
        </w:rPr>
        <w:t>采用</w:t>
      </w:r>
      <w:r>
        <w:rPr>
          <w:rFonts w:hint="eastAsia" w:ascii="仿宋_GB2312" w:hAnsi="仿宋" w:eastAsia="仿宋_GB2312" w:cs="仿宋"/>
          <w:sz w:val="32"/>
          <w:szCs w:val="32"/>
          <w:lang w:eastAsia="zh-CN"/>
        </w:rPr>
        <w:t>票决法。</w:t>
      </w:r>
    </w:p>
    <w:p>
      <w:pPr>
        <w:pStyle w:val="6"/>
        <w:keepNext w:val="0"/>
        <w:keepLines w:val="0"/>
        <w:pageBreakBefore w:val="0"/>
        <w:widowControl w:val="0"/>
        <w:numPr>
          <w:ilvl w:val="0"/>
          <w:numId w:val="0"/>
        </w:numPr>
        <w:tabs>
          <w:tab w:val="left" w:pos="1923"/>
        </w:tabs>
        <w:kinsoku w:val="0"/>
        <w:wordWrap/>
        <w:overflowPunct w:val="0"/>
        <w:topLinePunct w:val="0"/>
        <w:autoSpaceDE w:val="0"/>
        <w:autoSpaceDN w:val="0"/>
        <w:bidi w:val="0"/>
        <w:adjustRightInd w:val="0"/>
        <w:snapToGrid/>
        <w:spacing w:before="0" w:line="360" w:lineRule="auto"/>
        <w:ind w:right="0" w:rightChars="0"/>
        <w:textAlignment w:val="auto"/>
        <w:rPr>
          <w:rFonts w:hint="default" w:ascii="黑体" w:hAnsi="黑体" w:eastAsia="黑体" w:cs="黑体"/>
          <w:color w:val="auto"/>
          <w:spacing w:val="-2"/>
          <w:w w:val="95"/>
          <w:sz w:val="32"/>
          <w:lang w:eastAsia="zh-CN"/>
        </w:rPr>
      </w:pPr>
      <w:r>
        <w:rPr>
          <w:rFonts w:hint="eastAsia" w:ascii="黑体" w:hAnsi="黑体" w:eastAsia="黑体" w:cs="黑体"/>
          <w:color w:val="auto"/>
          <w:spacing w:val="-2"/>
          <w:w w:val="95"/>
          <w:sz w:val="32"/>
          <w:lang w:val="en-US" w:eastAsia="zh-CN"/>
        </w:rPr>
        <w:t>五．</w:t>
      </w:r>
      <w:r>
        <w:rPr>
          <w:rFonts w:hint="eastAsia" w:ascii="黑体" w:hAnsi="黑体" w:eastAsia="黑体" w:cs="黑体"/>
          <w:color w:val="auto"/>
          <w:spacing w:val="-2"/>
          <w:w w:val="95"/>
          <w:sz w:val="32"/>
          <w:lang w:eastAsia="zh-CN"/>
        </w:rPr>
        <w:t>商务需求</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一</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交货/完工期：合同签定后</w:t>
      </w:r>
      <w:r>
        <w:rPr>
          <w:rFonts w:hint="eastAsia" w:ascii="仿宋_GB2312" w:hAnsi="仿宋" w:eastAsia="仿宋_GB2312" w:cs="仿宋"/>
          <w:sz w:val="32"/>
          <w:szCs w:val="32"/>
          <w:u w:val="single"/>
          <w:lang w:val="en-US" w:eastAsia="zh-CN"/>
        </w:rPr>
        <w:t>30</w:t>
      </w:r>
      <w:r>
        <w:rPr>
          <w:rFonts w:hint="eastAsia" w:ascii="仿宋_GB2312" w:hAnsi="仿宋" w:eastAsia="仿宋_GB2312" w:cs="仿宋"/>
          <w:sz w:val="32"/>
          <w:szCs w:val="32"/>
        </w:rPr>
        <w:t>天（日历日）内，交货期是指所有货物运抵现场安装调试完毕后交付用户验收的日期。</w:t>
      </w:r>
    </w:p>
    <w:p>
      <w:pPr>
        <w:spacing w:line="360" w:lineRule="auto"/>
        <w:ind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（二）服务</w:t>
      </w:r>
      <w:r>
        <w:rPr>
          <w:rFonts w:hint="eastAsia" w:ascii="仿宋_GB2312" w:hAnsi="仿宋" w:eastAsia="仿宋_GB2312" w:cs="仿宋"/>
          <w:sz w:val="32"/>
          <w:szCs w:val="32"/>
        </w:rPr>
        <w:t>地点：</w:t>
      </w:r>
      <w:r>
        <w:rPr>
          <w:rFonts w:hint="eastAsia" w:ascii="仿宋_GB2312" w:hAnsi="仿宋" w:eastAsia="仿宋_GB2312" w:cs="仿宋"/>
          <w:sz w:val="32"/>
          <w:szCs w:val="32"/>
          <w:lang w:eastAsia="zh-CN"/>
        </w:rPr>
        <w:t>深圳市福田区梅林路</w:t>
      </w:r>
      <w:r>
        <w:rPr>
          <w:rFonts w:hint="eastAsia" w:ascii="仿宋_GB2312" w:hAnsi="仿宋" w:eastAsia="仿宋_GB2312" w:cs="仿宋"/>
          <w:sz w:val="32"/>
          <w:szCs w:val="32"/>
          <w:lang w:val="en-US" w:eastAsia="zh-CN"/>
        </w:rPr>
        <w:t>2号深圳市残疾人综合服务大楼。</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三</w:t>
      </w:r>
      <w:r>
        <w:rPr>
          <w:rFonts w:hint="eastAsia" w:ascii="仿宋_GB2312" w:hAnsi="仿宋" w:eastAsia="仿宋_GB2312" w:cs="仿宋"/>
          <w:sz w:val="32"/>
          <w:szCs w:val="32"/>
        </w:rPr>
        <w:t>）报价要求：</w:t>
      </w:r>
    </w:p>
    <w:p>
      <w:pPr>
        <w:spacing w:line="360" w:lineRule="auto"/>
        <w:ind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1.本项目预算金额：人民币</w:t>
      </w:r>
      <w:r>
        <w:rPr>
          <w:rFonts w:hint="eastAsia" w:ascii="仿宋_GB2312" w:hAnsi="仿宋" w:eastAsia="仿宋_GB2312" w:cs="仿宋"/>
          <w:sz w:val="32"/>
          <w:szCs w:val="32"/>
          <w:u w:val="single"/>
          <w:lang w:val="en-US" w:eastAsia="zh-CN"/>
        </w:rPr>
        <w:t xml:space="preserve">   153500   </w:t>
      </w:r>
      <w:r>
        <w:rPr>
          <w:rFonts w:hint="eastAsia" w:ascii="仿宋_GB2312" w:hAnsi="仿宋" w:eastAsia="仿宋_GB2312" w:cs="仿宋"/>
          <w:sz w:val="32"/>
          <w:szCs w:val="32"/>
        </w:rPr>
        <w:t>元。</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2.本</w:t>
      </w:r>
      <w:r>
        <w:rPr>
          <w:rFonts w:ascii="仿宋_GB2312" w:hAnsi="仿宋" w:eastAsia="仿宋_GB2312" w:cs="仿宋"/>
          <w:sz w:val="32"/>
          <w:szCs w:val="32"/>
        </w:rPr>
        <w:t>项目采用固定总报价方式，任何有选择的报价（</w:t>
      </w:r>
      <w:r>
        <w:rPr>
          <w:rFonts w:hint="eastAsia" w:ascii="仿宋_GB2312" w:hAnsi="仿宋" w:eastAsia="仿宋_GB2312" w:cs="仿宋"/>
          <w:sz w:val="32"/>
          <w:szCs w:val="32"/>
        </w:rPr>
        <w:t>方案</w:t>
      </w:r>
      <w:r>
        <w:rPr>
          <w:rFonts w:ascii="仿宋_GB2312" w:hAnsi="仿宋" w:eastAsia="仿宋_GB2312" w:cs="仿宋"/>
          <w:sz w:val="32"/>
          <w:szCs w:val="32"/>
        </w:rPr>
        <w:t>）</w:t>
      </w:r>
      <w:r>
        <w:rPr>
          <w:rFonts w:hint="eastAsia" w:ascii="仿宋_GB2312" w:hAnsi="仿宋" w:eastAsia="仿宋_GB2312" w:cs="仿宋"/>
          <w:sz w:val="32"/>
          <w:szCs w:val="32"/>
        </w:rPr>
        <w:t>将</w:t>
      </w:r>
      <w:r>
        <w:rPr>
          <w:rFonts w:ascii="仿宋_GB2312" w:hAnsi="仿宋" w:eastAsia="仿宋_GB2312" w:cs="仿宋"/>
          <w:sz w:val="32"/>
          <w:szCs w:val="32"/>
        </w:rPr>
        <w:t>不予接受。</w:t>
      </w:r>
      <w:r>
        <w:rPr>
          <w:rFonts w:hint="eastAsia" w:ascii="仿宋_GB2312" w:hAnsi="仿宋" w:eastAsia="仿宋_GB2312" w:cs="仿宋"/>
          <w:sz w:val="32"/>
          <w:szCs w:val="32"/>
        </w:rPr>
        <w:t>总报价必须是完成该项目的一切费用总和，包括设备费、运输费、装卸费、技术培训费、设备安装费、调试费、售后服务费、国家规定的各项税费等。</w:t>
      </w:r>
    </w:p>
    <w:p>
      <w:pPr>
        <w:spacing w:line="58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.投标供应商应先到项目地点踏勘以充分了解项目的位置、情况、道路及任何其它足以影响投标报价的情况，任何因忽视或误解项目情况而导致的索赔或服务期限延长申请将不获批准。</w:t>
      </w:r>
    </w:p>
    <w:p>
      <w:pPr>
        <w:spacing w:line="58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四</w:t>
      </w:r>
      <w:r>
        <w:rPr>
          <w:rFonts w:hint="eastAsia" w:ascii="仿宋_GB2312" w:hAnsi="仿宋" w:eastAsia="仿宋_GB2312" w:cs="仿宋"/>
          <w:sz w:val="32"/>
          <w:szCs w:val="32"/>
        </w:rPr>
        <w:t>）付款方式：货到并安装</w:t>
      </w:r>
      <w:r>
        <w:rPr>
          <w:rFonts w:ascii="仿宋_GB2312" w:hAnsi="仿宋" w:eastAsia="仿宋_GB2312" w:cs="仿宋"/>
          <w:sz w:val="32"/>
          <w:szCs w:val="32"/>
        </w:rPr>
        <w:t>调试</w:t>
      </w:r>
      <w:r>
        <w:rPr>
          <w:rFonts w:hint="eastAsia" w:ascii="仿宋_GB2312" w:hAnsi="仿宋" w:eastAsia="仿宋_GB2312" w:cs="仿宋"/>
          <w:sz w:val="32"/>
          <w:szCs w:val="32"/>
        </w:rPr>
        <w:t>验收合格后10日内一次</w:t>
      </w:r>
      <w:r>
        <w:rPr>
          <w:rFonts w:ascii="仿宋_GB2312" w:hAnsi="仿宋" w:eastAsia="仿宋_GB2312" w:cs="仿宋"/>
          <w:sz w:val="32"/>
          <w:szCs w:val="32"/>
        </w:rPr>
        <w:t>性</w:t>
      </w:r>
      <w:r>
        <w:rPr>
          <w:rFonts w:hint="eastAsia" w:ascii="仿宋_GB2312" w:hAnsi="仿宋" w:eastAsia="仿宋_GB2312" w:cs="仿宋"/>
          <w:sz w:val="32"/>
          <w:szCs w:val="32"/>
        </w:rPr>
        <w:t>付清。</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五</w:t>
      </w:r>
      <w:r>
        <w:rPr>
          <w:rFonts w:hint="eastAsia" w:ascii="仿宋_GB2312" w:hAnsi="仿宋" w:eastAsia="仿宋_GB2312" w:cs="仿宋"/>
          <w:sz w:val="32"/>
          <w:szCs w:val="32"/>
        </w:rPr>
        <w:t>）货物运输及包装方式要求：合同中所有的货物均须由中标供应商自行运往设备安装场所，不论设备从何处购置、采用何种方式运输，采购人不承担任何责任及相关费用。中标供应商应当自行处理货物质量和数量短缺等问题。包装以保证货物的完好无损为标准。</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六</w:t>
      </w:r>
      <w:r>
        <w:rPr>
          <w:rFonts w:hint="eastAsia" w:ascii="仿宋_GB2312" w:hAnsi="仿宋" w:eastAsia="仿宋_GB2312" w:cs="仿宋"/>
          <w:sz w:val="32"/>
          <w:szCs w:val="32"/>
        </w:rPr>
        <w:t>）安装、调试及验收方式：</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1.中标供应商应当派有经验的技术人员到现场进行安装、调试，直到设备正常使用。</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2.由采购人按合同和采购文件约定的要求和标准进行交货验收。</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3.货物必须满足以下条件后方可被用户方接受：</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（1）设备全新,外观无伤痕变形或明显修饰痕迹。</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（2）必须符合有关国标的规定。检验及质量保证期内达到的性能指标与要求一致，达到或优于相应标准。</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（3）技术文件资料、备件等已按规定数量移交完毕。</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（4）按照采购文件要求及提供的技术参数验收必须合格。</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七</w:t>
      </w:r>
      <w:r>
        <w:rPr>
          <w:rFonts w:hint="eastAsia" w:ascii="仿宋_GB2312" w:hAnsi="仿宋" w:eastAsia="仿宋_GB2312" w:cs="仿宋"/>
          <w:sz w:val="32"/>
          <w:szCs w:val="32"/>
        </w:rPr>
        <w:t>）售后服务要求：</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1.质量保证期为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2</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年。在此期间，如遇与所供产品有关的问题在接用户通知后</w:t>
      </w:r>
      <w:r>
        <w:rPr>
          <w:rFonts w:ascii="仿宋_GB2312" w:hAnsi="仿宋" w:eastAsia="仿宋_GB2312" w:cs="仿宋"/>
          <w:sz w:val="32"/>
          <w:szCs w:val="32"/>
        </w:rPr>
        <w:t>24</w:t>
      </w:r>
      <w:r>
        <w:rPr>
          <w:rFonts w:hint="eastAsia" w:ascii="仿宋_GB2312" w:hAnsi="仿宋" w:eastAsia="仿宋_GB2312" w:cs="仿宋"/>
          <w:sz w:val="32"/>
          <w:szCs w:val="32"/>
        </w:rPr>
        <w:t>小时内应赶到现场提供免费服务。</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2.中标供应商应提供售后服务队伍名称、资质、人员配备、联系地址、电话等详细资料，以及书面提出用户人员操作培训、长期保修、维护服务和今后技术支持的措施计划和承诺。 </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3.在保质期满以后，中标供应商为此设备应以优惠价格终生提供保障其正常运行的配件和维护并能提供送货上门服务（以设备正常使用年限为限）</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八</w:t>
      </w:r>
      <w:r>
        <w:rPr>
          <w:rFonts w:hint="eastAsia" w:ascii="仿宋_GB2312" w:hAnsi="仿宋" w:eastAsia="仿宋_GB2312" w:cs="仿宋"/>
          <w:sz w:val="32"/>
          <w:szCs w:val="32"/>
        </w:rPr>
        <w:t>）其他要求：</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zh-CN"/>
        </w:rPr>
        <w:t xml:space="preserve"> 投标文件尺寸统一为A4纸规格，纸质投标文件盖章，一式二份，</w:t>
      </w:r>
      <w:r>
        <w:rPr>
          <w:rFonts w:hint="eastAsia" w:ascii="仿宋_GB2312" w:hAnsi="仿宋" w:eastAsia="仿宋_GB2312" w:cs="仿宋"/>
          <w:sz w:val="32"/>
          <w:szCs w:val="32"/>
        </w:rPr>
        <w:t>投标书应装档案袋进行密封，封口处应有投标法定代表人或其授权委托人的签字及投标单位公章。封皮上写明招标编号、招标项目名称、投标人名称，并注明“投标书”及“开标时起封”字样。如果投标人未按上述要求密封及加写标记，投标文件将不被接受。</w:t>
      </w:r>
    </w:p>
    <w:p>
      <w:pPr>
        <w:ind w:firstLine="640" w:firstLineChars="200"/>
        <w:rPr>
          <w:rFonts w:hint="eastAsia"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招标人对投标文件在邮寄过程中的遗失或损坏不负责任。</w:t>
      </w:r>
    </w:p>
    <w:p/>
    <w:sectPr>
      <w:footerReference r:id="rId3" w:type="default"/>
      <w:pgSz w:w="11906" w:h="16838"/>
      <w:pgMar w:top="1383" w:right="1689" w:bottom="1383" w:left="1689"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8185D"/>
    <w:rsid w:val="0288185D"/>
    <w:rsid w:val="512D6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List Paragraph"/>
    <w:basedOn w:val="1"/>
    <w:unhideWhenUsed/>
    <w:qFormat/>
    <w:uiPriority w:val="1"/>
    <w:pPr>
      <w:spacing w:before="2"/>
      <w:ind w:left="960" w:right="980" w:firstLine="640"/>
    </w:pPr>
    <w:rPr>
      <w:rFonts w:hint="eastAsi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2022-03-31T06:29:00Z</dcterms:created>
  <dc:creator>侯天钶</dc:creator>
  <cp:lastModifiedBy>侯天钶</cp:lastModifiedBy>
  <dcterms:modified xsi:type="dcterms:W3CDTF">2022-04-01T06:23:20Z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