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sz w:val="44"/>
          <w:szCs w:val="44"/>
          <w:lang w:eastAsia="zh-CN"/>
        </w:rPr>
      </w:pPr>
      <w:bookmarkStart w:id="0" w:name="_GoBack"/>
      <w:r>
        <w:rPr>
          <w:rFonts w:hint="eastAsia" w:ascii="宋体" w:hAnsi="宋体" w:eastAsia="宋体"/>
          <w:sz w:val="44"/>
          <w:szCs w:val="44"/>
        </w:rPr>
        <w:t>深圳市</w:t>
      </w:r>
      <w:r>
        <w:rPr>
          <w:rFonts w:hint="eastAsia" w:ascii="宋体" w:hAnsi="宋体"/>
          <w:sz w:val="44"/>
          <w:szCs w:val="44"/>
          <w:lang w:eastAsia="zh-CN"/>
        </w:rPr>
        <w:t>残疾人联合会“</w:t>
      </w:r>
      <w:r>
        <w:rPr>
          <w:rFonts w:hint="eastAsia" w:ascii="宋体" w:hAnsi="宋体" w:eastAsia="宋体"/>
          <w:sz w:val="44"/>
          <w:szCs w:val="44"/>
        </w:rPr>
        <w:t>项目</w:t>
      </w:r>
      <w:r>
        <w:rPr>
          <w:rFonts w:hint="eastAsia" w:ascii="宋体" w:hAnsi="宋体"/>
          <w:sz w:val="44"/>
          <w:szCs w:val="44"/>
          <w:lang w:eastAsia="zh-CN"/>
        </w:rPr>
        <w:t>及</w:t>
      </w:r>
    </w:p>
    <w:p>
      <w:pPr>
        <w:spacing w:line="560" w:lineRule="exact"/>
        <w:jc w:val="center"/>
        <w:rPr>
          <w:rFonts w:ascii="宋体" w:hAnsi="宋体" w:eastAsia="宋体"/>
          <w:sz w:val="44"/>
          <w:szCs w:val="44"/>
        </w:rPr>
      </w:pPr>
      <w:r>
        <w:rPr>
          <w:rFonts w:hint="eastAsia" w:ascii="宋体" w:hAnsi="宋体"/>
          <w:sz w:val="44"/>
          <w:szCs w:val="44"/>
          <w:lang w:eastAsia="zh-CN"/>
        </w:rPr>
        <w:t>合同</w:t>
      </w:r>
      <w:r>
        <w:rPr>
          <w:rFonts w:hint="eastAsia" w:ascii="宋体" w:hAnsi="宋体" w:eastAsia="宋体"/>
          <w:sz w:val="44"/>
          <w:szCs w:val="44"/>
        </w:rPr>
        <w:t>管理服务</w:t>
      </w:r>
      <w:r>
        <w:rPr>
          <w:rFonts w:hint="eastAsia" w:ascii="宋体" w:hAnsi="宋体"/>
          <w:sz w:val="44"/>
          <w:szCs w:val="44"/>
          <w:lang w:eastAsia="zh-CN"/>
        </w:rPr>
        <w:t>”采购</w:t>
      </w:r>
      <w:r>
        <w:rPr>
          <w:rFonts w:hint="eastAsia" w:ascii="宋体" w:hAnsi="宋体" w:eastAsia="宋体"/>
          <w:sz w:val="44"/>
          <w:szCs w:val="44"/>
        </w:rPr>
        <w:t>公告</w:t>
      </w:r>
    </w:p>
    <w:bookmarkEnd w:id="0"/>
    <w:p>
      <w:pPr>
        <w:spacing w:line="56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lang w:eastAsia="zh-CN"/>
        </w:rPr>
        <w:t>“项目及合同管理服务”项目进行公开采购，欢迎符合投标人资格要求的供应商参加投标，有关事项公告如下：</w:t>
      </w:r>
    </w:p>
    <w:p>
      <w:pPr>
        <w:numPr>
          <w:ilvl w:val="0"/>
          <w:numId w:val="2"/>
        </w:numPr>
        <w:spacing w:line="560" w:lineRule="exact"/>
        <w:ind w:left="319" w:leftChars="152" w:firstLine="320" w:firstLineChars="100"/>
        <w:rPr>
          <w:rFonts w:hint="eastAsia" w:ascii="黑体" w:hAnsi="黑体" w:eastAsia="黑体"/>
          <w:sz w:val="32"/>
          <w:szCs w:val="32"/>
          <w:lang w:eastAsia="zh-CN"/>
        </w:rPr>
      </w:pPr>
      <w:r>
        <w:rPr>
          <w:rFonts w:hint="eastAsia" w:ascii="黑体" w:hAnsi="黑体" w:eastAsia="黑体"/>
          <w:sz w:val="32"/>
          <w:szCs w:val="32"/>
          <w:lang w:eastAsia="zh-CN"/>
        </w:rPr>
        <w:t>项目名称：市残疾人联合会购买“项目及合同管理</w:t>
      </w:r>
    </w:p>
    <w:p>
      <w:pPr>
        <w:numPr>
          <w:ilvl w:val="0"/>
          <w:numId w:val="0"/>
        </w:numPr>
        <w:spacing w:line="560" w:lineRule="exact"/>
        <w:ind w:firstLine="2880" w:firstLineChars="900"/>
        <w:rPr>
          <w:rFonts w:hint="eastAsia" w:ascii="黑体" w:hAnsi="黑体" w:eastAsia="黑体"/>
          <w:sz w:val="32"/>
          <w:szCs w:val="32"/>
          <w:lang w:eastAsia="zh-CN"/>
        </w:rPr>
      </w:pPr>
      <w:r>
        <w:rPr>
          <w:rFonts w:hint="eastAsia" w:ascii="黑体" w:hAnsi="黑体" w:eastAsia="黑体"/>
          <w:sz w:val="32"/>
          <w:szCs w:val="32"/>
          <w:lang w:eastAsia="zh-CN"/>
        </w:rPr>
        <w:t>服务”</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二、标的金额：</w:t>
      </w:r>
      <w:r>
        <w:rPr>
          <w:rFonts w:hint="eastAsia" w:ascii="黑体" w:hAnsi="黑体" w:eastAsia="黑体"/>
          <w:sz w:val="32"/>
          <w:szCs w:val="32"/>
          <w:lang w:val="en-US" w:eastAsia="zh-CN"/>
        </w:rPr>
        <w:t>199,000</w:t>
      </w:r>
      <w:r>
        <w:rPr>
          <w:rFonts w:hint="eastAsia" w:ascii="黑体" w:hAnsi="黑体" w:eastAsia="黑体"/>
          <w:sz w:val="32"/>
          <w:szCs w:val="32"/>
          <w:lang w:eastAsia="zh-CN"/>
        </w:rPr>
        <w:t>元人民币。</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三、采购要求</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1.投标人须符合《中华人民共和国政府采购法》第二十二条第一款的规定。</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（1）具有独立承担民事责任的能力；</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（2）具有良好的商业信誉和健全的财务会计制度；</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（3）具有履行合同所必需的设备和专业技术能力；</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（4）有依法缴纳税收和社会保障资金的良好记录；</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（5）参加政府采购活动前三年内，在经营活动中没有重大违法记录。</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2.本项目不接受联合体投标，不允许将项目分包或转包。</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3.投标人应自觉抵制商业贿赂行为，投标人到中标公告期结束前三年内无行贿犯罪记录。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四、投标</w:t>
      </w:r>
      <w:r>
        <w:rPr>
          <w:rFonts w:hint="eastAsia" w:ascii="黑体" w:hAnsi="黑体" w:eastAsia="黑体"/>
          <w:sz w:val="32"/>
          <w:szCs w:val="32"/>
          <w:lang w:eastAsia="zh-CN"/>
        </w:rPr>
        <w:t>方式</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参与本项目招标的投标人，须提供以下文件材料：</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1.独立法人提供营业执照扫描件或复印件；非法人组织则提供主管部门颁发或批准成立的证书或其他证明文件扫描件或复印件）</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2.投标人资质证明文件或证书复印件，须加盖投标单位公章或投标专用章，原件备查；</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3.法定代表人证明书、法人授权委托证明书和被授权人身份证复印件；</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4.投标人无重大违法记录声明函（原件）；</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5.投标报价单（原件）。</w:t>
      </w:r>
    </w:p>
    <w:p>
      <w:pPr>
        <w:spacing w:line="560" w:lineRule="exact"/>
        <w:ind w:firstLine="645"/>
        <w:rPr>
          <w:rFonts w:ascii="黑体" w:hAnsi="黑体" w:eastAsia="黑体"/>
          <w:sz w:val="32"/>
          <w:szCs w:val="32"/>
        </w:rPr>
      </w:pPr>
      <w:r>
        <w:rPr>
          <w:rFonts w:hint="eastAsia" w:ascii="黑体" w:hAnsi="黑体" w:eastAsia="黑体"/>
          <w:sz w:val="32"/>
          <w:szCs w:val="32"/>
        </w:rPr>
        <w:t>五、其他要求</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投标人须提供前述第四条要求文件一式叁份，整套材料密封并加盖骑缝章(复印件需加盖公章)。所有投标文件材料须于202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14</w:t>
      </w:r>
      <w:r>
        <w:rPr>
          <w:rFonts w:hint="eastAsia" w:ascii="仿宋_GB2312" w:hAnsi="Times New Roman" w:eastAsia="仿宋_GB2312" w:cs="Times New Roman"/>
          <w:sz w:val="32"/>
          <w:szCs w:val="32"/>
        </w:rPr>
        <w:t>日下午17:00前送达至深圳市罗湖区笋岗东路中民时代广场B座12楼，逾期不再受理。联系人</w:t>
      </w:r>
      <w:r>
        <w:rPr>
          <w:rFonts w:hint="eastAsia" w:ascii="仿宋_GB2312" w:hAnsi="Times New Roman" w:eastAsia="仿宋_GB2312" w:cs="Times New Roman"/>
          <w:sz w:val="32"/>
          <w:szCs w:val="32"/>
          <w:lang w:eastAsia="zh-CN"/>
        </w:rPr>
        <w:t>：金花</w:t>
      </w:r>
      <w:r>
        <w:rPr>
          <w:rFonts w:hint="eastAsia" w:ascii="仿宋_GB2312" w:hAnsi="Times New Roman" w:eastAsia="仿宋_GB2312" w:cs="Times New Roman"/>
          <w:sz w:val="32"/>
          <w:szCs w:val="32"/>
        </w:rPr>
        <w:t xml:space="preserve"> ；联系电话：</w:t>
      </w:r>
      <w:r>
        <w:rPr>
          <w:rFonts w:hint="eastAsia" w:ascii="仿宋_GB2312" w:hAnsi="Times New Roman" w:eastAsia="仿宋_GB2312" w:cs="Times New Roman"/>
          <w:sz w:val="32"/>
          <w:szCs w:val="32"/>
          <w:lang w:val="en-US" w:eastAsia="zh-CN"/>
        </w:rPr>
        <w:t>82485782</w:t>
      </w:r>
      <w:r>
        <w:rPr>
          <w:rFonts w:hint="eastAsia" w:ascii="仿宋_GB2312" w:hAnsi="Times New Roman" w:eastAsia="仿宋_GB2312" w:cs="Times New Roman"/>
          <w:sz w:val="32"/>
          <w:szCs w:val="32"/>
        </w:rPr>
        <w:t xml:space="preserve"> ；传真：82485800。</w:t>
      </w:r>
    </w:p>
    <w:p>
      <w:pPr>
        <w:spacing w:line="560" w:lineRule="exact"/>
        <w:ind w:firstLine="645"/>
        <w:rPr>
          <w:rFonts w:hint="eastAsia" w:ascii="仿宋_GB2312" w:eastAsia="仿宋_GB2312"/>
          <w:sz w:val="32"/>
          <w:szCs w:val="32"/>
        </w:rPr>
      </w:pPr>
    </w:p>
    <w:p>
      <w:pPr>
        <w:ind w:left="1598" w:leftChars="304" w:hanging="960" w:hangingChars="300"/>
        <w:jc w:val="both"/>
        <w:rPr>
          <w:rFonts w:ascii="宋体" w:hAnsi="宋体" w:eastAsia="宋体"/>
          <w:sz w:val="44"/>
          <w:szCs w:val="44"/>
        </w:rPr>
      </w:pPr>
      <w:r>
        <w:rPr>
          <w:rFonts w:hint="eastAsia" w:ascii="仿宋_GB2312" w:hAnsi="仿宋_GB2312" w:eastAsia="仿宋_GB2312" w:cs="仿宋_GB2312"/>
          <w:sz w:val="32"/>
          <w:szCs w:val="32"/>
          <w:lang w:eastAsia="zh-CN"/>
        </w:rPr>
        <w:t>附件：深圳市残疾人联合会购买“项目及合同管理服务”采购需求</w:t>
      </w:r>
    </w:p>
    <w:p>
      <w:pPr>
        <w:spacing w:line="560" w:lineRule="exact"/>
        <w:ind w:firstLine="645"/>
        <w:rPr>
          <w:rFonts w:hint="eastAsia" w:ascii="仿宋_GB2312" w:eastAsia="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深圳市残疾人联合会</w:t>
      </w:r>
    </w:p>
    <w:p>
      <w:pPr>
        <w:wordWrap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日</w:t>
      </w:r>
    </w:p>
    <w:p>
      <w:pPr>
        <w:wordWrap w:val="0"/>
        <w:spacing w:line="560" w:lineRule="exact"/>
        <w:jc w:val="center"/>
        <w:rPr>
          <w:rFonts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p>
    <w:p>
      <w:pPr>
        <w:spacing w:line="560" w:lineRule="exact"/>
        <w:jc w:val="left"/>
        <w:rPr>
          <w:rFonts w:hint="eastAsia" w:ascii="宋体" w:hAnsi="宋体"/>
          <w:sz w:val="32"/>
          <w:szCs w:val="32"/>
          <w:lang w:val="en-US" w:eastAsia="zh-CN"/>
        </w:rPr>
      </w:pPr>
      <w:r>
        <w:rPr>
          <w:rFonts w:hint="eastAsia" w:ascii="宋体" w:hAnsi="宋体"/>
          <w:sz w:val="32"/>
          <w:szCs w:val="32"/>
          <w:lang w:eastAsia="zh-CN"/>
        </w:rPr>
        <w:t>附件</w:t>
      </w:r>
    </w:p>
    <w:p>
      <w:pPr>
        <w:spacing w:line="560" w:lineRule="exact"/>
        <w:jc w:val="center"/>
        <w:rPr>
          <w:rFonts w:hint="eastAsia" w:ascii="宋体" w:hAnsi="宋体" w:eastAsia="宋体"/>
          <w:sz w:val="44"/>
          <w:szCs w:val="44"/>
        </w:rPr>
      </w:pPr>
    </w:p>
    <w:p>
      <w:pPr>
        <w:spacing w:line="560" w:lineRule="exact"/>
        <w:jc w:val="center"/>
        <w:rPr>
          <w:rFonts w:hint="eastAsia" w:ascii="宋体" w:hAnsi="宋体"/>
          <w:sz w:val="44"/>
          <w:szCs w:val="44"/>
          <w:lang w:eastAsia="zh-CN"/>
        </w:rPr>
      </w:pPr>
      <w:r>
        <w:rPr>
          <w:rFonts w:hint="eastAsia" w:ascii="宋体" w:hAnsi="宋体"/>
          <w:sz w:val="44"/>
          <w:szCs w:val="44"/>
          <w:lang w:eastAsia="zh-CN"/>
        </w:rPr>
        <w:t>深圳</w:t>
      </w:r>
      <w:r>
        <w:rPr>
          <w:rFonts w:hint="eastAsia" w:ascii="宋体" w:hAnsi="宋体" w:eastAsia="宋体"/>
          <w:sz w:val="44"/>
          <w:szCs w:val="44"/>
        </w:rPr>
        <w:t>市残疾人联合会</w:t>
      </w:r>
      <w:r>
        <w:rPr>
          <w:rFonts w:hint="eastAsia" w:ascii="宋体" w:hAnsi="宋体"/>
          <w:sz w:val="44"/>
          <w:szCs w:val="44"/>
          <w:lang w:eastAsia="zh-CN"/>
        </w:rPr>
        <w:t>“</w:t>
      </w:r>
      <w:r>
        <w:rPr>
          <w:rFonts w:hint="eastAsia" w:ascii="宋体" w:hAnsi="宋体" w:eastAsia="宋体"/>
          <w:sz w:val="44"/>
          <w:szCs w:val="44"/>
        </w:rPr>
        <w:t>项目</w:t>
      </w:r>
      <w:r>
        <w:rPr>
          <w:rFonts w:hint="eastAsia" w:ascii="宋体" w:hAnsi="宋体"/>
          <w:sz w:val="44"/>
          <w:szCs w:val="44"/>
          <w:lang w:eastAsia="zh-CN"/>
        </w:rPr>
        <w:t>及</w:t>
      </w:r>
    </w:p>
    <w:p>
      <w:pPr>
        <w:spacing w:line="560" w:lineRule="exact"/>
        <w:jc w:val="center"/>
        <w:rPr>
          <w:rFonts w:ascii="宋体" w:hAnsi="宋体" w:eastAsia="宋体"/>
          <w:sz w:val="44"/>
          <w:szCs w:val="44"/>
        </w:rPr>
      </w:pPr>
      <w:r>
        <w:rPr>
          <w:rFonts w:hint="eastAsia" w:ascii="宋体" w:hAnsi="宋体"/>
          <w:sz w:val="44"/>
          <w:szCs w:val="44"/>
          <w:lang w:eastAsia="zh-CN"/>
        </w:rPr>
        <w:t>合同管理</w:t>
      </w:r>
      <w:r>
        <w:rPr>
          <w:rFonts w:hint="eastAsia" w:ascii="宋体" w:hAnsi="宋体" w:eastAsia="宋体"/>
          <w:sz w:val="44"/>
          <w:szCs w:val="44"/>
        </w:rPr>
        <w:t>服务</w:t>
      </w:r>
      <w:r>
        <w:rPr>
          <w:rFonts w:hint="eastAsia" w:ascii="宋体" w:hAnsi="宋体"/>
          <w:sz w:val="44"/>
          <w:szCs w:val="44"/>
          <w:lang w:eastAsia="zh-CN"/>
        </w:rPr>
        <w:t>”</w:t>
      </w:r>
      <w:r>
        <w:rPr>
          <w:rFonts w:hint="eastAsia" w:ascii="宋体" w:hAnsi="宋体" w:eastAsia="宋体"/>
          <w:sz w:val="44"/>
          <w:szCs w:val="44"/>
        </w:rPr>
        <w:t>采购需求</w:t>
      </w:r>
    </w:p>
    <w:p>
      <w:pPr>
        <w:spacing w:line="560" w:lineRule="exact"/>
        <w:rPr>
          <w:rFonts w:ascii="宋体" w:hAnsi="宋体" w:eastAsia="宋体"/>
          <w:b/>
          <w:sz w:val="44"/>
          <w:szCs w:val="44"/>
        </w:rPr>
      </w:pPr>
    </w:p>
    <w:p>
      <w:pPr>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lang w:eastAsia="zh-CN"/>
        </w:rPr>
        <w:t>按照全面实施预算绩效管理的要求，满足内部控制管理需要，我会加大项目管理、</w:t>
      </w:r>
      <w:r>
        <w:rPr>
          <w:rFonts w:hint="eastAsia" w:ascii="仿宋_GB2312" w:hAnsi="仿宋" w:eastAsia="仿宋_GB2312"/>
          <w:sz w:val="32"/>
          <w:szCs w:val="32"/>
          <w:lang w:eastAsia="zh-CN"/>
        </w:rPr>
        <w:t>加强合同跟踪，</w:t>
      </w:r>
      <w:r>
        <w:rPr>
          <w:rFonts w:hint="eastAsia" w:ascii="仿宋_GB2312" w:hAnsi="仿宋" w:eastAsia="仿宋_GB2312"/>
          <w:sz w:val="32"/>
          <w:szCs w:val="32"/>
        </w:rPr>
        <w:t>决定向有资质的机构购买</w:t>
      </w:r>
      <w:r>
        <w:rPr>
          <w:rFonts w:hint="eastAsia" w:ascii="仿宋_GB2312" w:hAnsi="仿宋" w:eastAsia="仿宋_GB2312"/>
          <w:sz w:val="32"/>
          <w:szCs w:val="32"/>
          <w:lang w:eastAsia="zh-CN"/>
        </w:rPr>
        <w:t>“</w:t>
      </w:r>
      <w:r>
        <w:rPr>
          <w:rFonts w:hint="eastAsia" w:ascii="仿宋_GB2312" w:eastAsia="仿宋_GB2312"/>
          <w:sz w:val="32"/>
          <w:szCs w:val="32"/>
        </w:rPr>
        <w:t>项目</w:t>
      </w:r>
      <w:r>
        <w:rPr>
          <w:rFonts w:hint="eastAsia" w:ascii="仿宋_GB2312" w:eastAsia="仿宋_GB2312"/>
          <w:sz w:val="32"/>
          <w:szCs w:val="32"/>
          <w:lang w:eastAsia="zh-CN"/>
        </w:rPr>
        <w:t>及合同</w:t>
      </w:r>
      <w:r>
        <w:rPr>
          <w:rFonts w:hint="eastAsia" w:ascii="仿宋_GB2312" w:eastAsia="仿宋_GB2312"/>
          <w:sz w:val="32"/>
          <w:szCs w:val="32"/>
        </w:rPr>
        <w:t>管理服务</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一、采购</w:t>
      </w:r>
      <w:r>
        <w:rPr>
          <w:rFonts w:hint="eastAsia" w:ascii="黑体" w:hAnsi="黑体" w:eastAsia="黑体" w:cs="黑体"/>
          <w:b/>
          <w:sz w:val="32"/>
          <w:szCs w:val="32"/>
          <w:lang w:eastAsia="zh-CN"/>
        </w:rPr>
        <w:t>项目概况</w:t>
      </w:r>
    </w:p>
    <w:p>
      <w:pPr>
        <w:spacing w:line="560" w:lineRule="exact"/>
        <w:ind w:firstLine="800" w:firstLineChars="250"/>
        <w:rPr>
          <w:rFonts w:ascii="仿宋_GB2312" w:hAnsi="仿宋" w:eastAsia="仿宋_GB2312"/>
          <w:sz w:val="32"/>
          <w:szCs w:val="32"/>
        </w:rPr>
      </w:pPr>
      <w:r>
        <w:rPr>
          <w:rFonts w:hint="eastAsia" w:ascii="仿宋_GB2312" w:eastAsia="仿宋_GB2312"/>
          <w:sz w:val="32"/>
          <w:szCs w:val="32"/>
          <w:lang w:eastAsia="zh-CN"/>
        </w:rPr>
        <w:t>为不断促进</w:t>
      </w:r>
      <w:r>
        <w:rPr>
          <w:rFonts w:hint="eastAsia" w:ascii="仿宋_GB2312" w:eastAsia="仿宋_GB2312"/>
          <w:sz w:val="32"/>
          <w:szCs w:val="32"/>
        </w:rPr>
        <w:t>残疾人事业产业发展，市财政</w:t>
      </w:r>
      <w:r>
        <w:rPr>
          <w:rFonts w:hint="eastAsia" w:ascii="仿宋_GB2312" w:eastAsia="仿宋_GB2312"/>
          <w:sz w:val="32"/>
          <w:szCs w:val="32"/>
          <w:lang w:eastAsia="zh-CN"/>
        </w:rPr>
        <w:t>局、市</w:t>
      </w:r>
      <w:r>
        <w:rPr>
          <w:rFonts w:hint="eastAsia" w:ascii="仿宋_GB2312" w:eastAsia="仿宋_GB2312"/>
          <w:sz w:val="32"/>
          <w:szCs w:val="32"/>
        </w:rPr>
        <w:t>残联</w:t>
      </w:r>
      <w:r>
        <w:rPr>
          <w:rFonts w:hint="eastAsia" w:ascii="仿宋_GB2312" w:eastAsia="仿宋_GB2312"/>
          <w:sz w:val="32"/>
          <w:szCs w:val="32"/>
          <w:lang w:eastAsia="zh-CN"/>
        </w:rPr>
        <w:t>持续</w:t>
      </w:r>
      <w:r>
        <w:rPr>
          <w:rFonts w:hint="eastAsia" w:ascii="仿宋_GB2312" w:eastAsia="仿宋_GB2312"/>
          <w:sz w:val="32"/>
          <w:szCs w:val="32"/>
        </w:rPr>
        <w:t>加大财政预算和</w:t>
      </w:r>
      <w:r>
        <w:rPr>
          <w:rFonts w:hint="eastAsia" w:ascii="仿宋_GB2312" w:eastAsia="仿宋_GB2312"/>
          <w:sz w:val="32"/>
          <w:szCs w:val="32"/>
          <w:lang w:eastAsia="zh-CN"/>
        </w:rPr>
        <w:t>福利</w:t>
      </w:r>
      <w:r>
        <w:rPr>
          <w:rFonts w:hint="eastAsia" w:ascii="仿宋_GB2312" w:hAnsi="仿宋" w:eastAsia="仿宋_GB2312"/>
          <w:color w:val="000000"/>
          <w:sz w:val="32"/>
          <w:szCs w:val="32"/>
        </w:rPr>
        <w:t>彩票公益金资助残疾人服务项目的力度</w:t>
      </w:r>
      <w:r>
        <w:rPr>
          <w:rFonts w:hint="eastAsia" w:ascii="仿宋_GB2312" w:eastAsia="仿宋_GB2312"/>
          <w:sz w:val="32"/>
          <w:szCs w:val="32"/>
        </w:rPr>
        <w:t>。为加强项目预算、绩效及福彩公益金资助残疾人服务项目资金的日常</w:t>
      </w:r>
      <w:r>
        <w:rPr>
          <w:rFonts w:hint="eastAsia" w:ascii="仿宋_GB2312" w:eastAsia="仿宋_GB2312"/>
          <w:sz w:val="32"/>
          <w:szCs w:val="32"/>
          <w:lang w:eastAsia="zh-CN"/>
        </w:rPr>
        <w:t>统筹</w:t>
      </w:r>
      <w:r>
        <w:rPr>
          <w:rFonts w:hint="eastAsia" w:ascii="仿宋_GB2312" w:eastAsia="仿宋_GB2312"/>
          <w:sz w:val="32"/>
          <w:szCs w:val="32"/>
        </w:rPr>
        <w:t>管理</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切实</w:t>
      </w:r>
      <w:r>
        <w:rPr>
          <w:rFonts w:hint="eastAsia" w:ascii="仿宋_GB2312" w:eastAsia="仿宋_GB2312"/>
          <w:sz w:val="32"/>
          <w:szCs w:val="32"/>
        </w:rPr>
        <w:t>按照财政部门要求</w:t>
      </w:r>
      <w:r>
        <w:rPr>
          <w:rFonts w:hint="eastAsia" w:ascii="仿宋_GB2312" w:hAnsi="仿宋" w:eastAsia="仿宋_GB2312"/>
          <w:color w:val="000000"/>
          <w:sz w:val="32"/>
          <w:szCs w:val="32"/>
        </w:rPr>
        <w:t>推动落实全面预算绩效管理</w:t>
      </w:r>
      <w:r>
        <w:rPr>
          <w:rFonts w:hint="eastAsia" w:ascii="仿宋_GB2312" w:hAnsi="仿宋" w:eastAsia="仿宋_GB2312"/>
          <w:color w:val="000000"/>
          <w:sz w:val="32"/>
          <w:szCs w:val="32"/>
          <w:lang w:eastAsia="zh-CN"/>
        </w:rPr>
        <w:t>要求、加强内部控制管理的需要，</w:t>
      </w:r>
      <w:r>
        <w:rPr>
          <w:rFonts w:hint="eastAsia" w:ascii="仿宋_GB2312" w:eastAsia="仿宋_GB2312"/>
          <w:sz w:val="32"/>
          <w:szCs w:val="32"/>
        </w:rPr>
        <w:t>我会决定购买项目</w:t>
      </w:r>
      <w:r>
        <w:rPr>
          <w:rFonts w:hint="eastAsia" w:ascii="仿宋_GB2312" w:eastAsia="仿宋_GB2312"/>
          <w:sz w:val="32"/>
          <w:szCs w:val="32"/>
          <w:lang w:eastAsia="zh-CN"/>
        </w:rPr>
        <w:t>及合同</w:t>
      </w:r>
      <w:r>
        <w:rPr>
          <w:rFonts w:hint="eastAsia" w:ascii="仿宋_GB2312" w:eastAsia="仿宋_GB2312"/>
          <w:sz w:val="32"/>
          <w:szCs w:val="32"/>
        </w:rPr>
        <w:t>管理服务，</w:t>
      </w:r>
      <w:r>
        <w:rPr>
          <w:rFonts w:hint="eastAsia" w:ascii="仿宋_GB2312" w:eastAsia="仿宋_GB2312"/>
          <w:sz w:val="32"/>
          <w:szCs w:val="32"/>
          <w:lang w:eastAsia="zh-CN"/>
        </w:rPr>
        <w:t>主要负责做好</w:t>
      </w:r>
      <w:r>
        <w:rPr>
          <w:rFonts w:hint="eastAsia" w:ascii="仿宋_GB2312" w:hAnsi="仿宋" w:eastAsia="仿宋_GB2312"/>
          <w:color w:val="000000"/>
          <w:sz w:val="32"/>
          <w:szCs w:val="32"/>
        </w:rPr>
        <w:t>部门预算和</w:t>
      </w:r>
      <w:r>
        <w:rPr>
          <w:rFonts w:hint="eastAsia" w:ascii="仿宋_GB2312" w:hAnsi="仿宋" w:eastAsia="仿宋_GB2312"/>
          <w:color w:val="000000"/>
          <w:sz w:val="32"/>
          <w:szCs w:val="32"/>
          <w:lang w:eastAsia="zh-CN"/>
        </w:rPr>
        <w:t>福利</w:t>
      </w:r>
      <w:r>
        <w:rPr>
          <w:rFonts w:hint="eastAsia" w:ascii="仿宋_GB2312" w:hAnsi="仿宋" w:eastAsia="仿宋_GB2312"/>
          <w:color w:val="000000"/>
          <w:sz w:val="32"/>
          <w:szCs w:val="32"/>
        </w:rPr>
        <w:t>彩票公益金资助残疾人服务项目</w:t>
      </w:r>
      <w:r>
        <w:rPr>
          <w:rFonts w:hint="eastAsia" w:ascii="仿宋_GB2312" w:hAnsi="仿宋" w:eastAsia="仿宋_GB2312"/>
          <w:color w:val="000000"/>
          <w:sz w:val="32"/>
          <w:szCs w:val="32"/>
          <w:lang w:eastAsia="zh-CN"/>
        </w:rPr>
        <w:t>收集、统计，加强合同跟踪等管理，</w:t>
      </w:r>
      <w:r>
        <w:rPr>
          <w:rFonts w:hint="eastAsia" w:ascii="仿宋_GB2312" w:eastAsia="仿宋_GB2312"/>
          <w:sz w:val="32"/>
          <w:szCs w:val="32"/>
          <w:lang w:eastAsia="zh-CN"/>
        </w:rPr>
        <w:t>服务期限：</w:t>
      </w:r>
      <w:r>
        <w:rPr>
          <w:rFonts w:hint="eastAsia" w:ascii="仿宋_GB2312" w:eastAsia="仿宋_GB2312"/>
          <w:sz w:val="32"/>
          <w:szCs w:val="32"/>
          <w:lang w:val="en-US" w:eastAsia="zh-CN"/>
        </w:rPr>
        <w:t>2022年1月1日至2022年12月31日</w:t>
      </w:r>
      <w:r>
        <w:rPr>
          <w:rFonts w:hint="eastAsia" w:ascii="仿宋_GB2312" w:eastAsia="仿宋_GB2312"/>
          <w:sz w:val="32"/>
          <w:szCs w:val="32"/>
        </w:rPr>
        <w:t>。</w:t>
      </w:r>
    </w:p>
    <w:p>
      <w:pPr>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lang w:eastAsia="zh-CN"/>
        </w:rPr>
        <w:t>二、</w:t>
      </w:r>
      <w:r>
        <w:rPr>
          <w:rFonts w:hint="eastAsia" w:ascii="黑体" w:hAnsi="黑体" w:eastAsia="黑体" w:cs="黑体"/>
          <w:b/>
          <w:sz w:val="32"/>
          <w:szCs w:val="32"/>
          <w:highlight w:val="none"/>
        </w:rPr>
        <w:t>项目管理</w:t>
      </w:r>
      <w:r>
        <w:rPr>
          <w:rFonts w:hint="eastAsia" w:ascii="黑体" w:hAnsi="黑体" w:eastAsia="黑体" w:cs="黑体"/>
          <w:b/>
          <w:sz w:val="32"/>
          <w:szCs w:val="32"/>
          <w:highlight w:val="none"/>
          <w:lang w:eastAsia="zh-CN"/>
        </w:rPr>
        <w:t>和</w:t>
      </w:r>
      <w:r>
        <w:rPr>
          <w:rFonts w:hint="eastAsia" w:ascii="黑体" w:hAnsi="黑体" w:eastAsia="黑体" w:cs="黑体"/>
          <w:b/>
          <w:sz w:val="32"/>
          <w:szCs w:val="32"/>
          <w:highlight w:val="none"/>
        </w:rPr>
        <w:t>服务要求</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1.预算</w:t>
      </w:r>
      <w:r>
        <w:rPr>
          <w:rFonts w:hint="eastAsia" w:ascii="仿宋_GB2312" w:hAnsi="仿宋" w:eastAsia="仿宋_GB2312"/>
          <w:sz w:val="32"/>
          <w:szCs w:val="32"/>
          <w:lang w:eastAsia="zh-CN"/>
        </w:rPr>
        <w:t>项目统计工作，包括</w:t>
      </w:r>
      <w:r>
        <w:rPr>
          <w:rFonts w:hint="eastAsia" w:ascii="仿宋_GB2312" w:hAnsi="仿宋" w:eastAsia="仿宋_GB2312"/>
          <w:sz w:val="32"/>
          <w:szCs w:val="32"/>
        </w:rPr>
        <w:t>部门预算、</w:t>
      </w:r>
      <w:r>
        <w:rPr>
          <w:rFonts w:hint="eastAsia" w:ascii="仿宋_GB2312" w:hAnsi="仿宋" w:eastAsia="仿宋_GB2312"/>
          <w:sz w:val="32"/>
          <w:szCs w:val="32"/>
          <w:lang w:eastAsia="zh-CN"/>
        </w:rPr>
        <w:t>残疾人</w:t>
      </w:r>
      <w:r>
        <w:rPr>
          <w:rFonts w:hint="eastAsia" w:ascii="仿宋_GB2312" w:hAnsi="仿宋" w:eastAsia="仿宋_GB2312"/>
          <w:sz w:val="32"/>
          <w:szCs w:val="32"/>
        </w:rPr>
        <w:t>就业保障金、及福</w:t>
      </w:r>
      <w:r>
        <w:rPr>
          <w:rFonts w:hint="eastAsia" w:ascii="仿宋_GB2312" w:hAnsi="仿宋" w:eastAsia="仿宋_GB2312"/>
          <w:sz w:val="32"/>
          <w:szCs w:val="32"/>
          <w:lang w:eastAsia="zh-CN"/>
        </w:rPr>
        <w:t>利</w:t>
      </w:r>
      <w:r>
        <w:rPr>
          <w:rFonts w:hint="eastAsia" w:ascii="仿宋_GB2312" w:hAnsi="仿宋" w:eastAsia="仿宋_GB2312"/>
          <w:sz w:val="32"/>
          <w:szCs w:val="32"/>
        </w:rPr>
        <w:t>彩</w:t>
      </w:r>
      <w:r>
        <w:rPr>
          <w:rFonts w:hint="eastAsia" w:ascii="仿宋_GB2312" w:hAnsi="仿宋" w:eastAsia="仿宋_GB2312"/>
          <w:sz w:val="32"/>
          <w:szCs w:val="32"/>
          <w:lang w:eastAsia="zh-CN"/>
        </w:rPr>
        <w:t>票</w:t>
      </w:r>
      <w:r>
        <w:rPr>
          <w:rFonts w:hint="eastAsia" w:ascii="仿宋_GB2312" w:hAnsi="仿宋" w:eastAsia="仿宋_GB2312"/>
          <w:sz w:val="32"/>
          <w:szCs w:val="32"/>
        </w:rPr>
        <w:t>公益金项目的预算</w:t>
      </w:r>
      <w:r>
        <w:rPr>
          <w:rFonts w:hint="eastAsia" w:ascii="仿宋_GB2312" w:hAnsi="仿宋" w:eastAsia="仿宋_GB2312"/>
          <w:sz w:val="32"/>
          <w:szCs w:val="32"/>
          <w:lang w:eastAsia="zh-CN"/>
        </w:rPr>
        <w:t>收集与汇总工作，</w:t>
      </w:r>
      <w:r>
        <w:rPr>
          <w:rFonts w:hint="eastAsia" w:ascii="仿宋_GB2312" w:hAnsi="仿宋" w:eastAsia="仿宋_GB2312"/>
          <w:sz w:val="32"/>
          <w:szCs w:val="32"/>
        </w:rPr>
        <w:t>资金使用跟踪管理</w:t>
      </w:r>
      <w:r>
        <w:rPr>
          <w:rFonts w:hint="eastAsia" w:ascii="仿宋_GB2312" w:hAnsi="仿宋" w:eastAsia="仿宋_GB2312"/>
          <w:sz w:val="32"/>
          <w:szCs w:val="32"/>
          <w:lang w:eastAsia="zh-CN"/>
        </w:rPr>
        <w:t>、报表统计</w:t>
      </w:r>
      <w:r>
        <w:rPr>
          <w:rFonts w:hint="eastAsia" w:ascii="仿宋_GB2312" w:hAnsi="仿宋" w:eastAsia="仿宋_GB2312"/>
          <w:sz w:val="32"/>
          <w:szCs w:val="32"/>
        </w:rPr>
        <w:t>等工作。</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市残联</w:t>
      </w:r>
      <w:r>
        <w:rPr>
          <w:rFonts w:hint="eastAsia" w:ascii="仿宋_GB2312" w:hAnsi="仿宋" w:eastAsia="仿宋_GB2312"/>
          <w:sz w:val="32"/>
          <w:szCs w:val="32"/>
          <w:lang w:eastAsia="zh-CN"/>
        </w:rPr>
        <w:t>福利彩票</w:t>
      </w:r>
      <w:r>
        <w:rPr>
          <w:rFonts w:hint="eastAsia" w:ascii="仿宋_GB2312" w:hAnsi="仿宋" w:eastAsia="仿宋_GB2312"/>
          <w:sz w:val="32"/>
          <w:szCs w:val="32"/>
        </w:rPr>
        <w:t>公益金资助残疾人项目日常管理工作，统筹市残联系统</w:t>
      </w:r>
      <w:r>
        <w:rPr>
          <w:rFonts w:hint="eastAsia" w:ascii="仿宋_GB2312" w:hAnsi="仿宋" w:eastAsia="仿宋_GB2312"/>
          <w:sz w:val="32"/>
          <w:szCs w:val="32"/>
          <w:lang w:eastAsia="zh-CN"/>
        </w:rPr>
        <w:t>福利彩票公益金</w:t>
      </w:r>
      <w:r>
        <w:rPr>
          <w:rFonts w:hint="eastAsia" w:ascii="仿宋_GB2312" w:hAnsi="仿宋" w:eastAsia="仿宋_GB2312"/>
          <w:sz w:val="32"/>
          <w:szCs w:val="32"/>
        </w:rPr>
        <w:t>的申报工作，并按时向</w:t>
      </w:r>
      <w:r>
        <w:rPr>
          <w:rFonts w:hint="eastAsia" w:ascii="仿宋_GB2312" w:hAnsi="仿宋" w:eastAsia="仿宋_GB2312"/>
          <w:sz w:val="32"/>
          <w:szCs w:val="32"/>
          <w:lang w:eastAsia="zh-CN"/>
        </w:rPr>
        <w:t>福利彩票</w:t>
      </w:r>
      <w:r>
        <w:rPr>
          <w:rFonts w:hint="eastAsia" w:ascii="仿宋_GB2312" w:hAnsi="仿宋" w:eastAsia="仿宋_GB2312"/>
          <w:sz w:val="32"/>
          <w:szCs w:val="32"/>
        </w:rPr>
        <w:t>公益金办</w:t>
      </w:r>
      <w:r>
        <w:rPr>
          <w:rFonts w:hint="eastAsia" w:ascii="仿宋_GB2312" w:hAnsi="仿宋" w:eastAsia="仿宋_GB2312"/>
          <w:sz w:val="32"/>
          <w:szCs w:val="32"/>
          <w:lang w:eastAsia="zh-CN"/>
        </w:rPr>
        <w:t>公室</w:t>
      </w:r>
      <w:r>
        <w:rPr>
          <w:rFonts w:hint="eastAsia" w:ascii="仿宋_GB2312" w:hAnsi="仿宋" w:eastAsia="仿宋_GB2312"/>
          <w:sz w:val="32"/>
          <w:szCs w:val="32"/>
        </w:rPr>
        <w:t>报送各项目季度报表及使用情况及其他相关的工作。</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项目绩效</w:t>
      </w:r>
      <w:r>
        <w:rPr>
          <w:rFonts w:hint="eastAsia" w:ascii="仿宋_GB2312" w:hAnsi="仿宋" w:eastAsia="仿宋_GB2312"/>
          <w:sz w:val="32"/>
          <w:szCs w:val="32"/>
          <w:lang w:eastAsia="zh-CN"/>
        </w:rPr>
        <w:t>管理</w:t>
      </w:r>
      <w:r>
        <w:rPr>
          <w:rFonts w:hint="eastAsia" w:ascii="仿宋_GB2312" w:hAnsi="仿宋" w:eastAsia="仿宋_GB2312"/>
          <w:sz w:val="32"/>
          <w:szCs w:val="32"/>
        </w:rPr>
        <w:t>工作</w:t>
      </w:r>
      <w:r>
        <w:rPr>
          <w:rFonts w:hint="eastAsia" w:ascii="仿宋_GB2312" w:hAnsi="仿宋" w:eastAsia="仿宋_GB2312"/>
          <w:sz w:val="32"/>
          <w:szCs w:val="32"/>
          <w:lang w:eastAsia="zh-CN"/>
        </w:rPr>
        <w:t>，</w:t>
      </w:r>
      <w:r>
        <w:rPr>
          <w:rFonts w:hint="eastAsia" w:ascii="仿宋_GB2312" w:hAnsi="仿宋" w:eastAsia="仿宋_GB2312"/>
          <w:sz w:val="32"/>
          <w:szCs w:val="32"/>
        </w:rPr>
        <w:t>包括做好项目年度绩效目标的汇总工作并完成系统内的填报，做好绩效监控、自评、整体部门绩效</w:t>
      </w:r>
      <w:r>
        <w:rPr>
          <w:rFonts w:hint="eastAsia" w:ascii="仿宋_GB2312" w:hAnsi="仿宋" w:eastAsia="仿宋_GB2312"/>
          <w:sz w:val="32"/>
          <w:szCs w:val="32"/>
          <w:lang w:eastAsia="zh-CN"/>
        </w:rPr>
        <w:t>等收集</w:t>
      </w:r>
      <w:r>
        <w:rPr>
          <w:rFonts w:hint="eastAsia" w:ascii="仿宋_GB2312" w:hAnsi="仿宋" w:eastAsia="仿宋_GB2312"/>
          <w:sz w:val="32"/>
          <w:szCs w:val="32"/>
        </w:rPr>
        <w:t>汇总</w:t>
      </w:r>
      <w:r>
        <w:rPr>
          <w:rFonts w:hint="eastAsia" w:ascii="仿宋_GB2312" w:hAnsi="仿宋" w:eastAsia="仿宋_GB2312"/>
          <w:sz w:val="32"/>
          <w:szCs w:val="32"/>
          <w:lang w:eastAsia="zh-CN"/>
        </w:rPr>
        <w:t>、</w:t>
      </w:r>
      <w:r>
        <w:rPr>
          <w:rFonts w:hint="eastAsia" w:ascii="仿宋_GB2312" w:hAnsi="仿宋" w:eastAsia="仿宋_GB2312"/>
          <w:sz w:val="32"/>
          <w:szCs w:val="32"/>
        </w:rPr>
        <w:t>系统填报工作。</w:t>
      </w:r>
    </w:p>
    <w:p>
      <w:pPr>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合同跟踪管理，包括合同备案、编号并登记存档、登记合同台账；定期与财务人员核实合同支付进度，实行对合同全过程动态管理，定期分析统计合同情况等工作。</w:t>
      </w:r>
    </w:p>
    <w:p>
      <w:pPr>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做好市残联系统内控汇总工作及机关本级内控填报工作</w:t>
      </w:r>
      <w:r>
        <w:rPr>
          <w:rFonts w:hint="eastAsia" w:ascii="仿宋_GB2312" w:hAnsi="仿宋" w:eastAsia="仿宋_GB2312"/>
          <w:sz w:val="32"/>
          <w:szCs w:val="32"/>
          <w:lang w:eastAsia="zh-CN"/>
        </w:rPr>
        <w:t>。</w:t>
      </w:r>
    </w:p>
    <w:p>
      <w:pPr>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6.临时安排的</w:t>
      </w:r>
      <w:r>
        <w:rPr>
          <w:rFonts w:hint="eastAsia" w:ascii="仿宋_GB2312" w:hAnsi="仿宋" w:eastAsia="仿宋_GB2312"/>
          <w:sz w:val="32"/>
          <w:szCs w:val="32"/>
          <w:lang w:eastAsia="zh-CN"/>
        </w:rPr>
        <w:t xml:space="preserve">其他工作事项。                                                                                                                                                    </w:t>
      </w:r>
    </w:p>
    <w:p>
      <w:pPr>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三、供应商资格要求</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1.投标人</w:t>
      </w:r>
      <w:r>
        <w:rPr>
          <w:rFonts w:hint="eastAsia" w:ascii="仿宋_GB2312" w:eastAsia="仿宋_GB2312"/>
          <w:sz w:val="32"/>
          <w:szCs w:val="32"/>
        </w:rPr>
        <w:t>在</w:t>
      </w:r>
      <w:r>
        <w:rPr>
          <w:rFonts w:hint="eastAsia" w:ascii="仿宋_GB2312" w:hAnsi="仿宋" w:eastAsia="仿宋_GB2312"/>
          <w:sz w:val="32"/>
          <w:szCs w:val="32"/>
        </w:rPr>
        <w:t>在深圳市注册，具有独立法人资格</w:t>
      </w:r>
      <w:r>
        <w:rPr>
          <w:rFonts w:hint="eastAsia" w:ascii="仿宋_GB2312" w:hAnsi="仿宋" w:eastAsia="仿宋_GB2312"/>
          <w:sz w:val="32"/>
          <w:szCs w:val="32"/>
          <w:lang w:eastAsia="zh-CN"/>
        </w:rPr>
        <w:t>，</w:t>
      </w:r>
      <w:r>
        <w:rPr>
          <w:rFonts w:hint="eastAsia" w:ascii="仿宋_GB2312" w:eastAsia="仿宋_GB2312"/>
          <w:sz w:val="32"/>
          <w:szCs w:val="32"/>
        </w:rPr>
        <w:t>从事残疾人服务行业工作</w:t>
      </w:r>
      <w:r>
        <w:rPr>
          <w:rFonts w:hint="eastAsia" w:ascii="仿宋_GB2312" w:eastAsia="仿宋_GB2312"/>
          <w:sz w:val="32"/>
          <w:szCs w:val="32"/>
          <w:lang w:eastAsia="zh-CN"/>
        </w:rPr>
        <w:t>可以优先考虑</w:t>
      </w:r>
      <w:r>
        <w:rPr>
          <w:rFonts w:hint="eastAsia" w:ascii="仿宋_GB2312" w:hAnsi="仿宋" w:eastAsia="仿宋_GB2312"/>
          <w:sz w:val="32"/>
          <w:szCs w:val="32"/>
        </w:rPr>
        <w:t>。</w:t>
      </w:r>
    </w:p>
    <w:p>
      <w:pPr>
        <w:pStyle w:val="3"/>
        <w:kinsoku w:val="0"/>
        <w:overflowPunct w:val="0"/>
        <w:autoSpaceDE w:val="0"/>
        <w:autoSpaceDN w:val="0"/>
        <w:adjustRightInd w:val="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pPr>
        <w:pStyle w:val="3"/>
        <w:kinsoku w:val="0"/>
        <w:overflowPunct w:val="0"/>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.参与本项目的人员</w:t>
      </w:r>
      <w:r>
        <w:rPr>
          <w:rFonts w:hint="eastAsia" w:ascii="仿宋_GB2312" w:hAnsi="仿宋" w:eastAsia="仿宋_GB2312"/>
          <w:sz w:val="32"/>
          <w:szCs w:val="32"/>
          <w:lang w:eastAsia="zh-CN"/>
        </w:rPr>
        <w:t>需进驻服务，需</w:t>
      </w:r>
      <w:r>
        <w:rPr>
          <w:rFonts w:hint="eastAsia" w:ascii="仿宋_GB2312" w:hAnsi="仿宋" w:eastAsia="仿宋_GB2312"/>
          <w:sz w:val="32"/>
          <w:szCs w:val="32"/>
        </w:rPr>
        <w:t>有符合岗位要求的相关财务专业和经验，</w:t>
      </w:r>
      <w:r>
        <w:rPr>
          <w:rFonts w:hint="eastAsia" w:ascii="仿宋_GB2312" w:hAnsi="仿宋_GB2312" w:eastAsia="仿宋_GB2312" w:cs="仿宋_GB2312"/>
          <w:szCs w:val="32"/>
          <w:lang w:eastAsia="zh-CN"/>
        </w:rPr>
        <w:t>熟悉项目管理及管理系统操作，</w:t>
      </w:r>
      <w:r>
        <w:rPr>
          <w:rFonts w:hint="eastAsia" w:ascii="仿宋_GB2312" w:hAnsi="仿宋" w:eastAsia="仿宋_GB2312"/>
          <w:sz w:val="32"/>
          <w:szCs w:val="32"/>
        </w:rPr>
        <w:t>能运用专业的方法和技巧，解决实际工作问题，遵守职业操守及规章制度</w:t>
      </w:r>
      <w:r>
        <w:rPr>
          <w:rFonts w:hint="eastAsia" w:ascii="仿宋_GB2312" w:hAnsi="仿宋" w:eastAsia="仿宋_GB2312"/>
          <w:sz w:val="32"/>
          <w:szCs w:val="32"/>
          <w:lang w:eastAsia="zh-CN"/>
        </w:rPr>
        <w:t>，</w:t>
      </w:r>
      <w:r>
        <w:rPr>
          <w:rFonts w:hint="eastAsia" w:ascii="仿宋_GB2312" w:hAnsi="仿宋" w:eastAsia="仿宋_GB2312"/>
          <w:sz w:val="32"/>
          <w:szCs w:val="32"/>
        </w:rPr>
        <w:t>从事项目管理服务相关工作2年以上</w:t>
      </w:r>
      <w:r>
        <w:rPr>
          <w:rFonts w:hint="eastAsia" w:ascii="仿宋_GB2312" w:hAnsi="仿宋" w:eastAsia="仿宋_GB2312"/>
          <w:sz w:val="32"/>
          <w:szCs w:val="32"/>
          <w:lang w:eastAsia="zh-CN"/>
        </w:rPr>
        <w:t>优先考虑。</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机构应与本项目辅助岗位人员建立劳动关系，订立和履行劳动合同，按时支付其工资、五险一金等相关费用。</w:t>
      </w:r>
    </w:p>
    <w:p>
      <w:pPr>
        <w:ind w:firstLine="643" w:firstLineChars="200"/>
        <w:rPr>
          <w:rFonts w:hint="default" w:ascii="黑体" w:hAnsi="黑体" w:eastAsia="黑体" w:cs="黑体"/>
          <w:b/>
          <w:sz w:val="32"/>
          <w:szCs w:val="32"/>
          <w:highlight w:val="none"/>
        </w:rPr>
      </w:pPr>
      <w:r>
        <w:rPr>
          <w:rFonts w:hint="eastAsia" w:ascii="黑体" w:hAnsi="黑体" w:eastAsia="黑体" w:cs="黑体"/>
          <w:b/>
          <w:sz w:val="32"/>
          <w:szCs w:val="32"/>
          <w:highlight w:val="none"/>
        </w:rPr>
        <w:t>四、评标定标方法</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采用票决法。</w:t>
      </w:r>
    </w:p>
    <w:p>
      <w:pPr>
        <w:ind w:firstLine="643" w:firstLineChars="200"/>
        <w:rPr>
          <w:rFonts w:hint="default" w:ascii="仿宋_GB2312" w:hAnsi="黑体" w:eastAsia="仿宋_GB2312"/>
          <w:b/>
          <w:sz w:val="32"/>
          <w:szCs w:val="32"/>
          <w:highlight w:val="none"/>
        </w:rPr>
      </w:pPr>
      <w:r>
        <w:rPr>
          <w:rFonts w:hint="eastAsia" w:ascii="仿宋_GB2312" w:hAnsi="黑体" w:eastAsia="仿宋_GB2312"/>
          <w:b/>
          <w:sz w:val="32"/>
          <w:szCs w:val="32"/>
          <w:highlight w:val="none"/>
        </w:rPr>
        <w:t>五、商务需求</w:t>
      </w:r>
    </w:p>
    <w:p>
      <w:pPr>
        <w:pStyle w:val="3"/>
        <w:kinsoku w:val="0"/>
        <w:overflowPunct w:val="0"/>
        <w:autoSpaceDE w:val="0"/>
        <w:autoSpaceDN w:val="0"/>
        <w:adjustRightInd w:val="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（一）服务期：此项目为长期</w:t>
      </w:r>
      <w:r>
        <w:rPr>
          <w:rFonts w:hint="eastAsia" w:ascii="仿宋_GB2312" w:hAnsi="仿宋_GB2312" w:eastAsia="仿宋_GB2312" w:cs="仿宋_GB2312"/>
          <w:szCs w:val="32"/>
        </w:rPr>
        <w:t>服务项目，</w:t>
      </w:r>
      <w:r>
        <w:rPr>
          <w:rFonts w:hint="eastAsia" w:ascii="仿宋_GB2312" w:hAnsi="仿宋_GB2312" w:eastAsia="仿宋_GB2312" w:cs="仿宋_GB2312"/>
          <w:szCs w:val="32"/>
          <w:lang w:eastAsia="zh-CN"/>
        </w:rPr>
        <w:t>自项目合同签订生效之日起至</w:t>
      </w:r>
      <w:r>
        <w:rPr>
          <w:rFonts w:hint="eastAsia" w:ascii="仿宋_GB2312" w:hAnsi="仿宋_GB2312" w:eastAsia="仿宋_GB2312" w:cs="仿宋_GB2312"/>
          <w:szCs w:val="32"/>
        </w:rPr>
        <w:t>服务</w:t>
      </w:r>
      <w:r>
        <w:rPr>
          <w:rFonts w:hint="eastAsia" w:ascii="仿宋_GB2312" w:hAnsi="仿宋_GB2312" w:eastAsia="仿宋_GB2312" w:cs="仿宋_GB2312"/>
          <w:szCs w:val="32"/>
          <w:lang w:eastAsia="zh-CN"/>
        </w:rPr>
        <w:t>一年</w:t>
      </w:r>
      <w:r>
        <w:rPr>
          <w:rFonts w:hint="eastAsia" w:ascii="仿宋_GB2312" w:hAnsi="仿宋_GB2312" w:eastAsia="仿宋_GB2312" w:cs="仿宋_GB2312"/>
          <w:szCs w:val="32"/>
        </w:rPr>
        <w:t>期满，可根据本项目需要和供应商的履约情况续签。一年一签，最长不超过三年。</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hint="eastAsia" w:ascii="仿宋_GB2312" w:hAnsi="仿宋_GB2312" w:eastAsia="仿宋_GB2312" w:cs="仿宋_GB2312"/>
          <w:szCs w:val="32"/>
        </w:rPr>
        <w:t>（二）服务地点：</w:t>
      </w:r>
      <w:r>
        <w:rPr>
          <w:rFonts w:hint="eastAsia" w:ascii="仿宋_GB2312" w:hAnsi="仿宋_GB2312" w:eastAsia="仿宋_GB2312" w:cs="仿宋_GB2312"/>
          <w:szCs w:val="32"/>
          <w:lang w:eastAsia="zh-CN"/>
        </w:rPr>
        <w:t>深圳市残疾人联合会</w:t>
      </w:r>
      <w:r>
        <w:rPr>
          <w:rFonts w:hint="eastAsia" w:ascii="仿宋_GB2312" w:hAnsi="仿宋_GB2312" w:eastAsia="仿宋_GB2312" w:cs="仿宋_GB2312"/>
          <w:szCs w:val="32"/>
        </w:rPr>
        <w:t>。</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lang w:eastAsia="zh-CN"/>
        </w:rPr>
      </w:pPr>
      <w:r>
        <w:rPr>
          <w:rFonts w:hint="eastAsia" w:ascii="仿宋_GB2312" w:hAnsi="仿宋_GB2312" w:eastAsia="仿宋_GB2312" w:cs="仿宋_GB2312"/>
          <w:szCs w:val="32"/>
          <w:lang w:eastAsia="zh-CN"/>
        </w:rPr>
        <w:t>（三）报价要求：</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2.投标供应商应当根据本单位的成本自行决定报价，但不得以低于其单位成本的报价投标。</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3.投标供应商的报价不得超过项目预算金额。</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4.投标供应商的报价，应当是本项目采购范围和采购文件及合同条款上所列的各项内容中所述的全部，不得以任何理由予以重复。</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6.投标供应商应先到项目地点踏勘以充分了解项目的位置、情况、道路及任何其它足以影响投标报价的情况，任何因忽视或误解项目情况而导致的索赔或服务期限延长申请将不获批准。</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（四）付款方式：按照完成服务工作进度和工作量制定分期付款方式。</w:t>
      </w:r>
    </w:p>
    <w:p>
      <w:pPr>
        <w:pStyle w:val="3"/>
        <w:kinsoku w:val="0"/>
        <w:overflowPunct w:val="0"/>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（五）违约责任：</w:t>
      </w:r>
      <w:r>
        <w:rPr>
          <w:rFonts w:ascii="仿宋_GB2312" w:hAnsi="Times New Roman" w:eastAsia="仿宋_GB2312" w:cs="Times New Roman"/>
          <w:spacing w:val="0"/>
          <w:w w:val="100"/>
          <w:szCs w:val="32"/>
        </w:rPr>
        <w:t>以合同签订的违约责任确定。</w:t>
      </w:r>
    </w:p>
    <w:p>
      <w:pPr>
        <w:pStyle w:val="3"/>
        <w:kinsoku w:val="0"/>
        <w:overflowPunct w:val="0"/>
        <w:autoSpaceDE w:val="0"/>
        <w:autoSpaceDN w:val="0"/>
        <w:adjustRightInd w:val="0"/>
        <w:ind w:firstLine="640" w:firstLineChars="200"/>
        <w:rPr>
          <w:rFonts w:hint="eastAsia" w:ascii="仿宋_GB2312" w:hAnsi="仿宋_GB2312" w:eastAsia="仿宋_GB2312" w:cs="仿宋_GB2312"/>
          <w:szCs w:val="32"/>
          <w:lang w:eastAsia="zh-CN"/>
        </w:rPr>
      </w:pPr>
    </w:p>
    <w:p>
      <w:pPr>
        <w:pStyle w:val="3"/>
        <w:kinsoku w:val="0"/>
        <w:overflowPunct w:val="0"/>
        <w:autoSpaceDE w:val="0"/>
        <w:autoSpaceDN w:val="0"/>
        <w:adjustRightInd w:val="0"/>
        <w:ind w:firstLine="640" w:firstLineChars="200"/>
        <w:rPr>
          <w:rFonts w:hint="eastAsia" w:ascii="仿宋_GB2312" w:hAnsi="仿宋_GB2312" w:eastAsia="仿宋_GB2312" w:cs="仿宋_GB2312"/>
          <w:szCs w:val="32"/>
          <w:lang w:eastAsia="zh-CN"/>
        </w:rPr>
      </w:pPr>
    </w:p>
    <w:p>
      <w:pPr>
        <w:wordWrap w:val="0"/>
        <w:spacing w:line="560" w:lineRule="exact"/>
        <w:jc w:val="center"/>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6B3D5"/>
    <w:multiLevelType w:val="singleLevel"/>
    <w:tmpl w:val="9DD6B3D5"/>
    <w:lvl w:ilvl="0" w:tentative="0">
      <w:start w:val="1"/>
      <w:numFmt w:val="chineseCounting"/>
      <w:suff w:val="nothing"/>
      <w:lvlText w:val="%1、"/>
      <w:lvlJc w:val="left"/>
      <w:rPr>
        <w:rFonts w:hint="eastAsia"/>
      </w:rPr>
    </w:lvl>
  </w:abstractNum>
  <w:abstractNum w:abstractNumId="1">
    <w:nsid w:val="D8D9AC1A"/>
    <w:multiLevelType w:val="multilevel"/>
    <w:tmpl w:val="D8D9AC1A"/>
    <w:lvl w:ilvl="0" w:tentative="0">
      <w:start w:val="1"/>
      <w:numFmt w:val="none"/>
      <w:pStyle w:val="2"/>
      <w:lvlText w:val=""/>
      <w:lvlJc w:val="left"/>
      <w:pPr>
        <w:tabs>
          <w:tab w:val="left" w:pos="0"/>
        </w:tabs>
        <w:ind w:left="0" w:firstLine="0"/>
      </w:pPr>
    </w:lvl>
    <w:lvl w:ilvl="1" w:tentative="0">
      <w:start w:val="1"/>
      <w:numFmt w:val="none"/>
      <w:lvlText w:val=""/>
      <w:lvlJc w:val="left"/>
      <w:pPr>
        <w:tabs>
          <w:tab w:val="left" w:pos="0"/>
        </w:tabs>
        <w:ind w:left="0" w:firstLine="0"/>
      </w:pPr>
    </w:lvl>
    <w:lvl w:ilvl="2" w:tentative="0">
      <w:start w:val="1"/>
      <w:numFmt w:val="none"/>
      <w:lvlText w:val=""/>
      <w:lvlJc w:val="left"/>
      <w:pPr>
        <w:tabs>
          <w:tab w:val="left" w:pos="0"/>
        </w:tabs>
        <w:ind w:left="0" w:firstLine="0"/>
      </w:pPr>
    </w:lvl>
    <w:lvl w:ilvl="3" w:tentative="0">
      <w:start w:val="1"/>
      <w:numFmt w:val="none"/>
      <w:lvlText w:val=""/>
      <w:lvlJc w:val="left"/>
      <w:pPr>
        <w:tabs>
          <w:tab w:val="left" w:pos="0"/>
        </w:tabs>
        <w:ind w:left="0" w:firstLine="0"/>
      </w:pPr>
    </w:lvl>
    <w:lvl w:ilvl="4" w:tentative="0">
      <w:start w:val="1"/>
      <w:numFmt w:val="none"/>
      <w:lvlText w:val=""/>
      <w:lvlJc w:val="left"/>
      <w:pPr>
        <w:tabs>
          <w:tab w:val="left" w:pos="0"/>
        </w:tabs>
        <w:ind w:left="0" w:firstLine="0"/>
      </w:pPr>
    </w:lvl>
    <w:lvl w:ilvl="5" w:tentative="0">
      <w:start w:val="1"/>
      <w:numFmt w:val="none"/>
      <w:lvlText w:val=""/>
      <w:lvlJc w:val="left"/>
      <w:pPr>
        <w:tabs>
          <w:tab w:val="left" w:pos="0"/>
        </w:tabs>
        <w:ind w:left="0" w:firstLine="0"/>
      </w:pPr>
    </w:lvl>
    <w:lvl w:ilvl="6" w:tentative="0">
      <w:start w:val="1"/>
      <w:numFmt w:val="none"/>
      <w:lvlText w:val=""/>
      <w:lvlJc w:val="left"/>
      <w:pPr>
        <w:tabs>
          <w:tab w:val="left" w:pos="0"/>
        </w:tabs>
        <w:ind w:left="0" w:firstLine="0"/>
      </w:pPr>
    </w:lvl>
    <w:lvl w:ilvl="7" w:tentative="0">
      <w:start w:val="1"/>
      <w:numFmt w:val="none"/>
      <w:lvlText w:val=""/>
      <w:lvlJc w:val="left"/>
      <w:pPr>
        <w:tabs>
          <w:tab w:val="left" w:pos="0"/>
        </w:tabs>
        <w:ind w:left="0" w:firstLine="0"/>
      </w:pPr>
    </w:lvl>
    <w:lvl w:ilvl="8" w:tentative="0">
      <w:start w:val="1"/>
      <w:numFmt w:val="none"/>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86FF4"/>
    <w:rsid w:val="1D1F12CD"/>
    <w:rsid w:val="3DA86FF4"/>
    <w:rsid w:val="64443D6F"/>
    <w:rsid w:val="6A45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uppressAutoHyphens/>
      <w:spacing w:before="340" w:after="330" w:line="576" w:lineRule="auto"/>
      <w:jc w:val="center"/>
      <w:outlineLvl w:val="0"/>
    </w:pPr>
    <w:rPr>
      <w:rFonts w:ascii="Calibri" w:hAnsi="Calibri" w:eastAsia="黑体" w:cs="Times New Roman"/>
      <w:b/>
      <w:bCs/>
      <w:sz w:val="32"/>
      <w:szCs w:val="44"/>
      <w:lang w:eastAsia="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hint="eastAsia"/>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2021-12-08T08:22:00Z</dcterms:created>
  <dc:creator>金花</dc:creator>
  <cp:lastModifiedBy>金花</cp:lastModifiedBy>
  <dcterms:modified xsi:type="dcterms:W3CDTF">2021-12-08T08:39:04Z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